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318EB" w14:textId="6826AD56" w:rsidR="009755B8" w:rsidRDefault="00B574BA" w:rsidP="009755B8">
      <w:pPr>
        <w:rPr>
          <w:bdr w:val="none" w:sz="0" w:space="0" w:color="auto" w:frame="1"/>
          <w:lang w:eastAsia="en-GB"/>
        </w:rPr>
      </w:pPr>
      <w:r w:rsidRPr="00B574BA">
        <w:rPr>
          <w:b/>
          <w:bCs/>
          <w:bdr w:val="none" w:sz="0" w:space="0" w:color="auto" w:frame="1"/>
          <w:lang w:eastAsia="en-GB"/>
        </w:rPr>
        <w:t>FOI 7274 - Breast Cancer Treatment</w:t>
      </w:r>
    </w:p>
    <w:p w14:paraId="2974CAD3" w14:textId="77777777" w:rsidR="00B574BA" w:rsidRDefault="00B574BA" w:rsidP="009755B8">
      <w:pPr>
        <w:rPr>
          <w:bdr w:val="none" w:sz="0" w:space="0" w:color="auto" w:frame="1"/>
          <w:lang w:eastAsia="en-GB"/>
        </w:rPr>
      </w:pPr>
    </w:p>
    <w:p w14:paraId="527EA942" w14:textId="115A9495" w:rsidR="009755B8" w:rsidRPr="009755B8" w:rsidRDefault="009755B8" w:rsidP="009755B8">
      <w:pPr>
        <w:rPr>
          <w:rFonts w:ascii="Times New Roman" w:hAnsi="Times New Roman" w:cs="Times New Roman"/>
          <w:color w:val="242424"/>
          <w:lang w:eastAsia="en-GB"/>
        </w:rPr>
      </w:pPr>
      <w:r w:rsidRPr="009755B8">
        <w:rPr>
          <w:bdr w:val="none" w:sz="0" w:space="0" w:color="auto" w:frame="1"/>
          <w:lang w:eastAsia="en-GB"/>
        </w:rPr>
        <w:t xml:space="preserve">Issued </w:t>
      </w:r>
      <w:r w:rsidR="00B574BA">
        <w:rPr>
          <w:bdr w:val="none" w:sz="0" w:space="0" w:color="auto" w:frame="1"/>
          <w:lang w:eastAsia="en-GB"/>
        </w:rPr>
        <w:t>April 2022</w:t>
      </w:r>
    </w:p>
    <w:p w14:paraId="344C96BA" w14:textId="77777777" w:rsidR="009755B8" w:rsidRDefault="009755B8" w:rsidP="009755B8">
      <w:pPr>
        <w:shd w:val="clear" w:color="auto" w:fill="FFFFFF"/>
        <w:rPr>
          <w:rFonts w:ascii="Calibri" w:eastAsia="Times New Roman" w:hAnsi="Calibri" w:cs="Calibri"/>
          <w:color w:val="1F497D"/>
          <w:kern w:val="0"/>
          <w:sz w:val="22"/>
          <w:szCs w:val="22"/>
          <w:bdr w:val="none" w:sz="0" w:space="0" w:color="auto" w:frame="1"/>
          <w:lang w:eastAsia="en-GB"/>
          <w14:ligatures w14:val="none"/>
        </w:rPr>
      </w:pPr>
      <w:r w:rsidRPr="009755B8">
        <w:rPr>
          <w:rFonts w:ascii="Calibri" w:eastAsia="Times New Roman" w:hAnsi="Calibri" w:cs="Calibri"/>
          <w:color w:val="1F497D"/>
          <w:kern w:val="0"/>
          <w:sz w:val="22"/>
          <w:szCs w:val="22"/>
          <w:bdr w:val="none" w:sz="0" w:space="0" w:color="auto" w:frame="1"/>
          <w:lang w:eastAsia="en-GB"/>
          <w14:ligatures w14:val="none"/>
        </w:rPr>
        <w:t> </w:t>
      </w:r>
    </w:p>
    <w:p w14:paraId="1CCB9555" w14:textId="0E5A5850" w:rsidR="00B574BA" w:rsidRPr="00B574BA" w:rsidRDefault="00B574BA" w:rsidP="00B574BA">
      <w:pPr>
        <w:shd w:val="clear" w:color="auto" w:fill="FFFFFF"/>
        <w:spacing w:before="100" w:beforeAutospacing="1"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Please see below pharmacy data for the reporting period 01/01/2022 to 31/03/2022 for the BNF Category: Immune System &amp; Malignant Disease (Chapter 8).  Please note, that if the drug is not listed, it is because it has not been issued.  Where the number is less than five, this has been marked as &lt;5.</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70"/>
        <w:gridCol w:w="2295"/>
      </w:tblGrid>
      <w:tr w:rsidR="00B574BA" w:rsidRPr="00B574BA" w14:paraId="6AAA8500"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92C9FF7"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Drug Name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001A883"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Total Number of Patients</w:t>
            </w:r>
          </w:p>
        </w:tc>
      </w:tr>
      <w:tr w:rsidR="00B574BA" w:rsidRPr="00B574BA" w14:paraId="631C5101"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ABD41EB"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CALCIUM FOLINATE (ORAL)</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996A3F2"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2A1D013C"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05C8840"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ABEMACICLIB (VERZENIOS)</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8E3E6E1"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28AB975F"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5C516D1"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ABIRATERONE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509165B"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18</w:t>
            </w:r>
          </w:p>
        </w:tc>
      </w:tr>
      <w:tr w:rsidR="00B574BA" w:rsidRPr="00B574BA" w14:paraId="12635F26"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9DAEA15"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ABIRATERONE (ZYTIGA)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E5307EA"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7</w:t>
            </w:r>
          </w:p>
        </w:tc>
      </w:tr>
      <w:tr w:rsidR="00B574BA" w:rsidRPr="00B574BA" w14:paraId="4CB82366"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945DEB1"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ACALABRUTINIB (CALQUENCE)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587CF461"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3F776BA3"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F32EB0D"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ACALABRUTINIB (CALQUENCE)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F703A3F"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14</w:t>
            </w:r>
          </w:p>
        </w:tc>
      </w:tr>
      <w:tr w:rsidR="00B574BA" w:rsidRPr="00B574BA" w14:paraId="0993B396"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3692381"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AFATINIB (ORAL)</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5383FD27"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6B959526"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25D42FC"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ALECTINIB</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EDF6795"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1A3FFA8A"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487B15D"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ANASTROZOLE (ORAL)</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4AC1F77"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20106CDE"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37B3F99"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APALUTIMIDE (ERLEADA)</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A43A4A7"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20431D76"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12D3E17"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ATEZOLIZUMAB (TECENTRIQ)</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FB3D019"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13</w:t>
            </w:r>
          </w:p>
        </w:tc>
      </w:tr>
      <w:tr w:rsidR="00B574BA" w:rsidRPr="00B574BA" w14:paraId="415D7930"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9CDEB31"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lastRenderedPageBreak/>
              <w:t>AVELUMAB (BAVENCIO)</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BC4A0E5"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6</w:t>
            </w:r>
          </w:p>
        </w:tc>
      </w:tr>
      <w:tr w:rsidR="00B574BA" w:rsidRPr="00B574BA" w14:paraId="151D598E"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9FEF3FD"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AXITINIB (ORAL)</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4E30AAE"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7</w:t>
            </w:r>
          </w:p>
        </w:tc>
      </w:tr>
      <w:tr w:rsidR="00B574BA" w:rsidRPr="00B574BA" w14:paraId="28627E15"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20153BC"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AZACITIDINE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7F62126"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13</w:t>
            </w:r>
          </w:p>
        </w:tc>
      </w:tr>
      <w:tr w:rsidR="00B574BA" w:rsidRPr="00B574BA" w14:paraId="25D1A23C"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58BA5D9"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AZATHIOPRINE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96654D8"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16</w:t>
            </w:r>
          </w:p>
        </w:tc>
      </w:tr>
      <w:tr w:rsidR="00B574BA" w:rsidRPr="00B574BA" w14:paraId="5BC39AA7"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649A160"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BCG FOR INTRADERMAL USE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1C0C7F4"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45E32EB6"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A10EFA7"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BCG FOR INTRAVESICAL USE (</w:t>
            </w:r>
            <w:proofErr w:type="spellStart"/>
            <w:r w:rsidRPr="00B574BA">
              <w:rPr>
                <w:rFonts w:ascii="Open Sans" w:eastAsia="Times New Roman" w:hAnsi="Open Sans" w:cs="Open Sans"/>
                <w:color w:val="231F20"/>
                <w:kern w:val="0"/>
                <w:sz w:val="22"/>
                <w:szCs w:val="22"/>
                <w:lang w:eastAsia="en-GB"/>
                <w14:ligatures w14:val="none"/>
              </w:rPr>
              <w:t>OncoTICE</w:t>
            </w:r>
            <w:proofErr w:type="spellEnd"/>
            <w:r w:rsidRPr="00B574BA">
              <w:rPr>
                <w:rFonts w:ascii="Open Sans" w:eastAsia="Times New Roman" w:hAnsi="Open Sans" w:cs="Open Sans"/>
                <w:color w:val="231F20"/>
                <w:kern w:val="0"/>
                <w:sz w:val="22"/>
                <w:szCs w:val="22"/>
                <w:lang w:eastAsia="en-GB"/>
                <w14:ligatures w14:val="none"/>
              </w:rPr>
              <w:t>)</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6C6DB97"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40</w:t>
            </w:r>
          </w:p>
        </w:tc>
      </w:tr>
      <w:tr w:rsidR="00B574BA" w:rsidRPr="00B574BA" w14:paraId="346EAA23"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783C386"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BENDAMUSTINE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4F0C97D"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22CAA9D7"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1481BF82"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BICALUTAMIDE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509C99F2"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24</w:t>
            </w:r>
          </w:p>
        </w:tc>
      </w:tr>
      <w:tr w:rsidR="00B574BA" w:rsidRPr="00B574BA" w14:paraId="3863393E"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3E2572D"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BLEOMYCIN</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D372A6C"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367AFAB7"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5197C85A"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BORTEZOMIB</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6EE13D0"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20</w:t>
            </w:r>
          </w:p>
        </w:tc>
      </w:tr>
      <w:tr w:rsidR="00B574BA" w:rsidRPr="00B574BA" w14:paraId="12192858"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6F10464"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BOSUTINIB (BOSULIF)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74235DE"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6</w:t>
            </w:r>
          </w:p>
        </w:tc>
      </w:tr>
      <w:tr w:rsidR="00B574BA" w:rsidRPr="00B574BA" w14:paraId="17E62BCF"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A2D6F43"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BRENTUXIMAB</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C125F7D"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6A2B79C5"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42B5F2A"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CABAZITAXEL</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EEECC96"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0A674ED0"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0EB6E42"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CABOZANTINIB</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2F19ED7"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0527C04C"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8473797"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CABOZANTINIB (CABOMETYX)</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F2C64E7"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176DD75E"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108D6EF"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CALCIUM FOLINATE (IV)</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B2A78ED"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53</w:t>
            </w:r>
          </w:p>
        </w:tc>
      </w:tr>
      <w:tr w:rsidR="00B574BA" w:rsidRPr="00B574BA" w14:paraId="66A6B6A2"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BEBFE9F"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lastRenderedPageBreak/>
              <w:t>CAPECITABINE (ORAL)</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79412EB"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47</w:t>
            </w:r>
          </w:p>
        </w:tc>
      </w:tr>
      <w:tr w:rsidR="00B574BA" w:rsidRPr="00B574BA" w14:paraId="2D4D1DDE"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4B948F5"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CARBOPLATIN (IV)</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330AC41"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61</w:t>
            </w:r>
          </w:p>
        </w:tc>
      </w:tr>
      <w:tr w:rsidR="00B574BA" w:rsidRPr="00B574BA" w14:paraId="32ECC90E"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27FA8D7"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CARFILZOMIB</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67CF5C0"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5621807A"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0E9E3B2"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CETUXIMAB</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7D0F3AF"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7</w:t>
            </w:r>
          </w:p>
        </w:tc>
      </w:tr>
      <w:tr w:rsidR="00B574BA" w:rsidRPr="00B574BA" w14:paraId="1C43F6AE"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E4AA47B"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CHLORAMBUCIL</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094EC8E"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5CCA4B0F"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65B24AF"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CICLOSPORIN (DEXIMUNE)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19B459D"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7E4E2BF0"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7AE7309"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CICLOSPORIN (NEORAL)</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A801262"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558436FB"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17F89D70"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CISPLATIN (IV)</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7BC7FEB"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7</w:t>
            </w:r>
          </w:p>
        </w:tc>
      </w:tr>
      <w:tr w:rsidR="00B574BA" w:rsidRPr="00B574BA" w14:paraId="55160828"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C3E2881"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CYCLOPHOSPHAMIDE (IV)</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7A4B73B"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83</w:t>
            </w:r>
          </w:p>
        </w:tc>
      </w:tr>
      <w:tr w:rsidR="00B574BA" w:rsidRPr="00B574BA" w14:paraId="6235C73B"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943C970"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CYCLOPHOSPHAMIDE (ORAL)</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8939E89"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6</w:t>
            </w:r>
          </w:p>
        </w:tc>
      </w:tr>
      <w:tr w:rsidR="00B574BA" w:rsidRPr="00B574BA" w14:paraId="0A4270A3"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4291DFE"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CYTARABINE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87060E7"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6</w:t>
            </w:r>
          </w:p>
        </w:tc>
      </w:tr>
      <w:tr w:rsidR="00B574BA" w:rsidRPr="00B574BA" w14:paraId="002CEF9A"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1E7D44A"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DACARBAZINE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5C7E1C4"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2AB4BEC4"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6F0A0CA"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DARATUMUMAB (DARZALEX)</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85547EA"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11</w:t>
            </w:r>
          </w:p>
        </w:tc>
      </w:tr>
      <w:tr w:rsidR="00B574BA" w:rsidRPr="00B574BA" w14:paraId="701A98F7"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307281C"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DASATINIB</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49AC23D"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35E4B694"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76B30D8"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DASATINIB (SPRYCEL)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63DA4B5"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6</w:t>
            </w:r>
          </w:p>
        </w:tc>
      </w:tr>
      <w:tr w:rsidR="00B574BA" w:rsidRPr="00B574BA" w14:paraId="529A1E7B"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23D2B27"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DAUNORUBICIN</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1FAD336A"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4F7EF0A7"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D903EA1"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lastRenderedPageBreak/>
              <w:t>DEXRAZOXANE (SAVENE)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1BFA08C"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7443F025"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53E30FAF"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DIETHYLSTILBESTROL (STILBOESTROL)</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8DD7E52"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64ABB554"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D60ABE8"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DIMETHYL FUMARATE (TECIFIDERA)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0AFD5D9"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103</w:t>
            </w:r>
          </w:p>
        </w:tc>
      </w:tr>
      <w:tr w:rsidR="00B574BA" w:rsidRPr="00B574BA" w14:paraId="3EE71DFA"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A584D01"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DIMETHYL SULFOXIDE (DMSO)</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188EF203"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5780EABA"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375E533"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DOCETAXEL</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CE6A627"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30</w:t>
            </w:r>
          </w:p>
        </w:tc>
      </w:tr>
      <w:tr w:rsidR="00B574BA" w:rsidRPr="00B574BA" w14:paraId="44B0D20E"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7B9C321"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DOXORUBICIN</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C7F8F7E"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25</w:t>
            </w:r>
          </w:p>
        </w:tc>
      </w:tr>
      <w:tr w:rsidR="00B574BA" w:rsidRPr="00B574BA" w14:paraId="15727C94"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E773189"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ENTRECTINIB (ROZLYTREK)</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DB4356D"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2BDBAEA3"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421F568"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ENZALUTAMIDE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5D0871A"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42</w:t>
            </w:r>
          </w:p>
        </w:tc>
      </w:tr>
      <w:tr w:rsidR="00B574BA" w:rsidRPr="00B574BA" w14:paraId="4CAC9C34"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5C773EA"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ENZALUTAMIDE (XTANDI)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FB6A388"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20</w:t>
            </w:r>
          </w:p>
        </w:tc>
      </w:tr>
      <w:tr w:rsidR="00B574BA" w:rsidRPr="00B574BA" w14:paraId="51EF8A45"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14F16437"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EPIRUBICIN</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B9E45FC"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52</w:t>
            </w:r>
          </w:p>
        </w:tc>
      </w:tr>
      <w:tr w:rsidR="00B574BA" w:rsidRPr="00B574BA" w14:paraId="5A02F9E0"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D985BF8"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ERIBULIN</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90D304F"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2D9505AB"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F38E28A"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ETOPOSIDE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4578BA6"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15</w:t>
            </w:r>
          </w:p>
        </w:tc>
      </w:tr>
      <w:tr w:rsidR="00B574BA" w:rsidRPr="00B574BA" w14:paraId="4A700606"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9074AF6"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EVEROLIMUS</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7D3910A"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3D5D02BF"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6A3E268"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EXEMESTANE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18317B89"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5C667922"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43F3A45"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FLUDARABINE (IV)</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8AB3D95"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34BBF4CC"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241FEDE"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FLUOROURACIL</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18DB6B9C"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54</w:t>
            </w:r>
          </w:p>
        </w:tc>
      </w:tr>
      <w:tr w:rsidR="00B574BA" w:rsidRPr="00B574BA" w14:paraId="2CAF8FCE"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9AB07A2"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lastRenderedPageBreak/>
              <w:t>FULVESTRANT</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1509D4E"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10</w:t>
            </w:r>
          </w:p>
        </w:tc>
      </w:tr>
      <w:tr w:rsidR="00B574BA" w:rsidRPr="00B574BA" w14:paraId="36432A5B"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62C9CD6"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GEMCITABINE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5889B720"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14</w:t>
            </w:r>
          </w:p>
        </w:tc>
      </w:tr>
      <w:tr w:rsidR="00B574BA" w:rsidRPr="00B574BA" w14:paraId="604830B0"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9BCB5D5"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GEMTUZUMAB, OZOGAMICIN, MYLOTARG</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7987EDF"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2B47F842"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C80BD8F"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GILTERITINIB (XOSPATA)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1F4E6D4"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4650BDD6"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30BBA06"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GLATIRAMER ACETATE (COPAXONE)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3EC2B94"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8</w:t>
            </w:r>
          </w:p>
        </w:tc>
      </w:tr>
      <w:tr w:rsidR="00B574BA" w:rsidRPr="00B574BA" w14:paraId="0A84AFEC"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28F88E5"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HYDROXYCARBAMIDE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7837DF9"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49</w:t>
            </w:r>
          </w:p>
        </w:tc>
      </w:tr>
      <w:tr w:rsidR="00B574BA" w:rsidRPr="00B574BA" w14:paraId="6FA1936E"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F5DAAF5"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HYDROXYCARBAMIDE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77431A6"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724C2893"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4A1D2E8"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HYDROXYCARBAMIDE (SIKLOS)</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F24CFFE"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5BEE4422"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EBD7F6B"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HYDROXYCARBAMIDE (XROMI)</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6CE1AFD"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7094D92B"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5EB8BFAA"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IBRUTINIB</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09DCB80"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24C1F252"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95C4793"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IBRUTINIB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4329D1C"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2CD5EEC8"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F7A01A4"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IBRUTINIB (IMBRUVICA)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69DBFDA"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13</w:t>
            </w:r>
          </w:p>
        </w:tc>
      </w:tr>
      <w:tr w:rsidR="00B574BA" w:rsidRPr="00B574BA" w14:paraId="27E0FE07"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636274E"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IDELALISIB</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68E9B1B"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57368F06"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D7E1440"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IDELALISIB (ZYDELIG)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8DBE6EA"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2FBEDBDC"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319C839"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IMATINIB</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F2313E3"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77105327"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8054C15"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IMATINIB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E448E35"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7</w:t>
            </w:r>
          </w:p>
        </w:tc>
      </w:tr>
      <w:tr w:rsidR="00B574BA" w:rsidRPr="00B574BA" w14:paraId="36AF9B5B"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852FF72"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lastRenderedPageBreak/>
              <w:t>INTERFERON BETA 1A (AVONEX)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31E910E"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25</w:t>
            </w:r>
          </w:p>
        </w:tc>
      </w:tr>
      <w:tr w:rsidR="00B574BA" w:rsidRPr="00B574BA" w14:paraId="3FB466DC"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9E7C0A9"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INTERFERON BETA-1a (REBIF via REBISMART)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1AD6DBA1"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16</w:t>
            </w:r>
          </w:p>
        </w:tc>
      </w:tr>
      <w:tr w:rsidR="00B574BA" w:rsidRPr="00B574BA" w14:paraId="53196CF8"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6DAE8AE"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INTERFERON BETA-1b (BETAFERON 250mcg/ml)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71D1E20"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33636A66"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11763A8B"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IPILIMUMAB (YERVOY)</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FB08ECE"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13BE41E5"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7F5A4BF"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IRINOTECAN</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5BDF71E"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31</w:t>
            </w:r>
          </w:p>
        </w:tc>
      </w:tr>
      <w:tr w:rsidR="00B574BA" w:rsidRPr="00B574BA" w14:paraId="36FDAD16"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4F2BBBF"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ISATUXIMAB (SARCLISA)</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F1941C9"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473891A5"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CE60294"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IXAZOMIB (NINLARO)</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EFDBC95"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132C5D85"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03847E6"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IXAZOMIB (NINLARO)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A2B1E0A"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9</w:t>
            </w:r>
          </w:p>
        </w:tc>
      </w:tr>
      <w:tr w:rsidR="00B574BA" w:rsidRPr="00B574BA" w14:paraId="6EE5A245"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80C82C5"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LENALIDAMIDE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301960A"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39</w:t>
            </w:r>
          </w:p>
        </w:tc>
      </w:tr>
      <w:tr w:rsidR="00B574BA" w:rsidRPr="00B574BA" w14:paraId="33852180"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A8F2A73"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LENALIDOMIDE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15C786F"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7</w:t>
            </w:r>
          </w:p>
        </w:tc>
      </w:tr>
      <w:tr w:rsidR="00B574BA" w:rsidRPr="00B574BA" w14:paraId="31353484"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56309EA"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LETROZOLE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3800464"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50</w:t>
            </w:r>
          </w:p>
        </w:tc>
      </w:tr>
      <w:tr w:rsidR="00B574BA" w:rsidRPr="00B574BA" w14:paraId="5A73BBD7"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12C6AAB"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LETROZOLE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004FD3D"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224811E2"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4FA072B"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LEUPRORELIN</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6F1B8B7"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0B5FE18C"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1E2D6EE"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LORLATINIB (LORVIQUA)</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65C3B68"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66A6049D"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85C6663"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MELPHALAN</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BD0DC74"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49D53BCC"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A0BD6E7"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lastRenderedPageBreak/>
              <w:t>MERCAPTOPURINE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340038F"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11200F27"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463D975"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MESNA</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59A078A"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6</w:t>
            </w:r>
          </w:p>
        </w:tc>
      </w:tr>
      <w:tr w:rsidR="00B574BA" w:rsidRPr="00B574BA" w14:paraId="61A7281F"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15F212BA"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METHOTREXATE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2C52EF5"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2D0C62FC"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4BB132A"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METHOTREXATE (IV)</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7DB244C"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4EDD642F"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F3E1C43"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METHOTREXATE (METOJECT PEN)</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1CCF1175"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16</w:t>
            </w:r>
          </w:p>
        </w:tc>
      </w:tr>
      <w:tr w:rsidR="00B574BA" w:rsidRPr="00B574BA" w14:paraId="52515386"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E593F22"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METHOTREXATE (METOJECT PEN)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0D7CFF2"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209</w:t>
            </w:r>
          </w:p>
        </w:tc>
      </w:tr>
      <w:tr w:rsidR="00B574BA" w:rsidRPr="00B574BA" w14:paraId="0DF52EE0"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14FE2901"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METHOTREXATE (ORAL)</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577BF5C"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100</w:t>
            </w:r>
          </w:p>
        </w:tc>
      </w:tr>
      <w:tr w:rsidR="00B574BA" w:rsidRPr="00B574BA" w14:paraId="3FEBEAB3"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21403FF"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MITOMYCIN</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4E9FF17"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9</w:t>
            </w:r>
          </w:p>
        </w:tc>
      </w:tr>
      <w:tr w:rsidR="00B574BA" w:rsidRPr="00B574BA" w14:paraId="20FB2B6A"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5897AA98"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MYCOPHENOLATE MOFETIL</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D7873B1"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16</w:t>
            </w:r>
          </w:p>
        </w:tc>
      </w:tr>
      <w:tr w:rsidR="00B574BA" w:rsidRPr="00B574BA" w14:paraId="6052FADC"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EBD3A60"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MYCOPHENOLIC ACID (ORAL)</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C756FE9"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6179E390"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A6EB31E"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NATALIZUMAB</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3DA8700"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16</w:t>
            </w:r>
          </w:p>
        </w:tc>
      </w:tr>
      <w:tr w:rsidR="00B574BA" w:rsidRPr="00B574BA" w14:paraId="717A585A"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C1BFFFA"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NILOTINIB (TASIGNA)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937EC8A"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12</w:t>
            </w:r>
          </w:p>
        </w:tc>
      </w:tr>
      <w:tr w:rsidR="00B574BA" w:rsidRPr="00B574BA" w14:paraId="34449874"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D9C5606"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NINTEDANIB</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19D2295"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5B00F9F1"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6996A64"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NIVOLUMAB (OPDIVO)</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693466A"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10</w:t>
            </w:r>
          </w:p>
        </w:tc>
      </w:tr>
      <w:tr w:rsidR="00B574BA" w:rsidRPr="00B574BA" w14:paraId="4711345A"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F817D8C"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OBINUTUZUMAB</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5BA4C63"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10</w:t>
            </w:r>
          </w:p>
        </w:tc>
      </w:tr>
      <w:tr w:rsidR="00B574BA" w:rsidRPr="00B574BA" w14:paraId="57389728"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A1237FC"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OCTREOTIDE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7FAAFD7"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37C1DF05"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10BC162"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lastRenderedPageBreak/>
              <w:t>OSIMERTINIB</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B069D00"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492FA775"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3958A60"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OXALIPLATIN (IV)</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AEA4A42"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41</w:t>
            </w:r>
          </w:p>
        </w:tc>
      </w:tr>
      <w:tr w:rsidR="00B574BA" w:rsidRPr="00B574BA" w14:paraId="4EA1975D"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4381968"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PACLITAXEL</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73385D2"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60</w:t>
            </w:r>
          </w:p>
        </w:tc>
      </w:tr>
      <w:tr w:rsidR="00B574BA" w:rsidRPr="00B574BA" w14:paraId="212D036A"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838AEF7"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PALBOCICLIB</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19D0DF4"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36</w:t>
            </w:r>
          </w:p>
        </w:tc>
      </w:tr>
      <w:tr w:rsidR="00B574BA" w:rsidRPr="00B574BA" w14:paraId="3E91EE38"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56E8AEB5"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PALBOCICLIB (IBRANCE)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7832E3F"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42452D26"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F6CB12F"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PANOBINOSTAT</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7D645EC"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4048D455"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2E1F068"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PAZOPANIB</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0D0AB4F"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11</w:t>
            </w:r>
          </w:p>
        </w:tc>
      </w:tr>
      <w:tr w:rsidR="00B574BA" w:rsidRPr="00B574BA" w14:paraId="538F2646"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506AA87"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PAZOPANIB (VOTRIENT)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BC8DB3B"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2B71769C"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5BC1BFB"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PEMBROLIZUMAB</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C8A29C7"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39</w:t>
            </w:r>
          </w:p>
        </w:tc>
      </w:tr>
      <w:tr w:rsidR="00B574BA" w:rsidRPr="00B574BA" w14:paraId="1046B97D"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AE004CE"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PEMETREXTED</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F252D46"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23</w:t>
            </w:r>
          </w:p>
        </w:tc>
      </w:tr>
      <w:tr w:rsidR="00B574BA" w:rsidRPr="00B574BA" w14:paraId="7BCE1DE2"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446A8D6"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PERTUZUMAB</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5C7C49A"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64C3A1FB"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D5D746B"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PERTUZUMAB/TRASTUZUMAB (PHESGO)</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547F65F"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39</w:t>
            </w:r>
          </w:p>
        </w:tc>
      </w:tr>
      <w:tr w:rsidR="00B574BA" w:rsidRPr="00B574BA" w14:paraId="779D9CD7"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02A039C"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POLATUZUMAB (POLIVY)</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6D940F4"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4891A32C"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496D9E4"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POMALIDOMIDE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A31EE59"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0D2F525A"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162DBCD5"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POMALIDOMIDE (IMNOVID)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3B1F5CB"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42ADFC5D"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B7705DC"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PONATINIB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028A77B"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0E72A526"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7B75E18"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lastRenderedPageBreak/>
              <w:t>RALTITREXED</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0A17E2F"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0CDB4290"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F364EA3"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RASBURICASE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173A705"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7E380D33"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52953653"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RIBOCICLIB</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151E7D7"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2A0B1833"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75F6586"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RITUXIMAB (MABTHERA)</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1C6933B"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13</w:t>
            </w:r>
          </w:p>
        </w:tc>
      </w:tr>
      <w:tr w:rsidR="00B574BA" w:rsidRPr="00B574BA" w14:paraId="19C114C4"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6AC273C"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RITUXIMAB (RIXATHON)</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1569DFF2"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7</w:t>
            </w:r>
          </w:p>
        </w:tc>
      </w:tr>
      <w:tr w:rsidR="00B574BA" w:rsidRPr="00B574BA" w14:paraId="33EA86EE"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F46727B"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RITUXIMAB (TRUXIMA)</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CA292E7"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38</w:t>
            </w:r>
          </w:p>
        </w:tc>
      </w:tr>
      <w:tr w:rsidR="00B574BA" w:rsidRPr="00B574BA" w14:paraId="7D98F260"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747183A"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RUXOLITINIB</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D7932A7"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75891EEC"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F97588A"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RUXOLITINIB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C2C9627"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13</w:t>
            </w:r>
          </w:p>
        </w:tc>
      </w:tr>
      <w:tr w:rsidR="00B574BA" w:rsidRPr="00B574BA" w14:paraId="090B4D6A"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8742BE3"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SUNITINIB</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BC46960"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07C9353A"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1A57E34"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TACROLIMUS</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4E74831"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1A6FD943"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D0BB91A"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TACROLIMUS (ADOPORT)</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55C8FBC7"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20213E33"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FEE9C42"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TACROLIMUS (ADVAGRAF)</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FED5D4E"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0E6E4AB5"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65BDB3B"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TACROLIMUS (PROGRAF)</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CF642D1"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56578C64"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834C21E"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TACROLIMUS (TOPICAL)</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B07D3DC"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690E049B"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7B1C0A0"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TAMOXIFEN</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937B454"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12</w:t>
            </w:r>
          </w:p>
        </w:tc>
      </w:tr>
      <w:tr w:rsidR="00B574BA" w:rsidRPr="00B574BA" w14:paraId="369AA5DA"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9D3A585"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TERIFLUNOMIDE (AUBAGIO)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781B8C8"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42</w:t>
            </w:r>
          </w:p>
        </w:tc>
      </w:tr>
      <w:tr w:rsidR="00B574BA" w:rsidRPr="00B574BA" w14:paraId="6A975B82"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5D963D3"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lastRenderedPageBreak/>
              <w:t>THALIDOMIDE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5FD7885E"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11</w:t>
            </w:r>
          </w:p>
        </w:tc>
      </w:tr>
      <w:tr w:rsidR="00B574BA" w:rsidRPr="00B574BA" w14:paraId="24695513"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B9E7081"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TIPIRACIL/TRIFLURIDINE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84EDC62"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7</w:t>
            </w:r>
          </w:p>
        </w:tc>
      </w:tr>
      <w:tr w:rsidR="00B574BA" w:rsidRPr="00B574BA" w14:paraId="77587749"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7F17997"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TOPOTECAN</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5D27ED5"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49885DC2"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7E5176B"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TRASTUZUMAB</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AC02CED"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551E77A1"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F81B744"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TRASTUZUMAB (HERCEPTIN)</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E6072BB"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18</w:t>
            </w:r>
          </w:p>
        </w:tc>
      </w:tr>
      <w:tr w:rsidR="00B574BA" w:rsidRPr="00B574BA" w14:paraId="104F8274"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CE03388"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TRASTUZUMAB (ONTRUZANT)</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025AC4B"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6</w:t>
            </w:r>
          </w:p>
        </w:tc>
      </w:tr>
      <w:tr w:rsidR="00B574BA" w:rsidRPr="00B574BA" w14:paraId="3998BE04"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554C6160"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TRASTUZUMAB DERUXTECAN</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E40736B"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10</w:t>
            </w:r>
          </w:p>
        </w:tc>
      </w:tr>
      <w:tr w:rsidR="00B574BA" w:rsidRPr="00B574BA" w14:paraId="2189A31B"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3BE79BE"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TRASTUZUMAB EMTANSINE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D514325"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13</w:t>
            </w:r>
          </w:p>
        </w:tc>
      </w:tr>
      <w:tr w:rsidR="00B574BA" w:rsidRPr="00B574BA" w14:paraId="5424E4E0"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8431348"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VENETOCLAX</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0478E25"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9</w:t>
            </w:r>
          </w:p>
        </w:tc>
      </w:tr>
      <w:tr w:rsidR="00B574BA" w:rsidRPr="00B574BA" w14:paraId="03949E8D"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66D5180"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VENETOCLAX (VENCLYXTO)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ADC617C"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13672B05"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7934C27"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VINBLASTINE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8DD7890"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&lt;5</w:t>
            </w:r>
          </w:p>
        </w:tc>
      </w:tr>
      <w:tr w:rsidR="00B574BA" w:rsidRPr="00B574BA" w14:paraId="70CDF632" w14:textId="77777777" w:rsidTr="00B574BA">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7EA1835"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VINCRISTINE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AAFAEB3"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38</w:t>
            </w:r>
          </w:p>
        </w:tc>
      </w:tr>
      <w:tr w:rsidR="00B574BA" w:rsidRPr="00B574BA" w14:paraId="1B52EE41" w14:textId="77777777" w:rsidTr="00B574BA">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86ACEF5"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VINORELBINE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4924AF9" w14:textId="77777777" w:rsidR="00B574BA" w:rsidRPr="00B574BA" w:rsidRDefault="00B574BA" w:rsidP="00B574BA">
            <w:pPr>
              <w:spacing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10</w:t>
            </w:r>
          </w:p>
        </w:tc>
      </w:tr>
    </w:tbl>
    <w:p w14:paraId="578AE524" w14:textId="77777777" w:rsidR="00B574BA" w:rsidRPr="00B574BA" w:rsidRDefault="00B574BA" w:rsidP="00B574BA">
      <w:pPr>
        <w:shd w:val="clear" w:color="auto" w:fill="FFFFFF"/>
        <w:spacing w:before="100" w:beforeAutospacing="1"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 </w:t>
      </w:r>
    </w:p>
    <w:p w14:paraId="06857265" w14:textId="77777777" w:rsidR="00B574BA" w:rsidRPr="00B574BA" w:rsidRDefault="00B574BA" w:rsidP="00B574BA">
      <w:pPr>
        <w:shd w:val="clear" w:color="auto" w:fill="FFFFFF"/>
        <w:spacing w:before="100" w:beforeAutospacing="1"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 </w:t>
      </w:r>
    </w:p>
    <w:p w14:paraId="76D29551" w14:textId="77777777" w:rsidR="00B574BA" w:rsidRPr="009755B8" w:rsidRDefault="00B574BA" w:rsidP="009755B8">
      <w:pPr>
        <w:shd w:val="clear" w:color="auto" w:fill="FFFFFF"/>
        <w:rPr>
          <w:rFonts w:ascii="Times New Roman" w:eastAsia="Times New Roman" w:hAnsi="Times New Roman" w:cs="Times New Roman"/>
          <w:color w:val="242424"/>
          <w:kern w:val="0"/>
          <w:lang w:eastAsia="en-GB"/>
          <w14:ligatures w14:val="none"/>
        </w:rPr>
      </w:pPr>
    </w:p>
    <w:sectPr w:rsidR="00B574BA" w:rsidRPr="009755B8" w:rsidSect="00304103">
      <w:headerReference w:type="default" r:id="rId6"/>
      <w:pgSz w:w="11906" w:h="16838"/>
      <w:pgMar w:top="1862" w:right="1440" w:bottom="1440" w:left="1440" w:header="3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D00A" w14:textId="77777777" w:rsidR="00304103" w:rsidRDefault="00304103" w:rsidP="00CE6DA7">
      <w:r>
        <w:separator/>
      </w:r>
    </w:p>
  </w:endnote>
  <w:endnote w:type="continuationSeparator" w:id="0">
    <w:p w14:paraId="59A49BBB" w14:textId="77777777" w:rsidR="00304103" w:rsidRDefault="00304103" w:rsidP="00CE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D3AE" w14:textId="77777777" w:rsidR="00304103" w:rsidRDefault="00304103" w:rsidP="00CE6DA7">
      <w:r>
        <w:separator/>
      </w:r>
    </w:p>
  </w:footnote>
  <w:footnote w:type="continuationSeparator" w:id="0">
    <w:p w14:paraId="2246DA5B" w14:textId="77777777" w:rsidR="00304103" w:rsidRDefault="00304103" w:rsidP="00CE6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82D3" w14:textId="18BA0ECC" w:rsidR="00CE6DA7" w:rsidRDefault="00CE6DA7">
    <w:pPr>
      <w:pStyle w:val="Header"/>
    </w:pPr>
    <w:r>
      <w:rPr>
        <w:noProof/>
      </w:rPr>
      <w:drawing>
        <wp:anchor distT="0" distB="0" distL="114300" distR="114300" simplePos="0" relativeHeight="251658240" behindDoc="0" locked="0" layoutInCell="1" allowOverlap="1" wp14:anchorId="34D662DB" wp14:editId="7F1BC19F">
          <wp:simplePos x="0" y="0"/>
          <wp:positionH relativeFrom="margin">
            <wp:posOffset>5024332</wp:posOffset>
          </wp:positionH>
          <wp:positionV relativeFrom="margin">
            <wp:posOffset>-840105</wp:posOffset>
          </wp:positionV>
          <wp:extent cx="1130300" cy="560984"/>
          <wp:effectExtent l="0" t="0" r="0" b="0"/>
          <wp:wrapTopAndBottom/>
          <wp:docPr id="38191043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1043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30300" cy="56098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A7"/>
    <w:rsid w:val="001B75DC"/>
    <w:rsid w:val="00304103"/>
    <w:rsid w:val="009755B8"/>
    <w:rsid w:val="00B574BA"/>
    <w:rsid w:val="00C44259"/>
    <w:rsid w:val="00CE6DA7"/>
    <w:rsid w:val="00D621E4"/>
    <w:rsid w:val="00E12029"/>
    <w:rsid w:val="00E35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665ED"/>
  <w15:chartTrackingRefBased/>
  <w15:docId w15:val="{FAB5D0AF-08C2-9E47-A6A0-44958715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5B8"/>
    <w:rPr>
      <w:rFonts w:ascii="Arial" w:hAnsi="Arial"/>
    </w:rPr>
  </w:style>
  <w:style w:type="paragraph" w:styleId="Heading1">
    <w:name w:val="heading 1"/>
    <w:basedOn w:val="Normal"/>
    <w:next w:val="Normal"/>
    <w:link w:val="Heading1Char"/>
    <w:uiPriority w:val="9"/>
    <w:qFormat/>
    <w:rsid w:val="00CE6D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6D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6D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6D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D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D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D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D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D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D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6D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6D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6D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6D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6D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6D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6D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6DA7"/>
    <w:rPr>
      <w:rFonts w:eastAsiaTheme="majorEastAsia" w:cstheme="majorBidi"/>
      <w:color w:val="272727" w:themeColor="text1" w:themeTint="D8"/>
    </w:rPr>
  </w:style>
  <w:style w:type="paragraph" w:styleId="Title">
    <w:name w:val="Title"/>
    <w:basedOn w:val="Normal"/>
    <w:next w:val="Normal"/>
    <w:link w:val="TitleChar"/>
    <w:uiPriority w:val="10"/>
    <w:qFormat/>
    <w:rsid w:val="00CE6D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D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D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D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D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6DA7"/>
    <w:rPr>
      <w:i/>
      <w:iCs/>
      <w:color w:val="404040" w:themeColor="text1" w:themeTint="BF"/>
    </w:rPr>
  </w:style>
  <w:style w:type="paragraph" w:styleId="ListParagraph">
    <w:name w:val="List Paragraph"/>
    <w:basedOn w:val="Normal"/>
    <w:uiPriority w:val="34"/>
    <w:qFormat/>
    <w:rsid w:val="00CE6DA7"/>
    <w:pPr>
      <w:ind w:left="720"/>
      <w:contextualSpacing/>
    </w:pPr>
  </w:style>
  <w:style w:type="character" w:styleId="IntenseEmphasis">
    <w:name w:val="Intense Emphasis"/>
    <w:basedOn w:val="DefaultParagraphFont"/>
    <w:uiPriority w:val="21"/>
    <w:qFormat/>
    <w:rsid w:val="00CE6DA7"/>
    <w:rPr>
      <w:i/>
      <w:iCs/>
      <w:color w:val="0F4761" w:themeColor="accent1" w:themeShade="BF"/>
    </w:rPr>
  </w:style>
  <w:style w:type="paragraph" w:styleId="IntenseQuote">
    <w:name w:val="Intense Quote"/>
    <w:basedOn w:val="Normal"/>
    <w:next w:val="Normal"/>
    <w:link w:val="IntenseQuoteChar"/>
    <w:uiPriority w:val="30"/>
    <w:qFormat/>
    <w:rsid w:val="00CE6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6DA7"/>
    <w:rPr>
      <w:i/>
      <w:iCs/>
      <w:color w:val="0F4761" w:themeColor="accent1" w:themeShade="BF"/>
    </w:rPr>
  </w:style>
  <w:style w:type="character" w:styleId="IntenseReference">
    <w:name w:val="Intense Reference"/>
    <w:basedOn w:val="DefaultParagraphFont"/>
    <w:uiPriority w:val="32"/>
    <w:qFormat/>
    <w:rsid w:val="00CE6DA7"/>
    <w:rPr>
      <w:b/>
      <w:bCs/>
      <w:smallCaps/>
      <w:color w:val="0F4761" w:themeColor="accent1" w:themeShade="BF"/>
      <w:spacing w:val="5"/>
    </w:rPr>
  </w:style>
  <w:style w:type="paragraph" w:styleId="Header">
    <w:name w:val="header"/>
    <w:basedOn w:val="Normal"/>
    <w:link w:val="HeaderChar"/>
    <w:uiPriority w:val="99"/>
    <w:unhideWhenUsed/>
    <w:rsid w:val="00CE6DA7"/>
    <w:pPr>
      <w:tabs>
        <w:tab w:val="center" w:pos="4513"/>
        <w:tab w:val="right" w:pos="9026"/>
      </w:tabs>
    </w:pPr>
  </w:style>
  <w:style w:type="character" w:customStyle="1" w:styleId="HeaderChar">
    <w:name w:val="Header Char"/>
    <w:basedOn w:val="DefaultParagraphFont"/>
    <w:link w:val="Header"/>
    <w:uiPriority w:val="99"/>
    <w:rsid w:val="00CE6DA7"/>
  </w:style>
  <w:style w:type="paragraph" w:styleId="Footer">
    <w:name w:val="footer"/>
    <w:basedOn w:val="Normal"/>
    <w:link w:val="FooterChar"/>
    <w:uiPriority w:val="99"/>
    <w:unhideWhenUsed/>
    <w:rsid w:val="00CE6DA7"/>
    <w:pPr>
      <w:tabs>
        <w:tab w:val="center" w:pos="4513"/>
        <w:tab w:val="right" w:pos="9026"/>
      </w:tabs>
    </w:pPr>
  </w:style>
  <w:style w:type="character" w:customStyle="1" w:styleId="FooterChar">
    <w:name w:val="Footer Char"/>
    <w:basedOn w:val="DefaultParagraphFont"/>
    <w:link w:val="Footer"/>
    <w:uiPriority w:val="99"/>
    <w:rsid w:val="00CE6DA7"/>
  </w:style>
  <w:style w:type="paragraph" w:customStyle="1" w:styleId="xmsonormal">
    <w:name w:val="x_msonormal"/>
    <w:basedOn w:val="Normal"/>
    <w:rsid w:val="00CE6DA7"/>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9755B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ms-button-flexcontainer">
    <w:name w:val="ms-button-flexcontainer"/>
    <w:basedOn w:val="DefaultParagraphFont"/>
    <w:rsid w:val="00975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80374">
      <w:bodyDiv w:val="1"/>
      <w:marLeft w:val="0"/>
      <w:marRight w:val="0"/>
      <w:marTop w:val="0"/>
      <w:marBottom w:val="0"/>
      <w:divBdr>
        <w:top w:val="none" w:sz="0" w:space="0" w:color="auto"/>
        <w:left w:val="none" w:sz="0" w:space="0" w:color="auto"/>
        <w:bottom w:val="none" w:sz="0" w:space="0" w:color="auto"/>
        <w:right w:val="none" w:sz="0" w:space="0" w:color="auto"/>
      </w:divBdr>
    </w:div>
    <w:div w:id="559748681">
      <w:bodyDiv w:val="1"/>
      <w:marLeft w:val="0"/>
      <w:marRight w:val="0"/>
      <w:marTop w:val="0"/>
      <w:marBottom w:val="0"/>
      <w:divBdr>
        <w:top w:val="none" w:sz="0" w:space="0" w:color="auto"/>
        <w:left w:val="none" w:sz="0" w:space="0" w:color="auto"/>
        <w:bottom w:val="none" w:sz="0" w:space="0" w:color="auto"/>
        <w:right w:val="none" w:sz="0" w:space="0" w:color="auto"/>
      </w:divBdr>
    </w:div>
    <w:div w:id="619845584">
      <w:bodyDiv w:val="1"/>
      <w:marLeft w:val="0"/>
      <w:marRight w:val="0"/>
      <w:marTop w:val="0"/>
      <w:marBottom w:val="0"/>
      <w:divBdr>
        <w:top w:val="none" w:sz="0" w:space="0" w:color="auto"/>
        <w:left w:val="none" w:sz="0" w:space="0" w:color="auto"/>
        <w:bottom w:val="none" w:sz="0" w:space="0" w:color="auto"/>
        <w:right w:val="none" w:sz="0" w:space="0" w:color="auto"/>
      </w:divBdr>
    </w:div>
    <w:div w:id="1869366575">
      <w:bodyDiv w:val="1"/>
      <w:marLeft w:val="0"/>
      <w:marRight w:val="0"/>
      <w:marTop w:val="0"/>
      <w:marBottom w:val="0"/>
      <w:divBdr>
        <w:top w:val="none" w:sz="0" w:space="0" w:color="auto"/>
        <w:left w:val="none" w:sz="0" w:space="0" w:color="auto"/>
        <w:bottom w:val="none" w:sz="0" w:space="0" w:color="auto"/>
        <w:right w:val="none" w:sz="0" w:space="0" w:color="auto"/>
      </w:divBdr>
      <w:divsChild>
        <w:div w:id="2030140281">
          <w:marLeft w:val="0"/>
          <w:marRight w:val="0"/>
          <w:marTop w:val="0"/>
          <w:marBottom w:val="0"/>
          <w:divBdr>
            <w:top w:val="none" w:sz="0" w:space="0" w:color="auto"/>
            <w:left w:val="none" w:sz="0" w:space="0" w:color="auto"/>
            <w:bottom w:val="none" w:sz="0" w:space="0" w:color="auto"/>
            <w:right w:val="none" w:sz="0" w:space="0" w:color="auto"/>
          </w:divBdr>
          <w:divsChild>
            <w:div w:id="227813847">
              <w:marLeft w:val="0"/>
              <w:marRight w:val="0"/>
              <w:marTop w:val="0"/>
              <w:marBottom w:val="0"/>
              <w:divBdr>
                <w:top w:val="none" w:sz="0" w:space="0" w:color="auto"/>
                <w:left w:val="none" w:sz="0" w:space="0" w:color="auto"/>
                <w:bottom w:val="none" w:sz="0" w:space="0" w:color="auto"/>
                <w:right w:val="none" w:sz="0" w:space="0" w:color="auto"/>
              </w:divBdr>
            </w:div>
          </w:divsChild>
        </w:div>
        <w:div w:id="2143957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Lee</dc:creator>
  <cp:keywords/>
  <dc:description/>
  <cp:lastModifiedBy>Nina Lee</cp:lastModifiedBy>
  <cp:revision>2</cp:revision>
  <dcterms:created xsi:type="dcterms:W3CDTF">2024-03-04T23:07:00Z</dcterms:created>
  <dcterms:modified xsi:type="dcterms:W3CDTF">2024-03-04T23:07:00Z</dcterms:modified>
</cp:coreProperties>
</file>