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39DC" w:rsidRPr="001A3FBE" w:rsidRDefault="000744B1" w:rsidP="00C739DC">
      <w:pPr>
        <w:pStyle w:val="Heading2"/>
        <w:jc w:val="center"/>
        <w:rPr>
          <w:rFonts w:ascii="Arial" w:hAnsi="Arial"/>
          <w:b/>
          <w:bCs/>
          <w:iCs/>
          <w:color w:val="005EB8"/>
          <w:sz w:val="28"/>
          <w:szCs w:val="28"/>
          <w:lang w:eastAsia="en-GB"/>
        </w:rPr>
      </w:pPr>
      <w:r>
        <w:rPr>
          <w:rFonts w:ascii="Arial" w:hAnsi="Arial"/>
          <w:b/>
          <w:bCs/>
          <w:iCs/>
          <w:noProof/>
          <w:color w:val="005EB8"/>
          <w:sz w:val="28"/>
          <w:szCs w:val="28"/>
          <w:lang w:eastAsia="en-GB"/>
        </w:rPr>
        <w:drawing>
          <wp:anchor distT="0" distB="0" distL="114300" distR="114300" simplePos="0" relativeHeight="251658240" behindDoc="0" locked="0" layoutInCell="1" allowOverlap="1">
            <wp:simplePos x="0" y="0"/>
            <wp:positionH relativeFrom="column">
              <wp:posOffset>-928255</wp:posOffset>
            </wp:positionH>
            <wp:positionV relativeFrom="paragraph">
              <wp:posOffset>-1171113</wp:posOffset>
            </wp:positionV>
            <wp:extent cx="7620000" cy="10769814"/>
            <wp:effectExtent l="0" t="0" r="0" b="0"/>
            <wp:wrapNone/>
            <wp:docPr id="2" name="Picture 2" descr="The front cover of the trust's Green Plan 2021 to 2026 incudes a photo of grass and daisies in front of the hospital ent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en plan cover-01.png"/>
                    <pic:cNvPicPr/>
                  </pic:nvPicPr>
                  <pic:blipFill>
                    <a:blip r:embed="rId7">
                      <a:extLst>
                        <a:ext uri="{28A0092B-C50C-407E-A947-70E740481C1C}">
                          <a14:useLocalDpi xmlns:a14="http://schemas.microsoft.com/office/drawing/2010/main" val="0"/>
                        </a:ext>
                      </a:extLst>
                    </a:blip>
                    <a:stretch>
                      <a:fillRect/>
                    </a:stretch>
                  </pic:blipFill>
                  <pic:spPr>
                    <a:xfrm>
                      <a:off x="0" y="0"/>
                      <a:ext cx="7622662" cy="10773576"/>
                    </a:xfrm>
                    <a:prstGeom prst="rect">
                      <a:avLst/>
                    </a:prstGeom>
                  </pic:spPr>
                </pic:pic>
              </a:graphicData>
            </a:graphic>
            <wp14:sizeRelH relativeFrom="page">
              <wp14:pctWidth>0</wp14:pctWidth>
            </wp14:sizeRelH>
            <wp14:sizeRelV relativeFrom="page">
              <wp14:pctHeight>0</wp14:pctHeight>
            </wp14:sizeRelV>
          </wp:anchor>
        </w:drawing>
      </w:r>
    </w:p>
    <w:p w:rsidR="000744B1" w:rsidRDefault="000744B1" w:rsidP="00C739DC">
      <w:pPr>
        <w:pStyle w:val="Heading2"/>
        <w:rPr>
          <w:rFonts w:ascii="Arial" w:hAnsi="Arial"/>
          <w:b/>
          <w:bCs/>
          <w:iCs/>
          <w:color w:val="005EB8"/>
          <w:sz w:val="40"/>
          <w:szCs w:val="28"/>
          <w:lang w:eastAsia="en-GB"/>
        </w:rPr>
      </w:pPr>
    </w:p>
    <w:p w:rsidR="000744B1" w:rsidRDefault="000744B1" w:rsidP="00C739DC">
      <w:pPr>
        <w:pStyle w:val="Heading2"/>
        <w:rPr>
          <w:rFonts w:ascii="Arial" w:hAnsi="Arial"/>
          <w:b/>
          <w:bCs/>
          <w:iCs/>
          <w:color w:val="005EB8"/>
          <w:sz w:val="40"/>
          <w:szCs w:val="28"/>
          <w:lang w:eastAsia="en-GB"/>
        </w:rPr>
      </w:pPr>
    </w:p>
    <w:p w:rsidR="000744B1" w:rsidRDefault="000744B1" w:rsidP="00C739DC">
      <w:pPr>
        <w:pStyle w:val="Heading2"/>
        <w:rPr>
          <w:rFonts w:ascii="Arial" w:hAnsi="Arial"/>
          <w:b/>
          <w:bCs/>
          <w:iCs/>
          <w:color w:val="005EB8"/>
          <w:sz w:val="40"/>
          <w:szCs w:val="28"/>
          <w:lang w:eastAsia="en-GB"/>
        </w:rPr>
      </w:pPr>
    </w:p>
    <w:p w:rsidR="000744B1" w:rsidRDefault="000744B1" w:rsidP="00C739DC">
      <w:pPr>
        <w:pStyle w:val="Heading2"/>
        <w:rPr>
          <w:rFonts w:ascii="Arial" w:hAnsi="Arial"/>
          <w:b/>
          <w:bCs/>
          <w:iCs/>
          <w:color w:val="005EB8"/>
          <w:sz w:val="40"/>
          <w:szCs w:val="28"/>
          <w:lang w:eastAsia="en-GB"/>
        </w:rPr>
      </w:pPr>
    </w:p>
    <w:p w:rsidR="000744B1" w:rsidRDefault="000744B1" w:rsidP="00C739DC">
      <w:pPr>
        <w:pStyle w:val="Heading2"/>
        <w:rPr>
          <w:rFonts w:ascii="Arial" w:hAnsi="Arial"/>
          <w:b/>
          <w:bCs/>
          <w:iCs/>
          <w:color w:val="005EB8"/>
          <w:sz w:val="40"/>
          <w:szCs w:val="28"/>
          <w:lang w:eastAsia="en-GB"/>
        </w:rPr>
      </w:pPr>
    </w:p>
    <w:p w:rsidR="000744B1" w:rsidRDefault="000744B1" w:rsidP="00C739DC">
      <w:pPr>
        <w:pStyle w:val="Heading2"/>
        <w:rPr>
          <w:rFonts w:ascii="Arial" w:hAnsi="Arial"/>
          <w:b/>
          <w:bCs/>
          <w:iCs/>
          <w:color w:val="005EB8"/>
          <w:sz w:val="40"/>
          <w:szCs w:val="28"/>
          <w:lang w:eastAsia="en-GB"/>
        </w:rPr>
      </w:pPr>
    </w:p>
    <w:p w:rsidR="000744B1" w:rsidRDefault="000744B1" w:rsidP="00C739DC">
      <w:pPr>
        <w:pStyle w:val="Heading2"/>
        <w:rPr>
          <w:rFonts w:ascii="Arial" w:hAnsi="Arial"/>
          <w:b/>
          <w:bCs/>
          <w:iCs/>
          <w:color w:val="005EB8"/>
          <w:sz w:val="40"/>
          <w:szCs w:val="28"/>
          <w:lang w:eastAsia="en-GB"/>
        </w:rPr>
      </w:pPr>
    </w:p>
    <w:p w:rsidR="000744B1" w:rsidRDefault="000744B1" w:rsidP="00C739DC">
      <w:pPr>
        <w:pStyle w:val="Heading2"/>
        <w:rPr>
          <w:rFonts w:ascii="Arial" w:hAnsi="Arial"/>
          <w:b/>
          <w:bCs/>
          <w:iCs/>
          <w:color w:val="005EB8"/>
          <w:sz w:val="40"/>
          <w:szCs w:val="28"/>
          <w:lang w:eastAsia="en-GB"/>
        </w:rPr>
      </w:pPr>
    </w:p>
    <w:p w:rsidR="000744B1" w:rsidRDefault="000744B1" w:rsidP="00C739DC">
      <w:pPr>
        <w:pStyle w:val="Heading2"/>
        <w:rPr>
          <w:rFonts w:ascii="Arial" w:hAnsi="Arial"/>
          <w:b/>
          <w:bCs/>
          <w:iCs/>
          <w:color w:val="005EB8"/>
          <w:sz w:val="40"/>
          <w:szCs w:val="28"/>
          <w:lang w:eastAsia="en-GB"/>
        </w:rPr>
      </w:pPr>
    </w:p>
    <w:p w:rsidR="000744B1" w:rsidRDefault="000744B1" w:rsidP="00C739DC">
      <w:pPr>
        <w:pStyle w:val="Heading2"/>
        <w:rPr>
          <w:rFonts w:ascii="Arial" w:hAnsi="Arial"/>
          <w:b/>
          <w:bCs/>
          <w:iCs/>
          <w:color w:val="005EB8"/>
          <w:sz w:val="40"/>
          <w:szCs w:val="28"/>
          <w:lang w:eastAsia="en-GB"/>
        </w:rPr>
      </w:pPr>
    </w:p>
    <w:p w:rsidR="000744B1" w:rsidRDefault="000744B1" w:rsidP="00C739DC">
      <w:pPr>
        <w:pStyle w:val="Heading2"/>
        <w:rPr>
          <w:rFonts w:ascii="Arial" w:hAnsi="Arial"/>
          <w:b/>
          <w:bCs/>
          <w:iCs/>
          <w:color w:val="005EB8"/>
          <w:sz w:val="40"/>
          <w:szCs w:val="28"/>
          <w:lang w:eastAsia="en-GB"/>
        </w:rPr>
      </w:pPr>
    </w:p>
    <w:p w:rsidR="000744B1" w:rsidRDefault="000744B1" w:rsidP="00C739DC">
      <w:pPr>
        <w:pStyle w:val="Heading2"/>
        <w:rPr>
          <w:rFonts w:ascii="Arial" w:hAnsi="Arial"/>
          <w:b/>
          <w:bCs/>
          <w:iCs/>
          <w:color w:val="005EB8"/>
          <w:sz w:val="40"/>
          <w:szCs w:val="28"/>
          <w:lang w:eastAsia="en-GB"/>
        </w:rPr>
      </w:pPr>
    </w:p>
    <w:p w:rsidR="000744B1" w:rsidRDefault="000744B1" w:rsidP="00C739DC">
      <w:pPr>
        <w:pStyle w:val="Heading2"/>
        <w:rPr>
          <w:rFonts w:ascii="Arial" w:hAnsi="Arial"/>
          <w:b/>
          <w:bCs/>
          <w:iCs/>
          <w:color w:val="005EB8"/>
          <w:sz w:val="40"/>
          <w:szCs w:val="28"/>
          <w:lang w:eastAsia="en-GB"/>
        </w:rPr>
      </w:pPr>
    </w:p>
    <w:p w:rsidR="000744B1" w:rsidRDefault="000744B1" w:rsidP="00C739DC">
      <w:pPr>
        <w:pStyle w:val="Heading2"/>
        <w:rPr>
          <w:rFonts w:ascii="Arial" w:hAnsi="Arial"/>
          <w:b/>
          <w:bCs/>
          <w:iCs/>
          <w:color w:val="005EB8"/>
          <w:sz w:val="40"/>
          <w:szCs w:val="28"/>
          <w:lang w:eastAsia="en-GB"/>
        </w:rPr>
      </w:pPr>
    </w:p>
    <w:p w:rsidR="000744B1" w:rsidRDefault="000744B1" w:rsidP="00C739DC">
      <w:pPr>
        <w:pStyle w:val="Heading2"/>
        <w:rPr>
          <w:rFonts w:ascii="Arial" w:hAnsi="Arial"/>
          <w:b/>
          <w:bCs/>
          <w:iCs/>
          <w:color w:val="005EB8"/>
          <w:sz w:val="40"/>
          <w:szCs w:val="28"/>
          <w:lang w:eastAsia="en-GB"/>
        </w:rPr>
      </w:pPr>
    </w:p>
    <w:p w:rsidR="000744B1" w:rsidRDefault="000744B1" w:rsidP="00C739DC">
      <w:pPr>
        <w:pStyle w:val="Heading2"/>
        <w:rPr>
          <w:rFonts w:ascii="Arial" w:hAnsi="Arial"/>
          <w:b/>
          <w:bCs/>
          <w:iCs/>
          <w:color w:val="005EB8"/>
          <w:sz w:val="40"/>
          <w:szCs w:val="28"/>
          <w:lang w:eastAsia="en-GB"/>
        </w:rPr>
      </w:pPr>
    </w:p>
    <w:p w:rsidR="000744B1" w:rsidRDefault="000744B1" w:rsidP="00C739DC">
      <w:pPr>
        <w:pStyle w:val="Heading2"/>
        <w:rPr>
          <w:rFonts w:ascii="Arial" w:hAnsi="Arial"/>
          <w:b/>
          <w:bCs/>
          <w:iCs/>
          <w:color w:val="005EB8"/>
          <w:sz w:val="40"/>
          <w:szCs w:val="28"/>
          <w:lang w:eastAsia="en-GB"/>
        </w:rPr>
      </w:pPr>
    </w:p>
    <w:p w:rsidR="000744B1" w:rsidRDefault="000744B1" w:rsidP="00C739DC">
      <w:pPr>
        <w:pStyle w:val="Heading2"/>
        <w:rPr>
          <w:rFonts w:ascii="Arial" w:hAnsi="Arial"/>
          <w:b/>
          <w:bCs/>
          <w:iCs/>
          <w:color w:val="005EB8"/>
          <w:sz w:val="40"/>
          <w:szCs w:val="28"/>
          <w:lang w:eastAsia="en-GB"/>
        </w:rPr>
      </w:pPr>
    </w:p>
    <w:p w:rsidR="000744B1" w:rsidRDefault="000744B1" w:rsidP="00C739DC">
      <w:pPr>
        <w:pStyle w:val="Heading2"/>
        <w:rPr>
          <w:rFonts w:ascii="Arial" w:hAnsi="Arial"/>
          <w:b/>
          <w:bCs/>
          <w:iCs/>
          <w:color w:val="005EB8"/>
          <w:sz w:val="40"/>
          <w:szCs w:val="28"/>
          <w:lang w:eastAsia="en-GB"/>
        </w:rPr>
      </w:pPr>
    </w:p>
    <w:p w:rsidR="000744B1" w:rsidRDefault="000744B1" w:rsidP="00C739DC">
      <w:pPr>
        <w:pStyle w:val="Heading2"/>
        <w:rPr>
          <w:rFonts w:ascii="Arial" w:hAnsi="Arial"/>
          <w:b/>
          <w:bCs/>
          <w:iCs/>
          <w:color w:val="005EB8"/>
          <w:sz w:val="40"/>
          <w:szCs w:val="28"/>
          <w:lang w:eastAsia="en-GB"/>
        </w:rPr>
      </w:pPr>
    </w:p>
    <w:p w:rsidR="000744B1" w:rsidRDefault="000744B1" w:rsidP="00C739DC">
      <w:pPr>
        <w:pStyle w:val="Heading2"/>
        <w:rPr>
          <w:rFonts w:ascii="Arial" w:hAnsi="Arial"/>
          <w:b/>
          <w:bCs/>
          <w:iCs/>
          <w:color w:val="005EB8"/>
          <w:sz w:val="40"/>
          <w:szCs w:val="28"/>
          <w:lang w:eastAsia="en-GB"/>
        </w:rPr>
      </w:pPr>
    </w:p>
    <w:p w:rsidR="000744B1" w:rsidRDefault="000744B1" w:rsidP="00C739DC">
      <w:pPr>
        <w:pStyle w:val="Heading2"/>
        <w:rPr>
          <w:rFonts w:ascii="Arial" w:hAnsi="Arial"/>
          <w:b/>
          <w:bCs/>
          <w:iCs/>
          <w:color w:val="005EB8"/>
          <w:sz w:val="40"/>
          <w:szCs w:val="28"/>
          <w:lang w:eastAsia="en-GB"/>
        </w:rPr>
      </w:pPr>
    </w:p>
    <w:p w:rsidR="000744B1" w:rsidRDefault="000744B1" w:rsidP="00C739DC">
      <w:pPr>
        <w:pStyle w:val="Heading2"/>
        <w:rPr>
          <w:rFonts w:ascii="Arial" w:hAnsi="Arial"/>
          <w:b/>
          <w:bCs/>
          <w:iCs/>
          <w:color w:val="005EB8"/>
          <w:sz w:val="40"/>
          <w:szCs w:val="28"/>
          <w:lang w:eastAsia="en-GB"/>
        </w:rPr>
      </w:pPr>
    </w:p>
    <w:p w:rsidR="000744B1" w:rsidRDefault="000744B1" w:rsidP="00C739DC">
      <w:pPr>
        <w:pStyle w:val="Heading2"/>
        <w:rPr>
          <w:rFonts w:ascii="Arial" w:hAnsi="Arial"/>
          <w:b/>
          <w:bCs/>
          <w:iCs/>
          <w:color w:val="005EB8"/>
          <w:sz w:val="40"/>
          <w:szCs w:val="28"/>
          <w:lang w:eastAsia="en-GB"/>
        </w:rPr>
      </w:pPr>
    </w:p>
    <w:p w:rsidR="00C739DC" w:rsidRPr="001A3FBE" w:rsidRDefault="00204A2A" w:rsidP="00C739DC">
      <w:pPr>
        <w:pStyle w:val="Heading2"/>
        <w:rPr>
          <w:rFonts w:ascii="Arial" w:hAnsi="Arial"/>
          <w:b/>
          <w:bCs/>
          <w:color w:val="005EB8"/>
          <w:sz w:val="36"/>
          <w:lang w:eastAsia="en-GB"/>
        </w:rPr>
      </w:pPr>
      <w:r w:rsidRPr="001A3FBE">
        <w:rPr>
          <w:rFonts w:ascii="Arial" w:hAnsi="Arial"/>
          <w:b/>
          <w:bCs/>
          <w:iCs/>
          <w:color w:val="005EB8"/>
          <w:sz w:val="40"/>
          <w:szCs w:val="28"/>
          <w:lang w:eastAsia="en-GB"/>
        </w:rPr>
        <w:lastRenderedPageBreak/>
        <w:t>Green Plan</w:t>
      </w:r>
      <w:r w:rsidR="00782DAA" w:rsidRPr="001A3FBE">
        <w:rPr>
          <w:rFonts w:ascii="Arial" w:hAnsi="Arial"/>
          <w:b/>
          <w:bCs/>
          <w:iCs/>
          <w:color w:val="005EB8"/>
          <w:sz w:val="40"/>
          <w:szCs w:val="28"/>
          <w:lang w:eastAsia="en-GB"/>
        </w:rPr>
        <w:t xml:space="preserve"> </w:t>
      </w:r>
      <w:r w:rsidRPr="001A3FBE">
        <w:rPr>
          <w:rFonts w:ascii="Arial" w:hAnsi="Arial"/>
          <w:b/>
          <w:bCs/>
          <w:iCs/>
          <w:color w:val="005EB8"/>
          <w:sz w:val="40"/>
          <w:szCs w:val="28"/>
          <w:lang w:eastAsia="en-GB"/>
        </w:rPr>
        <w:t xml:space="preserve">2021 </w:t>
      </w:r>
      <w:r w:rsidR="00436FD2">
        <w:rPr>
          <w:rFonts w:ascii="Arial" w:hAnsi="Arial"/>
          <w:b/>
          <w:bCs/>
          <w:iCs/>
          <w:color w:val="005EB8"/>
          <w:sz w:val="40"/>
          <w:szCs w:val="28"/>
          <w:lang w:eastAsia="en-GB"/>
        </w:rPr>
        <w:t xml:space="preserve">to </w:t>
      </w:r>
      <w:r w:rsidRPr="001A3FBE">
        <w:rPr>
          <w:rFonts w:ascii="Arial" w:hAnsi="Arial"/>
          <w:b/>
          <w:bCs/>
          <w:iCs/>
          <w:color w:val="005EB8"/>
          <w:sz w:val="40"/>
          <w:szCs w:val="28"/>
          <w:lang w:eastAsia="en-GB"/>
        </w:rPr>
        <w:t>2026</w:t>
      </w:r>
      <w:r w:rsidR="00C739DC" w:rsidRPr="001A3FBE">
        <w:rPr>
          <w:rFonts w:ascii="Arial" w:hAnsi="Arial"/>
          <w:b/>
          <w:bCs/>
          <w:color w:val="005EB8"/>
          <w:sz w:val="36"/>
          <w:lang w:eastAsia="en-GB"/>
        </w:rPr>
        <w:t xml:space="preserve"> </w:t>
      </w:r>
    </w:p>
    <w:p w:rsidR="00E34E01" w:rsidRDefault="00E34E01" w:rsidP="00C739DC">
      <w:pPr>
        <w:pStyle w:val="Heading2"/>
        <w:spacing w:line="240" w:lineRule="auto"/>
        <w:rPr>
          <w:rFonts w:ascii="Arial" w:hAnsi="Arial"/>
          <w:b/>
          <w:bCs/>
          <w:color w:val="auto"/>
          <w:sz w:val="36"/>
          <w:lang w:eastAsia="en-GB"/>
        </w:rPr>
      </w:pPr>
    </w:p>
    <w:p w:rsidR="00C739DC" w:rsidRPr="001A3FBE" w:rsidRDefault="00B26D4C" w:rsidP="00C739DC">
      <w:pPr>
        <w:pStyle w:val="Heading2"/>
        <w:spacing w:line="240" w:lineRule="auto"/>
        <w:rPr>
          <w:rFonts w:ascii="Arial" w:hAnsi="Arial"/>
          <w:b/>
          <w:bCs/>
          <w:color w:val="auto"/>
          <w:sz w:val="36"/>
          <w:lang w:eastAsia="en-GB"/>
        </w:rPr>
      </w:pPr>
      <w:r w:rsidRPr="001A3FBE">
        <w:rPr>
          <w:rFonts w:ascii="Arial" w:hAnsi="Arial"/>
          <w:b/>
          <w:bCs/>
          <w:color w:val="auto"/>
          <w:sz w:val="36"/>
          <w:lang w:eastAsia="en-GB"/>
        </w:rPr>
        <w:t>Introduction</w:t>
      </w:r>
    </w:p>
    <w:p w:rsidR="00C739DC" w:rsidRPr="001A3FBE" w:rsidRDefault="00C739DC" w:rsidP="001A3FBE">
      <w:pPr>
        <w:spacing w:after="0" w:line="240" w:lineRule="auto"/>
        <w:rPr>
          <w:lang w:eastAsia="en-GB"/>
        </w:rPr>
      </w:pPr>
    </w:p>
    <w:p w:rsidR="00C739DC" w:rsidRDefault="006C79DE" w:rsidP="001A3FBE">
      <w:pPr>
        <w:spacing w:after="120" w:line="240" w:lineRule="auto"/>
        <w:rPr>
          <w:rFonts w:ascii="Arial" w:hAnsi="Arial" w:cs="Arial"/>
          <w:sz w:val="24"/>
        </w:rPr>
      </w:pPr>
      <w:r w:rsidRPr="00AD612E">
        <w:rPr>
          <w:rFonts w:ascii="Arial" w:hAnsi="Arial" w:cs="Arial"/>
          <w:sz w:val="24"/>
        </w:rPr>
        <w:t>As the largest and busiest hospital site in Kent</w:t>
      </w:r>
      <w:r w:rsidR="00436FD2">
        <w:rPr>
          <w:rFonts w:ascii="Arial" w:hAnsi="Arial" w:cs="Arial"/>
          <w:sz w:val="24"/>
        </w:rPr>
        <w:t xml:space="preserve"> and Medway</w:t>
      </w:r>
      <w:r w:rsidRPr="00AD612E">
        <w:rPr>
          <w:rFonts w:ascii="Arial" w:hAnsi="Arial" w:cs="Arial"/>
          <w:sz w:val="24"/>
        </w:rPr>
        <w:t xml:space="preserve">, </w:t>
      </w:r>
      <w:r w:rsidR="00436FD2">
        <w:rPr>
          <w:rFonts w:ascii="Arial" w:hAnsi="Arial" w:cs="Arial"/>
          <w:sz w:val="24"/>
        </w:rPr>
        <w:t xml:space="preserve">Medway NHS Foundation Trust (MFT) </w:t>
      </w:r>
      <w:r w:rsidRPr="00AD612E">
        <w:rPr>
          <w:rFonts w:ascii="Arial" w:hAnsi="Arial" w:cs="Arial"/>
          <w:sz w:val="24"/>
        </w:rPr>
        <w:t xml:space="preserve">consumes a significant quantity of resources, resulting in a large carbon footprint </w:t>
      </w:r>
      <w:r w:rsidR="000C4B6E" w:rsidRPr="00AD612E">
        <w:rPr>
          <w:rFonts w:ascii="Arial" w:hAnsi="Arial" w:cs="Arial"/>
          <w:sz w:val="24"/>
        </w:rPr>
        <w:t xml:space="preserve">that </w:t>
      </w:r>
      <w:r w:rsidRPr="00AD612E">
        <w:rPr>
          <w:rFonts w:ascii="Arial" w:hAnsi="Arial" w:cs="Arial"/>
          <w:sz w:val="24"/>
        </w:rPr>
        <w:t>contribut</w:t>
      </w:r>
      <w:r w:rsidR="000C4B6E" w:rsidRPr="00AD612E">
        <w:rPr>
          <w:rFonts w:ascii="Arial" w:hAnsi="Arial" w:cs="Arial"/>
          <w:sz w:val="24"/>
        </w:rPr>
        <w:t>es</w:t>
      </w:r>
      <w:r w:rsidRPr="00AD612E">
        <w:rPr>
          <w:rFonts w:ascii="Arial" w:hAnsi="Arial" w:cs="Arial"/>
          <w:sz w:val="24"/>
        </w:rPr>
        <w:t xml:space="preserve"> to climate change.</w:t>
      </w:r>
      <w:r w:rsidR="000C4B6E" w:rsidRPr="00AD612E">
        <w:rPr>
          <w:rFonts w:ascii="Arial" w:hAnsi="Arial" w:cs="Arial"/>
          <w:sz w:val="24"/>
        </w:rPr>
        <w:t xml:space="preserve"> </w:t>
      </w:r>
      <w:r w:rsidR="00D73875" w:rsidRPr="00AD612E">
        <w:rPr>
          <w:rFonts w:ascii="Arial" w:hAnsi="Arial" w:cs="Arial"/>
          <w:sz w:val="24"/>
        </w:rPr>
        <w:t xml:space="preserve">We </w:t>
      </w:r>
      <w:r w:rsidRPr="00AD612E">
        <w:rPr>
          <w:rFonts w:ascii="Arial" w:hAnsi="Arial" w:cs="Arial"/>
          <w:sz w:val="24"/>
        </w:rPr>
        <w:t>recognise the importance of addressing our environmental impact</w:t>
      </w:r>
      <w:r w:rsidR="00D73875" w:rsidRPr="00AD612E">
        <w:rPr>
          <w:rFonts w:ascii="Arial" w:hAnsi="Arial" w:cs="Arial"/>
          <w:sz w:val="24"/>
        </w:rPr>
        <w:t xml:space="preserve"> and integrat</w:t>
      </w:r>
      <w:r w:rsidR="000C4B6E" w:rsidRPr="00AD612E">
        <w:rPr>
          <w:rFonts w:ascii="Arial" w:hAnsi="Arial" w:cs="Arial"/>
          <w:sz w:val="24"/>
        </w:rPr>
        <w:t>ing</w:t>
      </w:r>
      <w:r w:rsidR="00D73875" w:rsidRPr="00AD612E">
        <w:rPr>
          <w:rFonts w:ascii="Arial" w:hAnsi="Arial" w:cs="Arial"/>
          <w:sz w:val="24"/>
        </w:rPr>
        <w:t xml:space="preserve"> sustainability </w:t>
      </w:r>
      <w:r w:rsidR="000C4B6E" w:rsidRPr="00AD612E">
        <w:rPr>
          <w:rFonts w:ascii="Arial" w:hAnsi="Arial" w:cs="Arial"/>
          <w:sz w:val="24"/>
        </w:rPr>
        <w:t xml:space="preserve">into </w:t>
      </w:r>
      <w:r w:rsidR="00D73875" w:rsidRPr="00AD612E">
        <w:rPr>
          <w:rFonts w:ascii="Arial" w:hAnsi="Arial" w:cs="Arial"/>
          <w:sz w:val="24"/>
        </w:rPr>
        <w:t xml:space="preserve">our core </w:t>
      </w:r>
      <w:r w:rsidR="000C4B6E" w:rsidRPr="00AD612E">
        <w:rPr>
          <w:rFonts w:ascii="Arial" w:hAnsi="Arial" w:cs="Arial"/>
          <w:sz w:val="24"/>
        </w:rPr>
        <w:t>operations</w:t>
      </w:r>
      <w:r w:rsidR="00D73875" w:rsidRPr="00AD612E">
        <w:rPr>
          <w:rFonts w:ascii="Arial" w:hAnsi="Arial" w:cs="Arial"/>
          <w:sz w:val="24"/>
        </w:rPr>
        <w:t>.</w:t>
      </w:r>
      <w:r w:rsidRPr="00AD612E">
        <w:rPr>
          <w:rFonts w:ascii="Arial" w:hAnsi="Arial" w:cs="Arial"/>
          <w:sz w:val="24"/>
        </w:rPr>
        <w:t xml:space="preserve"> </w:t>
      </w:r>
    </w:p>
    <w:p w:rsidR="00C739DC" w:rsidRPr="00AD612E" w:rsidRDefault="00C739DC" w:rsidP="001A3FBE">
      <w:pPr>
        <w:spacing w:after="0" w:line="240" w:lineRule="auto"/>
        <w:rPr>
          <w:rFonts w:ascii="Arial" w:hAnsi="Arial" w:cs="Arial"/>
          <w:sz w:val="24"/>
        </w:rPr>
      </w:pPr>
    </w:p>
    <w:p w:rsidR="00C739DC" w:rsidRDefault="00B26D4C" w:rsidP="00C739DC">
      <w:pPr>
        <w:pStyle w:val="Heading3"/>
        <w:spacing w:line="240" w:lineRule="auto"/>
        <w:rPr>
          <w:rFonts w:ascii="Arial" w:hAnsi="Arial"/>
          <w:b/>
          <w:bCs/>
          <w:color w:val="auto"/>
          <w:sz w:val="32"/>
          <w:szCs w:val="32"/>
          <w:lang w:eastAsia="en-GB"/>
        </w:rPr>
      </w:pPr>
      <w:r w:rsidRPr="001A3FBE">
        <w:rPr>
          <w:rFonts w:ascii="Arial" w:hAnsi="Arial"/>
          <w:b/>
          <w:bCs/>
          <w:color w:val="auto"/>
          <w:sz w:val="32"/>
          <w:szCs w:val="32"/>
          <w:lang w:eastAsia="en-GB"/>
        </w:rPr>
        <w:t>Drivers for change</w:t>
      </w:r>
    </w:p>
    <w:p w:rsidR="00C739DC" w:rsidRPr="001A3FBE" w:rsidRDefault="00C739DC" w:rsidP="001A3FBE">
      <w:pPr>
        <w:spacing w:after="0" w:line="240" w:lineRule="auto"/>
        <w:rPr>
          <w:lang w:eastAsia="en-GB"/>
        </w:rPr>
      </w:pPr>
    </w:p>
    <w:p w:rsidR="00C739DC" w:rsidRPr="00AD612E" w:rsidRDefault="00C26827" w:rsidP="001A3FBE">
      <w:pPr>
        <w:spacing w:after="120" w:line="240" w:lineRule="auto"/>
        <w:rPr>
          <w:rFonts w:ascii="Arial" w:hAnsi="Arial" w:cs="Arial"/>
          <w:sz w:val="24"/>
        </w:rPr>
      </w:pPr>
      <w:r w:rsidRPr="00AD612E">
        <w:rPr>
          <w:rFonts w:ascii="Arial" w:hAnsi="Arial" w:cs="Arial"/>
          <w:sz w:val="24"/>
        </w:rPr>
        <w:t xml:space="preserve">Sustainability at MFT is </w:t>
      </w:r>
      <w:r w:rsidR="000C4B6E" w:rsidRPr="00AD612E">
        <w:rPr>
          <w:rFonts w:ascii="Arial" w:hAnsi="Arial" w:cs="Arial"/>
          <w:sz w:val="24"/>
        </w:rPr>
        <w:t>guided</w:t>
      </w:r>
      <w:r w:rsidRPr="00AD612E">
        <w:rPr>
          <w:rFonts w:ascii="Arial" w:hAnsi="Arial" w:cs="Arial"/>
          <w:sz w:val="24"/>
        </w:rPr>
        <w:t xml:space="preserve"> by financial, environmental, social and legislative factors, including the Greener NHS Programme’s target of </w:t>
      </w:r>
      <w:r w:rsidR="000C4B6E" w:rsidRPr="00AD612E">
        <w:rPr>
          <w:rFonts w:ascii="Arial" w:hAnsi="Arial" w:cs="Arial"/>
          <w:sz w:val="24"/>
        </w:rPr>
        <w:t xml:space="preserve">achieving </w:t>
      </w:r>
      <w:r w:rsidRPr="00AD612E">
        <w:rPr>
          <w:rFonts w:ascii="Arial" w:hAnsi="Arial" w:cs="Arial"/>
          <w:sz w:val="24"/>
        </w:rPr>
        <w:t xml:space="preserve">net zero carbon by 2040 set in 2020. </w:t>
      </w:r>
    </w:p>
    <w:p w:rsidR="00C739DC" w:rsidRDefault="00C739DC" w:rsidP="001A3FBE">
      <w:pPr>
        <w:spacing w:after="120" w:line="240" w:lineRule="auto"/>
        <w:rPr>
          <w:lang w:eastAsia="en-GB"/>
        </w:rPr>
      </w:pPr>
    </w:p>
    <w:p w:rsidR="00B26D4C" w:rsidRPr="001A3FBE" w:rsidRDefault="00B26D4C" w:rsidP="00C739DC">
      <w:pPr>
        <w:pStyle w:val="Heading3"/>
        <w:spacing w:line="240" w:lineRule="auto"/>
        <w:rPr>
          <w:rFonts w:ascii="Arial" w:hAnsi="Arial"/>
          <w:b/>
          <w:bCs/>
          <w:color w:val="auto"/>
          <w:sz w:val="32"/>
          <w:szCs w:val="28"/>
          <w:lang w:eastAsia="en-GB"/>
        </w:rPr>
      </w:pPr>
      <w:r w:rsidRPr="001A3FBE">
        <w:rPr>
          <w:rFonts w:ascii="Arial" w:hAnsi="Arial"/>
          <w:b/>
          <w:bCs/>
          <w:color w:val="auto"/>
          <w:sz w:val="32"/>
          <w:szCs w:val="28"/>
          <w:lang w:eastAsia="en-GB"/>
        </w:rPr>
        <w:t xml:space="preserve">Our vision </w:t>
      </w:r>
    </w:p>
    <w:p w:rsidR="00C739DC" w:rsidRPr="001A3FBE" w:rsidRDefault="00C739DC" w:rsidP="001A3FBE">
      <w:pPr>
        <w:spacing w:after="0" w:line="240" w:lineRule="auto"/>
        <w:rPr>
          <w:lang w:eastAsia="en-GB"/>
        </w:rPr>
      </w:pPr>
    </w:p>
    <w:p w:rsidR="00436FD2" w:rsidRDefault="00436FD2" w:rsidP="001A3FBE">
      <w:pPr>
        <w:spacing w:after="0" w:line="240" w:lineRule="auto"/>
        <w:rPr>
          <w:rFonts w:ascii="Arial" w:hAnsi="Arial" w:cs="Arial"/>
          <w:sz w:val="24"/>
        </w:rPr>
      </w:pPr>
      <w:r>
        <w:rPr>
          <w:rFonts w:ascii="Arial" w:hAnsi="Arial" w:cs="Arial"/>
          <w:sz w:val="24"/>
        </w:rPr>
        <w:t xml:space="preserve">Our </w:t>
      </w:r>
      <w:r w:rsidR="00D73875" w:rsidRPr="00AD612E">
        <w:rPr>
          <w:rFonts w:ascii="Arial" w:hAnsi="Arial" w:cs="Arial"/>
          <w:sz w:val="24"/>
        </w:rPr>
        <w:t xml:space="preserve">Green Plan </w:t>
      </w:r>
      <w:r w:rsidR="000C4B6E" w:rsidRPr="00AD612E">
        <w:rPr>
          <w:rFonts w:ascii="Arial" w:hAnsi="Arial" w:cs="Arial"/>
          <w:sz w:val="24"/>
        </w:rPr>
        <w:t xml:space="preserve">offers a comprehensive </w:t>
      </w:r>
      <w:r w:rsidR="00D73875" w:rsidRPr="00AD612E">
        <w:rPr>
          <w:rFonts w:ascii="Arial" w:hAnsi="Arial" w:cs="Arial"/>
          <w:sz w:val="24"/>
        </w:rPr>
        <w:t xml:space="preserve">strategy outlining </w:t>
      </w:r>
      <w:r w:rsidR="000C4B6E" w:rsidRPr="00AD612E">
        <w:rPr>
          <w:rFonts w:ascii="Arial" w:hAnsi="Arial" w:cs="Arial"/>
          <w:sz w:val="24"/>
        </w:rPr>
        <w:t>our</w:t>
      </w:r>
      <w:r w:rsidR="00791566" w:rsidRPr="00AD612E">
        <w:rPr>
          <w:rFonts w:ascii="Arial" w:hAnsi="Arial" w:cs="Arial"/>
          <w:sz w:val="24"/>
        </w:rPr>
        <w:t xml:space="preserve"> </w:t>
      </w:r>
      <w:r w:rsidR="00D73875" w:rsidRPr="00AD612E">
        <w:rPr>
          <w:rFonts w:ascii="Arial" w:hAnsi="Arial" w:cs="Arial"/>
          <w:sz w:val="24"/>
        </w:rPr>
        <w:t>action</w:t>
      </w:r>
      <w:r w:rsidR="000C4B6E" w:rsidRPr="00AD612E">
        <w:rPr>
          <w:rFonts w:ascii="Arial" w:hAnsi="Arial" w:cs="Arial"/>
          <w:sz w:val="24"/>
        </w:rPr>
        <w:t>s</w:t>
      </w:r>
      <w:r w:rsidR="00D73875" w:rsidRPr="00AD612E">
        <w:rPr>
          <w:rFonts w:ascii="Arial" w:hAnsi="Arial" w:cs="Arial"/>
          <w:sz w:val="24"/>
        </w:rPr>
        <w:t xml:space="preserve"> for 2021</w:t>
      </w:r>
      <w:r>
        <w:rPr>
          <w:rFonts w:ascii="Arial" w:hAnsi="Arial" w:cs="Arial"/>
          <w:sz w:val="24"/>
        </w:rPr>
        <w:t xml:space="preserve"> to </w:t>
      </w:r>
      <w:r w:rsidR="00D73875" w:rsidRPr="00AD612E">
        <w:rPr>
          <w:rFonts w:ascii="Arial" w:hAnsi="Arial" w:cs="Arial"/>
          <w:sz w:val="24"/>
        </w:rPr>
        <w:t>2026, align</w:t>
      </w:r>
      <w:r w:rsidR="000C4B6E" w:rsidRPr="00AD612E">
        <w:rPr>
          <w:rFonts w:ascii="Arial" w:hAnsi="Arial" w:cs="Arial"/>
          <w:sz w:val="24"/>
        </w:rPr>
        <w:t>ed</w:t>
      </w:r>
      <w:r w:rsidR="00D73875" w:rsidRPr="00AD612E">
        <w:rPr>
          <w:rFonts w:ascii="Arial" w:hAnsi="Arial" w:cs="Arial"/>
          <w:sz w:val="24"/>
        </w:rPr>
        <w:t xml:space="preserve"> with our vision and objectives.</w:t>
      </w:r>
      <w:r w:rsidR="00C26827" w:rsidRPr="00AD612E">
        <w:rPr>
          <w:rFonts w:ascii="Arial" w:hAnsi="Arial" w:cs="Arial"/>
          <w:sz w:val="24"/>
        </w:rPr>
        <w:t xml:space="preserve"> We encourage everyone involved with MFT to actively participate in embedding sustainability </w:t>
      </w:r>
      <w:r w:rsidR="000C4B6E" w:rsidRPr="00AD612E">
        <w:rPr>
          <w:rFonts w:ascii="Arial" w:hAnsi="Arial" w:cs="Arial"/>
          <w:sz w:val="24"/>
        </w:rPr>
        <w:t xml:space="preserve">throughout </w:t>
      </w:r>
      <w:r w:rsidR="00C26827" w:rsidRPr="00AD612E">
        <w:rPr>
          <w:rFonts w:ascii="Arial" w:hAnsi="Arial" w:cs="Arial"/>
          <w:sz w:val="24"/>
        </w:rPr>
        <w:t>our organisation and the wider community.</w:t>
      </w:r>
      <w:r w:rsidR="003D56C6" w:rsidRPr="00AD612E">
        <w:rPr>
          <w:rFonts w:ascii="Arial" w:hAnsi="Arial" w:cs="Arial"/>
          <w:sz w:val="24"/>
        </w:rPr>
        <w:t xml:space="preserve"> </w:t>
      </w:r>
    </w:p>
    <w:p w:rsidR="00436FD2" w:rsidRDefault="00436FD2" w:rsidP="001A3FBE">
      <w:pPr>
        <w:spacing w:after="0" w:line="240" w:lineRule="auto"/>
        <w:rPr>
          <w:rFonts w:ascii="Arial" w:hAnsi="Arial" w:cs="Arial"/>
          <w:sz w:val="24"/>
        </w:rPr>
      </w:pPr>
    </w:p>
    <w:p w:rsidR="00C739DC" w:rsidRDefault="006C79DE" w:rsidP="001A3FBE">
      <w:pPr>
        <w:spacing w:after="0" w:line="240" w:lineRule="auto"/>
        <w:rPr>
          <w:rFonts w:ascii="Arial" w:hAnsi="Arial" w:cs="Arial"/>
          <w:sz w:val="24"/>
        </w:rPr>
      </w:pPr>
      <w:r w:rsidRPr="00AD612E">
        <w:rPr>
          <w:rFonts w:ascii="Arial" w:hAnsi="Arial" w:cs="Arial"/>
          <w:sz w:val="24"/>
        </w:rPr>
        <w:t xml:space="preserve">This plan aims to </w:t>
      </w:r>
      <w:r w:rsidR="00B26D4C" w:rsidRPr="00AD612E">
        <w:rPr>
          <w:rFonts w:ascii="Arial" w:hAnsi="Arial" w:cs="Arial"/>
          <w:sz w:val="24"/>
        </w:rPr>
        <w:t xml:space="preserve">fulfil </w:t>
      </w:r>
      <w:r w:rsidR="00D73875" w:rsidRPr="00AD612E">
        <w:rPr>
          <w:rFonts w:ascii="Arial" w:hAnsi="Arial" w:cs="Arial"/>
          <w:sz w:val="24"/>
        </w:rPr>
        <w:t>our commitment to</w:t>
      </w:r>
      <w:r w:rsidRPr="00AD612E">
        <w:rPr>
          <w:rFonts w:ascii="Arial" w:hAnsi="Arial" w:cs="Arial"/>
          <w:sz w:val="24"/>
        </w:rPr>
        <w:t xml:space="preserve"> more sustainable healthcare, improving the quality of care while enhancing our resilience, sustainability and wellbeing in preparation for future pressures and challenges.</w:t>
      </w:r>
    </w:p>
    <w:p w:rsidR="00C739DC" w:rsidRPr="00AD612E" w:rsidRDefault="00C739DC" w:rsidP="001A3FBE">
      <w:pPr>
        <w:spacing w:after="120" w:line="240" w:lineRule="auto"/>
        <w:rPr>
          <w:rFonts w:ascii="Arial" w:hAnsi="Arial" w:cs="Arial"/>
          <w:sz w:val="24"/>
        </w:rPr>
      </w:pPr>
    </w:p>
    <w:p w:rsidR="00B26D4C" w:rsidRPr="001A3FBE" w:rsidRDefault="00B26D4C" w:rsidP="001A3FBE">
      <w:pPr>
        <w:pStyle w:val="Heading3"/>
        <w:spacing w:line="240" w:lineRule="auto"/>
        <w:rPr>
          <w:rFonts w:ascii="Arial" w:hAnsi="Arial"/>
          <w:b/>
          <w:bCs/>
          <w:color w:val="auto"/>
          <w:sz w:val="32"/>
          <w:szCs w:val="26"/>
          <w:lang w:eastAsia="en-GB"/>
        </w:rPr>
      </w:pPr>
      <w:r w:rsidRPr="001A3FBE">
        <w:rPr>
          <w:rFonts w:ascii="Arial" w:hAnsi="Arial"/>
          <w:b/>
          <w:bCs/>
          <w:color w:val="auto"/>
          <w:sz w:val="32"/>
          <w:szCs w:val="26"/>
          <w:lang w:eastAsia="en-GB"/>
        </w:rPr>
        <w:t>Key measures to be implemented by 2026</w:t>
      </w:r>
    </w:p>
    <w:p w:rsidR="00C739DC" w:rsidRDefault="00C739DC" w:rsidP="001A3FBE">
      <w:pPr>
        <w:spacing w:after="0" w:line="240" w:lineRule="auto"/>
        <w:rPr>
          <w:rFonts w:ascii="Arial" w:hAnsi="Arial" w:cs="Arial"/>
          <w:sz w:val="24"/>
        </w:rPr>
      </w:pPr>
    </w:p>
    <w:p w:rsidR="000F2899" w:rsidRPr="00AD612E" w:rsidRDefault="00EE7329" w:rsidP="001A3FBE">
      <w:pPr>
        <w:spacing w:after="120" w:line="240" w:lineRule="auto"/>
        <w:rPr>
          <w:rFonts w:ascii="Arial" w:hAnsi="Arial" w:cs="Arial"/>
          <w:sz w:val="24"/>
        </w:rPr>
      </w:pPr>
      <w:r w:rsidRPr="00AD612E">
        <w:rPr>
          <w:rFonts w:ascii="Arial" w:hAnsi="Arial" w:cs="Arial"/>
          <w:sz w:val="24"/>
        </w:rPr>
        <w:t xml:space="preserve">To achieve our targets, </w:t>
      </w:r>
      <w:r w:rsidR="00436FD2">
        <w:rPr>
          <w:rFonts w:ascii="Arial" w:hAnsi="Arial" w:cs="Arial"/>
          <w:sz w:val="24"/>
        </w:rPr>
        <w:t xml:space="preserve">we have </w:t>
      </w:r>
      <w:r w:rsidR="000F2899" w:rsidRPr="00AD612E">
        <w:rPr>
          <w:rFonts w:ascii="Arial" w:hAnsi="Arial" w:cs="Arial"/>
          <w:sz w:val="24"/>
        </w:rPr>
        <w:t xml:space="preserve">has outlined </w:t>
      </w:r>
      <w:r w:rsidRPr="00AD612E">
        <w:rPr>
          <w:rFonts w:ascii="Arial" w:hAnsi="Arial" w:cs="Arial"/>
          <w:sz w:val="24"/>
        </w:rPr>
        <w:t>five</w:t>
      </w:r>
      <w:r w:rsidR="000F2899" w:rsidRPr="00AD612E">
        <w:rPr>
          <w:rFonts w:ascii="Arial" w:hAnsi="Arial" w:cs="Arial"/>
          <w:sz w:val="24"/>
        </w:rPr>
        <w:t xml:space="preserve"> key actions</w:t>
      </w:r>
      <w:r w:rsidR="00B26D4C" w:rsidRPr="00AD612E">
        <w:rPr>
          <w:rFonts w:ascii="Arial" w:hAnsi="Arial" w:cs="Arial"/>
          <w:sz w:val="24"/>
        </w:rPr>
        <w:t>:</w:t>
      </w:r>
    </w:p>
    <w:p w:rsidR="000F2899" w:rsidRPr="00AD612E" w:rsidRDefault="000F2899">
      <w:pPr>
        <w:pStyle w:val="ListParagraph"/>
        <w:numPr>
          <w:ilvl w:val="0"/>
          <w:numId w:val="1"/>
        </w:numPr>
        <w:spacing w:after="0" w:line="240" w:lineRule="auto"/>
        <w:rPr>
          <w:rFonts w:ascii="Arial" w:hAnsi="Arial" w:cs="Arial"/>
          <w:sz w:val="24"/>
        </w:rPr>
      </w:pPr>
      <w:r w:rsidRPr="00AD612E">
        <w:rPr>
          <w:rFonts w:ascii="Arial" w:hAnsi="Arial" w:cs="Arial"/>
          <w:sz w:val="24"/>
        </w:rPr>
        <w:t>Develop and implement net zero</w:t>
      </w:r>
      <w:r w:rsidR="00EE7329" w:rsidRPr="00AD612E">
        <w:rPr>
          <w:rFonts w:ascii="Arial" w:hAnsi="Arial" w:cs="Arial"/>
          <w:sz w:val="24"/>
        </w:rPr>
        <w:t xml:space="preserve"> strategy </w:t>
      </w:r>
    </w:p>
    <w:p w:rsidR="000F2899" w:rsidRPr="00AD612E" w:rsidRDefault="000F2899">
      <w:pPr>
        <w:pStyle w:val="ListParagraph"/>
        <w:numPr>
          <w:ilvl w:val="0"/>
          <w:numId w:val="1"/>
        </w:numPr>
        <w:spacing w:after="0" w:line="240" w:lineRule="auto"/>
        <w:rPr>
          <w:rFonts w:ascii="Arial" w:hAnsi="Arial" w:cs="Arial"/>
          <w:sz w:val="24"/>
        </w:rPr>
      </w:pPr>
      <w:r w:rsidRPr="00AD612E">
        <w:rPr>
          <w:rFonts w:ascii="Arial" w:hAnsi="Arial" w:cs="Arial"/>
          <w:sz w:val="24"/>
        </w:rPr>
        <w:t>Implement an Energy Performance Programme</w:t>
      </w:r>
    </w:p>
    <w:p w:rsidR="000F2899" w:rsidRPr="00AD612E" w:rsidRDefault="000F2899">
      <w:pPr>
        <w:pStyle w:val="ListParagraph"/>
        <w:numPr>
          <w:ilvl w:val="0"/>
          <w:numId w:val="1"/>
        </w:numPr>
        <w:spacing w:after="0" w:line="240" w:lineRule="auto"/>
        <w:rPr>
          <w:rFonts w:ascii="Arial" w:hAnsi="Arial" w:cs="Arial"/>
          <w:sz w:val="24"/>
        </w:rPr>
      </w:pPr>
      <w:r w:rsidRPr="00AD612E">
        <w:rPr>
          <w:rFonts w:ascii="Arial" w:hAnsi="Arial" w:cs="Arial"/>
          <w:sz w:val="24"/>
        </w:rPr>
        <w:t>Develop and implement a Green Travel Plan</w:t>
      </w:r>
    </w:p>
    <w:p w:rsidR="000F2899" w:rsidRPr="00AD612E" w:rsidRDefault="00EE7329">
      <w:pPr>
        <w:pStyle w:val="ListParagraph"/>
        <w:numPr>
          <w:ilvl w:val="0"/>
          <w:numId w:val="1"/>
        </w:numPr>
        <w:spacing w:after="0" w:line="240" w:lineRule="auto"/>
        <w:rPr>
          <w:rFonts w:ascii="Arial" w:hAnsi="Arial" w:cs="Arial"/>
          <w:sz w:val="24"/>
        </w:rPr>
      </w:pPr>
      <w:r w:rsidRPr="00AD612E">
        <w:rPr>
          <w:rFonts w:ascii="Arial" w:hAnsi="Arial" w:cs="Arial"/>
          <w:sz w:val="24"/>
        </w:rPr>
        <w:t xml:space="preserve">Enhance </w:t>
      </w:r>
      <w:r w:rsidR="000F2899" w:rsidRPr="00AD612E">
        <w:rPr>
          <w:rFonts w:ascii="Arial" w:hAnsi="Arial" w:cs="Arial"/>
          <w:sz w:val="24"/>
        </w:rPr>
        <w:t>Employee engagement</w:t>
      </w:r>
    </w:p>
    <w:p w:rsidR="000744B1" w:rsidRDefault="000F2899">
      <w:pPr>
        <w:pStyle w:val="ListParagraph"/>
        <w:numPr>
          <w:ilvl w:val="0"/>
          <w:numId w:val="1"/>
        </w:numPr>
        <w:spacing w:after="120" w:line="240" w:lineRule="auto"/>
        <w:ind w:left="714" w:hanging="357"/>
        <w:rPr>
          <w:rFonts w:ascii="Arial" w:hAnsi="Arial" w:cs="Arial"/>
          <w:sz w:val="24"/>
        </w:rPr>
      </w:pPr>
      <w:r w:rsidRPr="00AD612E">
        <w:rPr>
          <w:rFonts w:ascii="Arial" w:hAnsi="Arial" w:cs="Arial"/>
          <w:sz w:val="24"/>
        </w:rPr>
        <w:t>Develop and implement a Sustainable Procurement Plan</w:t>
      </w:r>
    </w:p>
    <w:p w:rsidR="00C739DC" w:rsidRPr="001A3FBE" w:rsidRDefault="00C739DC" w:rsidP="00E34E01">
      <w:pPr>
        <w:pStyle w:val="ListParagraph"/>
        <w:spacing w:after="120" w:line="240" w:lineRule="auto"/>
        <w:ind w:left="714"/>
      </w:pPr>
    </w:p>
    <w:p w:rsidR="00774A2F" w:rsidRDefault="00774A2F">
      <w:pPr>
        <w:rPr>
          <w:rFonts w:ascii="Arial" w:eastAsiaTheme="majorEastAsia" w:hAnsi="Arial" w:cstheme="majorBidi"/>
          <w:b/>
          <w:bCs/>
          <w:sz w:val="32"/>
          <w:szCs w:val="32"/>
          <w:lang w:eastAsia="en-GB"/>
        </w:rPr>
      </w:pPr>
      <w:r>
        <w:rPr>
          <w:rFonts w:ascii="Arial" w:hAnsi="Arial"/>
          <w:b/>
          <w:bCs/>
          <w:sz w:val="32"/>
          <w:szCs w:val="32"/>
          <w:lang w:eastAsia="en-GB"/>
        </w:rPr>
        <w:br w:type="page"/>
      </w:r>
    </w:p>
    <w:p w:rsidR="00C739DC" w:rsidRPr="001A3FBE" w:rsidRDefault="00D34522" w:rsidP="00E34E01">
      <w:pPr>
        <w:pStyle w:val="Heading3"/>
        <w:spacing w:line="240" w:lineRule="auto"/>
        <w:rPr>
          <w:rFonts w:eastAsiaTheme="minorHAnsi"/>
          <w:lang w:eastAsia="en-GB"/>
        </w:rPr>
      </w:pPr>
      <w:r w:rsidRPr="00774A2F">
        <w:rPr>
          <w:rFonts w:ascii="Arial" w:hAnsi="Arial"/>
          <w:b/>
          <w:bCs/>
          <w:color w:val="auto"/>
          <w:sz w:val="32"/>
          <w:szCs w:val="32"/>
          <w:lang w:eastAsia="en-GB"/>
        </w:rPr>
        <w:lastRenderedPageBreak/>
        <w:t>Areas of focus</w:t>
      </w:r>
    </w:p>
    <w:p w:rsidR="00774A2F" w:rsidRDefault="00774A2F" w:rsidP="001A3FBE">
      <w:pPr>
        <w:spacing w:after="120" w:line="240" w:lineRule="auto"/>
        <w:rPr>
          <w:rFonts w:ascii="Arial" w:hAnsi="Arial" w:cs="Arial"/>
          <w:sz w:val="24"/>
        </w:rPr>
      </w:pPr>
    </w:p>
    <w:p w:rsidR="00D34522" w:rsidRPr="00AD612E" w:rsidRDefault="00D34522" w:rsidP="001A3FBE">
      <w:pPr>
        <w:spacing w:after="120" w:line="240" w:lineRule="auto"/>
        <w:rPr>
          <w:rFonts w:ascii="Arial" w:hAnsi="Arial" w:cs="Arial"/>
          <w:sz w:val="24"/>
        </w:rPr>
      </w:pPr>
      <w:r w:rsidRPr="00AD612E">
        <w:rPr>
          <w:rFonts w:ascii="Arial" w:hAnsi="Arial" w:cs="Arial"/>
          <w:sz w:val="24"/>
        </w:rPr>
        <w:t xml:space="preserve">Our Green Plan is based on ten areas of focus: </w:t>
      </w:r>
    </w:p>
    <w:p w:rsidR="00F851B2" w:rsidRPr="00AD612E" w:rsidRDefault="00F851B2">
      <w:pPr>
        <w:pStyle w:val="ListParagraph"/>
        <w:numPr>
          <w:ilvl w:val="0"/>
          <w:numId w:val="1"/>
        </w:numPr>
        <w:spacing w:after="0" w:line="240" w:lineRule="auto"/>
        <w:rPr>
          <w:rFonts w:ascii="Arial" w:hAnsi="Arial" w:cs="Arial"/>
          <w:sz w:val="24"/>
        </w:rPr>
      </w:pPr>
      <w:r w:rsidRPr="00AD612E">
        <w:rPr>
          <w:rFonts w:ascii="Arial" w:hAnsi="Arial" w:cs="Arial"/>
          <w:sz w:val="24"/>
        </w:rPr>
        <w:t>Corporate approach</w:t>
      </w:r>
    </w:p>
    <w:p w:rsidR="00F851B2" w:rsidRPr="00AD612E" w:rsidRDefault="00F851B2">
      <w:pPr>
        <w:pStyle w:val="ListParagraph"/>
        <w:numPr>
          <w:ilvl w:val="0"/>
          <w:numId w:val="1"/>
        </w:numPr>
        <w:spacing w:after="0" w:line="240" w:lineRule="auto"/>
        <w:rPr>
          <w:rFonts w:ascii="Arial" w:hAnsi="Arial" w:cs="Arial"/>
          <w:sz w:val="24"/>
        </w:rPr>
      </w:pPr>
      <w:r w:rsidRPr="00AD612E">
        <w:rPr>
          <w:rFonts w:ascii="Arial" w:hAnsi="Arial" w:cs="Arial"/>
          <w:sz w:val="24"/>
        </w:rPr>
        <w:t>Asset management and utilities</w:t>
      </w:r>
    </w:p>
    <w:p w:rsidR="00F851B2" w:rsidRPr="00AD612E" w:rsidRDefault="00F851B2">
      <w:pPr>
        <w:pStyle w:val="ListParagraph"/>
        <w:numPr>
          <w:ilvl w:val="0"/>
          <w:numId w:val="1"/>
        </w:numPr>
        <w:spacing w:after="0" w:line="240" w:lineRule="auto"/>
        <w:rPr>
          <w:rFonts w:ascii="Arial" w:hAnsi="Arial" w:cs="Arial"/>
          <w:sz w:val="24"/>
        </w:rPr>
      </w:pPr>
      <w:r w:rsidRPr="00AD612E">
        <w:rPr>
          <w:rFonts w:ascii="Arial" w:hAnsi="Arial" w:cs="Arial"/>
          <w:sz w:val="24"/>
        </w:rPr>
        <w:t>Travel and logistics</w:t>
      </w:r>
    </w:p>
    <w:p w:rsidR="00F851B2" w:rsidRPr="00AD612E" w:rsidRDefault="00F851B2">
      <w:pPr>
        <w:pStyle w:val="ListParagraph"/>
        <w:numPr>
          <w:ilvl w:val="0"/>
          <w:numId w:val="1"/>
        </w:numPr>
        <w:spacing w:after="0" w:line="240" w:lineRule="auto"/>
        <w:rPr>
          <w:rFonts w:ascii="Arial" w:hAnsi="Arial" w:cs="Arial"/>
          <w:sz w:val="24"/>
        </w:rPr>
      </w:pPr>
      <w:r w:rsidRPr="00AD612E">
        <w:rPr>
          <w:rFonts w:ascii="Arial" w:hAnsi="Arial" w:cs="Arial"/>
          <w:sz w:val="24"/>
        </w:rPr>
        <w:t>Adaptation</w:t>
      </w:r>
    </w:p>
    <w:p w:rsidR="00F851B2" w:rsidRPr="00AD612E" w:rsidRDefault="00F851B2">
      <w:pPr>
        <w:pStyle w:val="ListParagraph"/>
        <w:numPr>
          <w:ilvl w:val="0"/>
          <w:numId w:val="1"/>
        </w:numPr>
        <w:spacing w:after="0" w:line="240" w:lineRule="auto"/>
        <w:rPr>
          <w:rFonts w:ascii="Arial" w:hAnsi="Arial" w:cs="Arial"/>
          <w:sz w:val="24"/>
        </w:rPr>
      </w:pPr>
      <w:r w:rsidRPr="00AD612E">
        <w:rPr>
          <w:rFonts w:ascii="Arial" w:hAnsi="Arial" w:cs="Arial"/>
          <w:sz w:val="24"/>
        </w:rPr>
        <w:t>Capital projects</w:t>
      </w:r>
    </w:p>
    <w:p w:rsidR="00F851B2" w:rsidRPr="00AD612E" w:rsidRDefault="00F851B2">
      <w:pPr>
        <w:pStyle w:val="ListParagraph"/>
        <w:numPr>
          <w:ilvl w:val="0"/>
          <w:numId w:val="1"/>
        </w:numPr>
        <w:spacing w:after="0" w:line="240" w:lineRule="auto"/>
        <w:rPr>
          <w:rFonts w:ascii="Arial" w:hAnsi="Arial" w:cs="Arial"/>
          <w:sz w:val="24"/>
        </w:rPr>
      </w:pPr>
      <w:r w:rsidRPr="00AD612E">
        <w:rPr>
          <w:rFonts w:ascii="Arial" w:hAnsi="Arial" w:cs="Arial"/>
          <w:sz w:val="24"/>
        </w:rPr>
        <w:t xml:space="preserve">Greenspace and biodiversity </w:t>
      </w:r>
    </w:p>
    <w:p w:rsidR="00F851B2" w:rsidRPr="00AD612E" w:rsidRDefault="00F851B2">
      <w:pPr>
        <w:pStyle w:val="ListParagraph"/>
        <w:numPr>
          <w:ilvl w:val="0"/>
          <w:numId w:val="1"/>
        </w:numPr>
        <w:spacing w:after="0" w:line="240" w:lineRule="auto"/>
        <w:rPr>
          <w:rFonts w:ascii="Arial" w:hAnsi="Arial" w:cs="Arial"/>
          <w:sz w:val="24"/>
        </w:rPr>
      </w:pPr>
      <w:r w:rsidRPr="00AD612E">
        <w:rPr>
          <w:rFonts w:ascii="Arial" w:hAnsi="Arial" w:cs="Arial"/>
          <w:sz w:val="24"/>
        </w:rPr>
        <w:t>Sustainable care models</w:t>
      </w:r>
    </w:p>
    <w:p w:rsidR="00F851B2" w:rsidRPr="00AD612E" w:rsidRDefault="00F851B2">
      <w:pPr>
        <w:pStyle w:val="ListParagraph"/>
        <w:numPr>
          <w:ilvl w:val="0"/>
          <w:numId w:val="1"/>
        </w:numPr>
        <w:spacing w:after="0" w:line="240" w:lineRule="auto"/>
        <w:rPr>
          <w:rFonts w:ascii="Arial" w:hAnsi="Arial" w:cs="Arial"/>
          <w:sz w:val="24"/>
        </w:rPr>
      </w:pPr>
      <w:r w:rsidRPr="00AD612E">
        <w:rPr>
          <w:rFonts w:ascii="Arial" w:hAnsi="Arial" w:cs="Arial"/>
          <w:sz w:val="24"/>
        </w:rPr>
        <w:t>Our people</w:t>
      </w:r>
    </w:p>
    <w:p w:rsidR="00F851B2" w:rsidRPr="00AD612E" w:rsidRDefault="00F851B2">
      <w:pPr>
        <w:pStyle w:val="ListParagraph"/>
        <w:numPr>
          <w:ilvl w:val="0"/>
          <w:numId w:val="1"/>
        </w:numPr>
        <w:spacing w:after="0" w:line="240" w:lineRule="auto"/>
        <w:rPr>
          <w:rFonts w:ascii="Arial" w:hAnsi="Arial" w:cs="Arial"/>
          <w:sz w:val="24"/>
        </w:rPr>
      </w:pPr>
      <w:r w:rsidRPr="00AD612E">
        <w:rPr>
          <w:rFonts w:ascii="Arial" w:hAnsi="Arial" w:cs="Arial"/>
          <w:sz w:val="24"/>
        </w:rPr>
        <w:t>Sustainable use of resources</w:t>
      </w:r>
    </w:p>
    <w:p w:rsidR="00F851B2" w:rsidRPr="00AD612E" w:rsidRDefault="00F851B2">
      <w:pPr>
        <w:pStyle w:val="ListParagraph"/>
        <w:numPr>
          <w:ilvl w:val="0"/>
          <w:numId w:val="1"/>
        </w:numPr>
        <w:spacing w:after="120" w:line="240" w:lineRule="auto"/>
        <w:ind w:left="714" w:hanging="357"/>
        <w:rPr>
          <w:rFonts w:ascii="Arial" w:hAnsi="Arial" w:cs="Arial"/>
          <w:sz w:val="24"/>
        </w:rPr>
      </w:pPr>
      <w:r w:rsidRPr="00AD612E">
        <w:rPr>
          <w:rFonts w:ascii="Arial" w:hAnsi="Arial" w:cs="Arial"/>
          <w:sz w:val="24"/>
        </w:rPr>
        <w:t>Carbon and greenhouse gases</w:t>
      </w:r>
    </w:p>
    <w:p w:rsidR="00C739DC" w:rsidRPr="00AD612E" w:rsidRDefault="00D34522" w:rsidP="001A3FBE">
      <w:pPr>
        <w:spacing w:after="120" w:line="240" w:lineRule="auto"/>
        <w:rPr>
          <w:rFonts w:ascii="Arial" w:hAnsi="Arial" w:cs="Arial"/>
          <w:sz w:val="24"/>
        </w:rPr>
      </w:pPr>
      <w:r w:rsidRPr="00AD612E">
        <w:rPr>
          <w:rFonts w:ascii="Arial" w:hAnsi="Arial" w:cs="Arial"/>
          <w:sz w:val="24"/>
        </w:rPr>
        <w:t>Each area has a nominated lead who is responsible for setting, reviewing, and updating, as required, the agreed objectives.</w:t>
      </w:r>
    </w:p>
    <w:p w:rsidR="00D34522" w:rsidRDefault="00D34522" w:rsidP="001A3FBE">
      <w:pPr>
        <w:spacing w:after="120" w:line="240" w:lineRule="auto"/>
        <w:rPr>
          <w:rFonts w:ascii="Arial" w:hAnsi="Arial" w:cs="Arial"/>
          <w:sz w:val="24"/>
        </w:rPr>
      </w:pPr>
      <w:r w:rsidRPr="00AD612E">
        <w:rPr>
          <w:rFonts w:ascii="Arial" w:hAnsi="Arial" w:cs="Arial"/>
          <w:sz w:val="24"/>
        </w:rPr>
        <w:t>The plan introduces a Sustainability Steering Group (SSG) and Green Champions network within the Trust. These bodies will drive sustainable changes and behaviours at MFT and ensure continuous progress. The main risks associated with this plan have been identified, and the Trust will undertake measures to manage all risks related to sustainable development and climate change.</w:t>
      </w:r>
    </w:p>
    <w:p w:rsidR="00C739DC" w:rsidRPr="001A3FBE" w:rsidRDefault="00C739DC" w:rsidP="001A3FBE">
      <w:pPr>
        <w:spacing w:after="120" w:line="240" w:lineRule="auto"/>
        <w:rPr>
          <w:rFonts w:ascii="Arial" w:hAnsi="Arial" w:cs="Arial"/>
          <w:sz w:val="32"/>
          <w:szCs w:val="32"/>
        </w:rPr>
      </w:pPr>
    </w:p>
    <w:p w:rsidR="00B26D4C" w:rsidRDefault="00B26D4C" w:rsidP="00C739DC">
      <w:pPr>
        <w:pStyle w:val="Heading3"/>
        <w:spacing w:line="240" w:lineRule="auto"/>
        <w:rPr>
          <w:rFonts w:ascii="Arial" w:hAnsi="Arial"/>
          <w:b/>
          <w:bCs/>
          <w:color w:val="auto"/>
          <w:sz w:val="32"/>
          <w:szCs w:val="32"/>
          <w:lang w:eastAsia="en-GB"/>
        </w:rPr>
      </w:pPr>
      <w:r w:rsidRPr="001A3FBE">
        <w:rPr>
          <w:rFonts w:ascii="Arial" w:hAnsi="Arial"/>
          <w:b/>
          <w:bCs/>
          <w:color w:val="auto"/>
          <w:sz w:val="32"/>
          <w:szCs w:val="32"/>
          <w:lang w:eastAsia="en-GB"/>
        </w:rPr>
        <w:t>The future</w:t>
      </w:r>
    </w:p>
    <w:p w:rsidR="00C739DC" w:rsidRPr="001A3FBE" w:rsidRDefault="00C739DC" w:rsidP="001A3FBE">
      <w:pPr>
        <w:rPr>
          <w:lang w:eastAsia="en-GB"/>
        </w:rPr>
      </w:pPr>
    </w:p>
    <w:p w:rsidR="0072770A" w:rsidRDefault="000C4B6E" w:rsidP="001A3FBE">
      <w:pPr>
        <w:spacing w:line="240" w:lineRule="auto"/>
        <w:rPr>
          <w:rFonts w:ascii="Arial" w:hAnsi="Arial" w:cs="Arial"/>
          <w:sz w:val="24"/>
        </w:rPr>
      </w:pPr>
      <w:r w:rsidRPr="00AD612E">
        <w:rPr>
          <w:rFonts w:ascii="Arial" w:hAnsi="Arial" w:cs="Arial"/>
          <w:sz w:val="24"/>
        </w:rPr>
        <w:t xml:space="preserve">While </w:t>
      </w:r>
      <w:r w:rsidR="00436FD2">
        <w:rPr>
          <w:rFonts w:ascii="Arial" w:hAnsi="Arial" w:cs="Arial"/>
          <w:sz w:val="24"/>
        </w:rPr>
        <w:t xml:space="preserve">we have </w:t>
      </w:r>
      <w:r w:rsidRPr="00AD612E">
        <w:rPr>
          <w:rFonts w:ascii="Arial" w:hAnsi="Arial" w:cs="Arial"/>
          <w:sz w:val="24"/>
        </w:rPr>
        <w:t>made progress in reducing emissions across these scopes, we acknowledge that more needs to be done to achieve net zero carbon by 2040 and ensure sustainable healthcare.</w:t>
      </w:r>
      <w:bookmarkStart w:id="0" w:name="_GoBack"/>
      <w:bookmarkEnd w:id="0"/>
    </w:p>
    <w:p w:rsidR="00436FD2" w:rsidRPr="00AD612E" w:rsidRDefault="00436FD2" w:rsidP="001A3FBE">
      <w:pPr>
        <w:spacing w:line="240" w:lineRule="auto"/>
        <w:rPr>
          <w:rFonts w:ascii="Arial" w:hAnsi="Arial" w:cs="Arial"/>
          <w:sz w:val="24"/>
        </w:rPr>
      </w:pPr>
      <w:r>
        <w:rPr>
          <w:rFonts w:ascii="Arial" w:hAnsi="Arial" w:cs="Arial"/>
          <w:sz w:val="24"/>
        </w:rPr>
        <w:t xml:space="preserve">For a copy of our full Green Plan please email: </w:t>
      </w:r>
      <w:hyperlink r:id="rId8" w:history="1">
        <w:r w:rsidRPr="00436FD2">
          <w:rPr>
            <w:rFonts w:ascii="Arial" w:hAnsi="Arial" w:cs="Arial"/>
            <w:sz w:val="24"/>
          </w:rPr>
          <w:t>medwayft.sustainability@nhs.net</w:t>
        </w:r>
      </w:hyperlink>
    </w:p>
    <w:sectPr w:rsidR="00436FD2" w:rsidRPr="00AD612E" w:rsidSect="00E34E01">
      <w:headerReference w:type="default" r:id="rId9"/>
      <w:pgSz w:w="11906" w:h="16838" w:code="9"/>
      <w:pgMar w:top="1703" w:right="1440" w:bottom="1440" w:left="144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3EED" w:rsidRDefault="00E93EED" w:rsidP="00E93EED">
      <w:pPr>
        <w:spacing w:after="0" w:line="240" w:lineRule="auto"/>
      </w:pPr>
      <w:r>
        <w:separator/>
      </w:r>
    </w:p>
  </w:endnote>
  <w:endnote w:type="continuationSeparator" w:id="0">
    <w:p w:rsidR="00E93EED" w:rsidRDefault="00E93EED" w:rsidP="00E93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3EED" w:rsidRDefault="00E93EED" w:rsidP="00E93EED">
      <w:pPr>
        <w:spacing w:after="0" w:line="240" w:lineRule="auto"/>
      </w:pPr>
      <w:r>
        <w:separator/>
      </w:r>
    </w:p>
  </w:footnote>
  <w:footnote w:type="continuationSeparator" w:id="0">
    <w:p w:rsidR="00E93EED" w:rsidRDefault="00E93EED" w:rsidP="00E93E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ED" w:rsidRDefault="00E93EED" w:rsidP="001A3FBE">
    <w:pPr>
      <w:pStyle w:val="Header"/>
      <w:tabs>
        <w:tab w:val="clear" w:pos="4513"/>
        <w:tab w:val="left" w:pos="4678"/>
      </w:tabs>
      <w:jc w:val="right"/>
    </w:pPr>
    <w:r>
      <w:rPr>
        <w:noProof/>
      </w:rPr>
      <w:drawing>
        <wp:inline distT="0" distB="0" distL="0" distR="0" wp14:anchorId="2BCD3821" wp14:editId="7AEF0447">
          <wp:extent cx="1525963" cy="935758"/>
          <wp:effectExtent l="0" t="0" r="0" b="0"/>
          <wp:docPr id="10" name="Picture 10" descr="Medway NHS Foundatio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way NHS Foundation Trust RGB BLUE.jpg"/>
                  <pic:cNvPicPr/>
                </pic:nvPicPr>
                <pic:blipFill rotWithShape="1">
                  <a:blip r:embed="rId1" cstate="print">
                    <a:extLst>
                      <a:ext uri="{28A0092B-C50C-407E-A947-70E740481C1C}">
                        <a14:useLocalDpi xmlns:a14="http://schemas.microsoft.com/office/drawing/2010/main" val="0"/>
                      </a:ext>
                    </a:extLst>
                  </a:blip>
                  <a:srcRect l="45805" b="26026"/>
                  <a:stretch/>
                </pic:blipFill>
                <pic:spPr bwMode="auto">
                  <a:xfrm>
                    <a:off x="0" y="0"/>
                    <a:ext cx="1531916" cy="93940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BD2FBF"/>
    <w:multiLevelType w:val="hybridMultilevel"/>
    <w:tmpl w:val="CDF02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0CE"/>
    <w:rsid w:val="000744B1"/>
    <w:rsid w:val="000C4B6E"/>
    <w:rsid w:val="000F2899"/>
    <w:rsid w:val="001A3FBE"/>
    <w:rsid w:val="001F741B"/>
    <w:rsid w:val="00204A2A"/>
    <w:rsid w:val="003D56C6"/>
    <w:rsid w:val="00436FD2"/>
    <w:rsid w:val="0044128F"/>
    <w:rsid w:val="006C79DE"/>
    <w:rsid w:val="0072770A"/>
    <w:rsid w:val="00774A2F"/>
    <w:rsid w:val="00782DAA"/>
    <w:rsid w:val="00791566"/>
    <w:rsid w:val="007F70CE"/>
    <w:rsid w:val="008E4E44"/>
    <w:rsid w:val="00964FA1"/>
    <w:rsid w:val="00AD612E"/>
    <w:rsid w:val="00B26D4C"/>
    <w:rsid w:val="00BD1CFC"/>
    <w:rsid w:val="00C26827"/>
    <w:rsid w:val="00C739DC"/>
    <w:rsid w:val="00D34522"/>
    <w:rsid w:val="00D73875"/>
    <w:rsid w:val="00D902C1"/>
    <w:rsid w:val="00E34E01"/>
    <w:rsid w:val="00E54148"/>
    <w:rsid w:val="00E93EED"/>
    <w:rsid w:val="00ED5750"/>
    <w:rsid w:val="00EE72F0"/>
    <w:rsid w:val="00EE7329"/>
    <w:rsid w:val="00F06027"/>
    <w:rsid w:val="00F639BD"/>
    <w:rsid w:val="00F851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B768C9"/>
  <w15:chartTrackingRefBased/>
  <w15:docId w15:val="{53E6EC07-1B97-4912-91F7-969CE0A8F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7F70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04A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04A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26D4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F70C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04A2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04A2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B26D4C"/>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782DAA"/>
    <w:pPr>
      <w:ind w:left="720"/>
      <w:contextualSpacing/>
    </w:pPr>
  </w:style>
  <w:style w:type="paragraph" w:styleId="BalloonText">
    <w:name w:val="Balloon Text"/>
    <w:basedOn w:val="Normal"/>
    <w:link w:val="BalloonTextChar"/>
    <w:uiPriority w:val="99"/>
    <w:semiHidden/>
    <w:unhideWhenUsed/>
    <w:rsid w:val="00EE72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72F0"/>
    <w:rPr>
      <w:rFonts w:ascii="Segoe UI" w:hAnsi="Segoe UI" w:cs="Segoe UI"/>
      <w:sz w:val="18"/>
      <w:szCs w:val="18"/>
    </w:rPr>
  </w:style>
  <w:style w:type="paragraph" w:styleId="Header">
    <w:name w:val="header"/>
    <w:basedOn w:val="Normal"/>
    <w:link w:val="HeaderChar"/>
    <w:uiPriority w:val="99"/>
    <w:unhideWhenUsed/>
    <w:rsid w:val="00E93E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3EED"/>
  </w:style>
  <w:style w:type="paragraph" w:styleId="Footer">
    <w:name w:val="footer"/>
    <w:basedOn w:val="Normal"/>
    <w:link w:val="FooterChar"/>
    <w:uiPriority w:val="99"/>
    <w:unhideWhenUsed/>
    <w:rsid w:val="00E93E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3EED"/>
  </w:style>
  <w:style w:type="character" w:styleId="Hyperlink">
    <w:name w:val="Hyperlink"/>
    <w:basedOn w:val="DefaultParagraphFont"/>
    <w:uiPriority w:val="99"/>
    <w:semiHidden/>
    <w:unhideWhenUsed/>
    <w:rsid w:val="00436FD2"/>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72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dwayft.sustainability@nhs.net"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380</Words>
  <Characters>2169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Medway NHS Foundation Trust Green Plan Summary</vt:lpstr>
    </vt:vector>
  </TitlesOfParts>
  <Company>Medway NHS Foundation Trust</Company>
  <LinksUpToDate>false</LinksUpToDate>
  <CharactersWithSpaces>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Medway NHS Foundation Trust Green Plan Summary</dc:title>
  <dc:subject/>
  <dc:creator>Louise Stewart</dc:creator>
  <cp:keywords/>
  <dc:description>This document is a summary of the Trust's Green Plan.</dc:description>
  <cp:lastModifiedBy>Abby King</cp:lastModifiedBy>
  <cp:revision>4</cp:revision>
  <dcterms:created xsi:type="dcterms:W3CDTF">2024-06-27T17:47:00Z</dcterms:created>
  <dcterms:modified xsi:type="dcterms:W3CDTF">2024-06-27T17:51:00Z</dcterms:modified>
</cp:coreProperties>
</file>