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D78" w:rsidRPr="00AA749B" w:rsidRDefault="00B5708E" w:rsidP="00B5708E">
      <w:pPr>
        <w:jc w:val="right"/>
        <w:rPr>
          <w:rFonts w:cs="Arial"/>
        </w:rPr>
      </w:pPr>
      <w:r w:rsidRPr="00AA749B">
        <w:rPr>
          <w:rFonts w:cs="Arial"/>
          <w:noProof/>
          <w:lang w:eastAsia="en-GB"/>
        </w:rPr>
        <w:drawing>
          <wp:inline distT="0" distB="0" distL="0" distR="0" wp14:anchorId="31C054D9" wp14:editId="3A83D389">
            <wp:extent cx="1514963" cy="8666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487" cy="878347"/>
                    </a:xfrm>
                    <a:prstGeom prst="rect">
                      <a:avLst/>
                    </a:prstGeom>
                  </pic:spPr>
                </pic:pic>
              </a:graphicData>
            </a:graphic>
          </wp:inline>
        </w:drawing>
      </w:r>
    </w:p>
    <w:p w:rsidR="0094347D" w:rsidRDefault="00506BA7" w:rsidP="00316677">
      <w:pPr>
        <w:spacing w:line="360" w:lineRule="auto"/>
        <w:jc w:val="center"/>
        <w:rPr>
          <w:b/>
          <w:sz w:val="40"/>
          <w:szCs w:val="40"/>
        </w:rPr>
      </w:pPr>
      <w:sdt>
        <w:sdtPr>
          <w:rPr>
            <w:b/>
            <w:sz w:val="40"/>
            <w:szCs w:val="40"/>
          </w:rPr>
          <w:id w:val="178312305"/>
          <w:placeholder>
            <w:docPart w:val="21C450B0B6F84EF58857268C05CF32B6"/>
          </w:placeholder>
        </w:sdtPr>
        <w:sdtEndPr/>
        <w:sdtContent>
          <w:r w:rsidR="0094347D">
            <w:rPr>
              <w:b/>
              <w:sz w:val="40"/>
              <w:szCs w:val="40"/>
            </w:rPr>
            <w:t>Patient Safety Incident</w:t>
          </w:r>
          <w:r w:rsidR="0094347D" w:rsidRPr="0094347D">
            <w:rPr>
              <w:b/>
              <w:sz w:val="40"/>
              <w:szCs w:val="40"/>
            </w:rPr>
            <w:t xml:space="preserve"> Response</w:t>
          </w:r>
        </w:sdtContent>
      </w:sdt>
      <w:r w:rsidR="0094347D" w:rsidRPr="00145735">
        <w:rPr>
          <w:b/>
          <w:sz w:val="40"/>
          <w:szCs w:val="40"/>
        </w:rPr>
        <w:t xml:space="preserve"> Policy</w:t>
      </w:r>
      <w:r w:rsidR="0094347D">
        <w:rPr>
          <w:b/>
          <w:sz w:val="40"/>
          <w:szCs w:val="40"/>
        </w:rPr>
        <w:t xml:space="preserve"> </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681"/>
        <w:gridCol w:w="5965"/>
      </w:tblGrid>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Policy Reference Number:</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CD6AD1" w:rsidRDefault="00FF4E0A" w:rsidP="00250CFF">
            <w:pPr>
              <w:spacing w:line="360" w:lineRule="auto"/>
              <w:jc w:val="both"/>
              <w:rPr>
                <w:color w:val="FF0000"/>
              </w:rPr>
            </w:pPr>
            <w:r w:rsidRPr="00FF4E0A">
              <w:t>CORP-QUA-POL-8</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Version Number:</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250CFF" w:rsidP="00250CFF">
            <w:pPr>
              <w:spacing w:line="360" w:lineRule="auto"/>
              <w:jc w:val="both"/>
            </w:pPr>
            <w:r>
              <w:t>2</w:t>
            </w:r>
            <w:r w:rsidR="00CE1E96">
              <w:t>.1</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Approving Committee/Group</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250CFF">
            <w:pPr>
              <w:spacing w:line="360" w:lineRule="auto"/>
              <w:jc w:val="both"/>
            </w:pPr>
            <w:r>
              <w:t xml:space="preserve">Trust Management Board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Department / Category</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B5708E" w:rsidP="00250CFF">
            <w:pPr>
              <w:spacing w:line="360" w:lineRule="auto"/>
              <w:jc w:val="both"/>
            </w:pPr>
            <w:r>
              <w:t>Quality &amp;</w:t>
            </w:r>
            <w:r w:rsidR="0094347D">
              <w:t xml:space="preserve"> Patient Safety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Accountable Executive Lead</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250CFF">
            <w:pPr>
              <w:spacing w:line="360" w:lineRule="auto"/>
              <w:jc w:val="both"/>
            </w:pPr>
            <w:r>
              <w:t xml:space="preserve">Chief Nursing Officer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Author</w:t>
            </w:r>
            <w:r>
              <w:rPr>
                <w:b/>
              </w:rPr>
              <w:t>’s Job title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250CFF">
            <w:pPr>
              <w:spacing w:line="360" w:lineRule="auto"/>
              <w:jc w:val="both"/>
            </w:pPr>
            <w:r>
              <w:t xml:space="preserve">Head of Patient Safety Improvement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rPr>
                <w:b/>
              </w:rPr>
            </w:pPr>
            <w:r w:rsidRPr="00823A63">
              <w:rPr>
                <w:b/>
              </w:rPr>
              <w:t>Brief Outline of This Policy and Standard Operating Procedure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88062E" w:rsidP="00250CFF">
            <w:pPr>
              <w:spacing w:line="360" w:lineRule="auto"/>
            </w:pPr>
            <w:r>
              <w:t>This policy is a replacement for previous incident management policies. It aligns to the new national Patient Safety Incident Response Framework (PSIRF).</w:t>
            </w:r>
          </w:p>
        </w:tc>
      </w:tr>
    </w:tbl>
    <w:p w:rsidR="0094347D" w:rsidRPr="00823A63" w:rsidRDefault="00316677" w:rsidP="00316677">
      <w:pPr>
        <w:tabs>
          <w:tab w:val="left" w:pos="3195"/>
        </w:tabs>
        <w:spacing w:after="0" w:line="360" w:lineRule="auto"/>
      </w:pPr>
      <w:r>
        <w:tab/>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681"/>
        <w:gridCol w:w="5965"/>
      </w:tblGrid>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Date Approved</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01 November 2024</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Approved By</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Patient Safety Group</w:t>
            </w:r>
            <w:r w:rsidR="0088062E">
              <w:t xml:space="preserve">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 xml:space="preserve">Date Ratified </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01 November 2024</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Ratified By</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Patient Safety Group</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Default="0094347D" w:rsidP="00316677">
            <w:pPr>
              <w:spacing w:after="0"/>
              <w:rPr>
                <w:b/>
              </w:rPr>
            </w:pPr>
            <w:r>
              <w:rPr>
                <w:b/>
              </w:rPr>
              <w:t>Published Date</w:t>
            </w:r>
            <w:r w:rsidRPr="00823A63">
              <w:rPr>
                <w:b/>
              </w:rPr>
              <w:t xml:space="preserve"> </w:t>
            </w:r>
          </w:p>
          <w:p w:rsidR="0094347D" w:rsidRPr="00823A63" w:rsidRDefault="0094347D" w:rsidP="00316677">
            <w:pPr>
              <w:spacing w:after="0" w:line="360" w:lineRule="auto"/>
              <w:rPr>
                <w:b/>
              </w:rPr>
            </w:pPr>
            <w:r w:rsidRPr="006F31E0">
              <w:rPr>
                <w:b/>
                <w:sz w:val="20"/>
              </w:rPr>
              <w:t>(made live for use)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316677">
            <w:pPr>
              <w:spacing w:after="0" w:line="360" w:lineRule="auto"/>
            </w:pPr>
            <w:r>
              <w:t>06 November 2024</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Review Date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06 November 2027</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 xml:space="preserve">Target Audience </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050688">
            <w:pPr>
              <w:spacing w:line="360" w:lineRule="auto"/>
            </w:pPr>
            <w:r w:rsidRPr="00823A63">
              <w:t xml:space="preserve">All staff </w:t>
            </w:r>
          </w:p>
        </w:tc>
      </w:tr>
    </w:tbl>
    <w:p w:rsidR="0094347D" w:rsidRDefault="0094347D" w:rsidP="0094347D">
      <w:pPr>
        <w:spacing w:line="360" w:lineRule="auto"/>
        <w:rPr>
          <w:rFonts w:cs="Arial"/>
          <w:szCs w:val="24"/>
        </w:rPr>
      </w:pPr>
    </w:p>
    <w:tbl>
      <w:tblPr>
        <w:tblStyle w:val="TableGrid"/>
        <w:tblW w:w="0" w:type="auto"/>
        <w:tblLook w:val="04A0" w:firstRow="1" w:lastRow="0" w:firstColumn="1" w:lastColumn="0" w:noHBand="0" w:noVBand="1"/>
      </w:tblPr>
      <w:tblGrid>
        <w:gridCol w:w="935"/>
        <w:gridCol w:w="8081"/>
      </w:tblGrid>
      <w:tr w:rsidR="0094347D" w:rsidRPr="00AD4EEA" w:rsidTr="0094347D">
        <w:tc>
          <w:tcPr>
            <w:tcW w:w="9016" w:type="dxa"/>
            <w:gridSpan w:val="2"/>
            <w:shd w:val="clear" w:color="auto" w:fill="B8CCE4" w:themeFill="accent1" w:themeFillTint="66"/>
          </w:tcPr>
          <w:p w:rsidR="0094347D" w:rsidRPr="00AD4EEA" w:rsidRDefault="0094347D" w:rsidP="00050688">
            <w:pPr>
              <w:spacing w:line="360" w:lineRule="auto"/>
              <w:jc w:val="center"/>
              <w:rPr>
                <w:rFonts w:cs="Arial"/>
                <w:szCs w:val="24"/>
              </w:rPr>
            </w:pPr>
            <w:r w:rsidRPr="00AD4EEA">
              <w:rPr>
                <w:b/>
                <w:szCs w:val="24"/>
              </w:rPr>
              <w:lastRenderedPageBreak/>
              <w:t xml:space="preserve">Key Principles </w:t>
            </w:r>
            <w:r>
              <w:rPr>
                <w:b/>
                <w:szCs w:val="24"/>
              </w:rPr>
              <w:t>of</w:t>
            </w:r>
            <w:r w:rsidRPr="00AD4EEA">
              <w:rPr>
                <w:b/>
                <w:szCs w:val="24"/>
              </w:rPr>
              <w:t xml:space="preserve"> This Policy </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34D94" w:rsidRDefault="0094347D" w:rsidP="00250CFF">
            <w:pPr>
              <w:spacing w:line="360" w:lineRule="auto"/>
              <w:jc w:val="both"/>
              <w:rPr>
                <w:szCs w:val="24"/>
              </w:rPr>
            </w:pPr>
            <w:r w:rsidRPr="0094347D">
              <w:rPr>
                <w:szCs w:val="24"/>
              </w:rPr>
              <w:t>Compassionate engagement and involvement of those affec</w:t>
            </w:r>
            <w:r>
              <w:rPr>
                <w:szCs w:val="24"/>
              </w:rPr>
              <w:t>ted by patient safety incidents</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D4EEA" w:rsidRDefault="0094347D" w:rsidP="00250CFF">
            <w:pPr>
              <w:spacing w:line="360" w:lineRule="auto"/>
              <w:jc w:val="both"/>
              <w:rPr>
                <w:szCs w:val="24"/>
              </w:rPr>
            </w:pPr>
            <w:r w:rsidRPr="0094347D">
              <w:rPr>
                <w:szCs w:val="24"/>
              </w:rPr>
              <w:t>Application of a range of system-based approaches to learnin</w:t>
            </w:r>
            <w:r>
              <w:rPr>
                <w:szCs w:val="24"/>
              </w:rPr>
              <w:t>g from patient safety incidents</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D4EEA" w:rsidRDefault="0094347D" w:rsidP="00250CFF">
            <w:pPr>
              <w:spacing w:line="360" w:lineRule="auto"/>
              <w:jc w:val="both"/>
              <w:rPr>
                <w:szCs w:val="24"/>
              </w:rPr>
            </w:pPr>
            <w:r w:rsidRPr="0094347D">
              <w:rPr>
                <w:szCs w:val="24"/>
              </w:rPr>
              <w:t>Considered and proportionate respon</w:t>
            </w:r>
            <w:r>
              <w:rPr>
                <w:szCs w:val="24"/>
              </w:rPr>
              <w:t>ses to patient safety incidents</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D4EEA" w:rsidRDefault="0094347D" w:rsidP="00250CFF">
            <w:pPr>
              <w:spacing w:line="360" w:lineRule="auto"/>
              <w:jc w:val="both"/>
              <w:rPr>
                <w:szCs w:val="24"/>
              </w:rPr>
            </w:pPr>
            <w:r w:rsidRPr="0094347D">
              <w:rPr>
                <w:szCs w:val="24"/>
              </w:rPr>
              <w:t>Supportive oversight focused on strengthening response system functioning and improvemen</w:t>
            </w:r>
            <w:r>
              <w:rPr>
                <w:szCs w:val="24"/>
              </w:rPr>
              <w:t>t</w:t>
            </w:r>
          </w:p>
        </w:tc>
      </w:tr>
    </w:tbl>
    <w:p w:rsidR="0094347D" w:rsidRPr="00AD4EEA" w:rsidRDefault="0094347D" w:rsidP="00250CFF">
      <w:pPr>
        <w:spacing w:line="360" w:lineRule="auto"/>
        <w:rPr>
          <w:rFonts w:cs="Arial"/>
          <w:szCs w:val="24"/>
        </w:rPr>
      </w:pPr>
    </w:p>
    <w:p w:rsidR="0094347D" w:rsidRDefault="0094347D" w:rsidP="00250CFF">
      <w:pPr>
        <w:spacing w:line="360" w:lineRule="auto"/>
        <w:rPr>
          <w:rFonts w:cs="Arial"/>
          <w:szCs w:val="24"/>
        </w:rPr>
      </w:pPr>
    </w:p>
    <w:tbl>
      <w:tblPr>
        <w:tblStyle w:val="TableGrid"/>
        <w:tblW w:w="0" w:type="auto"/>
        <w:tblLook w:val="04A0" w:firstRow="1" w:lastRow="0" w:firstColumn="1" w:lastColumn="0" w:noHBand="0" w:noVBand="1"/>
      </w:tblPr>
      <w:tblGrid>
        <w:gridCol w:w="1354"/>
        <w:gridCol w:w="1486"/>
        <w:gridCol w:w="2152"/>
        <w:gridCol w:w="4024"/>
      </w:tblGrid>
      <w:tr w:rsidR="0094347D" w:rsidRPr="00AD4EEA" w:rsidTr="00050688">
        <w:tc>
          <w:tcPr>
            <w:tcW w:w="9735" w:type="dxa"/>
            <w:gridSpan w:val="4"/>
            <w:shd w:val="clear" w:color="auto" w:fill="B8CCE4" w:themeFill="accent1" w:themeFillTint="66"/>
          </w:tcPr>
          <w:p w:rsidR="0094347D" w:rsidRPr="00AD4EEA" w:rsidRDefault="0094347D" w:rsidP="00250CFF">
            <w:pPr>
              <w:spacing w:line="360" w:lineRule="auto"/>
              <w:jc w:val="center"/>
              <w:rPr>
                <w:rFonts w:cs="Arial"/>
                <w:b/>
                <w:szCs w:val="24"/>
              </w:rPr>
            </w:pPr>
            <w:r>
              <w:rPr>
                <w:rFonts w:cs="Arial"/>
                <w:b/>
                <w:szCs w:val="24"/>
              </w:rPr>
              <w:t>Document</w:t>
            </w:r>
            <w:r w:rsidRPr="00AD4EEA">
              <w:rPr>
                <w:rFonts w:cs="Arial"/>
                <w:b/>
                <w:szCs w:val="24"/>
              </w:rPr>
              <w:t xml:space="preserve"> Control/History List</w:t>
            </w:r>
          </w:p>
        </w:tc>
      </w:tr>
      <w:tr w:rsidR="0094347D" w:rsidRPr="00AD4EEA" w:rsidTr="00050688">
        <w:tc>
          <w:tcPr>
            <w:tcW w:w="1413"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Version No</w:t>
            </w:r>
          </w:p>
        </w:tc>
        <w:tc>
          <w:tcPr>
            <w:tcW w:w="1559"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Date</w:t>
            </w:r>
          </w:p>
        </w:tc>
        <w:tc>
          <w:tcPr>
            <w:tcW w:w="2268"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Author</w:t>
            </w:r>
            <w:r>
              <w:rPr>
                <w:rFonts w:cs="Arial"/>
                <w:b/>
                <w:szCs w:val="24"/>
              </w:rPr>
              <w:t>’s Job Title</w:t>
            </w:r>
          </w:p>
        </w:tc>
        <w:tc>
          <w:tcPr>
            <w:tcW w:w="4495"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Reason and Summary of Change</w:t>
            </w:r>
          </w:p>
        </w:tc>
      </w:tr>
      <w:tr w:rsidR="0094347D" w:rsidRPr="00AD4EEA" w:rsidTr="00050688">
        <w:tc>
          <w:tcPr>
            <w:tcW w:w="1413" w:type="dxa"/>
          </w:tcPr>
          <w:p w:rsidR="0094347D" w:rsidRPr="007F1D13" w:rsidRDefault="00250CFF" w:rsidP="00250CFF">
            <w:pPr>
              <w:spacing w:line="360" w:lineRule="auto"/>
            </w:pPr>
            <w:r>
              <w:t>1</w:t>
            </w:r>
          </w:p>
        </w:tc>
        <w:tc>
          <w:tcPr>
            <w:tcW w:w="1559" w:type="dxa"/>
          </w:tcPr>
          <w:p w:rsidR="0094347D" w:rsidRPr="007F1D13" w:rsidRDefault="00B5708E" w:rsidP="00250CFF">
            <w:pPr>
              <w:spacing w:line="360" w:lineRule="auto"/>
            </w:pPr>
            <w:r>
              <w:t>17.01.24</w:t>
            </w:r>
          </w:p>
        </w:tc>
        <w:tc>
          <w:tcPr>
            <w:tcW w:w="2268" w:type="dxa"/>
          </w:tcPr>
          <w:p w:rsidR="0094347D" w:rsidRPr="007F1D13" w:rsidRDefault="00B5708E" w:rsidP="00250CFF">
            <w:pPr>
              <w:spacing w:line="360" w:lineRule="auto"/>
            </w:pPr>
            <w:r>
              <w:t xml:space="preserve">Head of Patient Safety Improvement </w:t>
            </w:r>
          </w:p>
        </w:tc>
        <w:tc>
          <w:tcPr>
            <w:tcW w:w="4495" w:type="dxa"/>
          </w:tcPr>
          <w:p w:rsidR="0094347D" w:rsidRDefault="00250CFF" w:rsidP="00250CFF">
            <w:pPr>
              <w:spacing w:line="360" w:lineRule="auto"/>
            </w:pPr>
            <w:r>
              <w:t>Policy for staff guidance</w:t>
            </w:r>
          </w:p>
          <w:p w:rsidR="00316677" w:rsidRPr="007F1D13" w:rsidRDefault="00316677" w:rsidP="00250CFF">
            <w:pPr>
              <w:spacing w:line="360" w:lineRule="auto"/>
            </w:pPr>
          </w:p>
        </w:tc>
      </w:tr>
      <w:tr w:rsidR="00316677" w:rsidRPr="00AD4EEA" w:rsidTr="00050688">
        <w:tc>
          <w:tcPr>
            <w:tcW w:w="1413" w:type="dxa"/>
          </w:tcPr>
          <w:p w:rsidR="00316677" w:rsidRDefault="00316677" w:rsidP="00250CFF">
            <w:pPr>
              <w:spacing w:line="360" w:lineRule="auto"/>
            </w:pPr>
            <w:r>
              <w:t>2</w:t>
            </w:r>
          </w:p>
        </w:tc>
        <w:tc>
          <w:tcPr>
            <w:tcW w:w="1559" w:type="dxa"/>
          </w:tcPr>
          <w:p w:rsidR="00316677" w:rsidRDefault="00316677" w:rsidP="00250CFF">
            <w:pPr>
              <w:spacing w:line="360" w:lineRule="auto"/>
            </w:pPr>
            <w:r>
              <w:t>15.05.24</w:t>
            </w:r>
          </w:p>
        </w:tc>
        <w:tc>
          <w:tcPr>
            <w:tcW w:w="2268" w:type="dxa"/>
          </w:tcPr>
          <w:p w:rsidR="00316677" w:rsidRDefault="00316677" w:rsidP="00250CFF">
            <w:pPr>
              <w:spacing w:line="360" w:lineRule="auto"/>
            </w:pPr>
            <w:r>
              <w:t>Director of Quality, Integrated Governance &amp; Patient Safety</w:t>
            </w:r>
          </w:p>
        </w:tc>
        <w:tc>
          <w:tcPr>
            <w:tcW w:w="4495" w:type="dxa"/>
          </w:tcPr>
          <w:p w:rsidR="00316677" w:rsidRPr="00316677" w:rsidRDefault="00316677" w:rsidP="00250CFF">
            <w:pPr>
              <w:pStyle w:val="Heading3"/>
              <w:spacing w:before="0" w:line="360" w:lineRule="auto"/>
              <w:outlineLvl w:val="2"/>
              <w:rPr>
                <w:sz w:val="22"/>
              </w:rPr>
            </w:pPr>
            <w:r w:rsidRPr="00316677">
              <w:rPr>
                <w:color w:val="auto"/>
                <w:sz w:val="22"/>
              </w:rPr>
              <w:t xml:space="preserve">Slight amendment to section ‘Incidents subject to a complaint or claim’ </w:t>
            </w:r>
            <w:r w:rsidR="00A161CA">
              <w:rPr>
                <w:color w:val="auto"/>
                <w:sz w:val="22"/>
              </w:rPr>
              <w:t>on Page 38. R</w:t>
            </w:r>
            <w:r w:rsidRPr="00316677">
              <w:rPr>
                <w:color w:val="auto"/>
                <w:sz w:val="22"/>
              </w:rPr>
              <w:t>emoval for the need for an</w:t>
            </w:r>
            <w:r w:rsidR="00A161CA">
              <w:rPr>
                <w:color w:val="auto"/>
                <w:sz w:val="22"/>
              </w:rPr>
              <w:t xml:space="preserve"> AAR following every</w:t>
            </w:r>
            <w:r w:rsidRPr="00316677">
              <w:rPr>
                <w:color w:val="auto"/>
                <w:sz w:val="22"/>
              </w:rPr>
              <w:t xml:space="preserve"> inquest</w:t>
            </w:r>
          </w:p>
        </w:tc>
      </w:tr>
      <w:tr w:rsidR="00CE1E96" w:rsidRPr="00AD4EEA" w:rsidTr="00050688">
        <w:tc>
          <w:tcPr>
            <w:tcW w:w="1413" w:type="dxa"/>
          </w:tcPr>
          <w:p w:rsidR="00CE1E96" w:rsidRDefault="00CE1E96" w:rsidP="00250CFF">
            <w:pPr>
              <w:spacing w:line="360" w:lineRule="auto"/>
            </w:pPr>
            <w:r>
              <w:t>2.1</w:t>
            </w:r>
          </w:p>
        </w:tc>
        <w:tc>
          <w:tcPr>
            <w:tcW w:w="1559" w:type="dxa"/>
          </w:tcPr>
          <w:p w:rsidR="00CE1E96" w:rsidRDefault="00CE1E96" w:rsidP="00250CFF">
            <w:pPr>
              <w:spacing w:line="360" w:lineRule="auto"/>
            </w:pPr>
            <w:r>
              <w:t>01.11.24</w:t>
            </w:r>
          </w:p>
        </w:tc>
        <w:tc>
          <w:tcPr>
            <w:tcW w:w="2268" w:type="dxa"/>
          </w:tcPr>
          <w:p w:rsidR="00CE1E96" w:rsidRDefault="00CE1E96" w:rsidP="00250CFF">
            <w:pPr>
              <w:spacing w:line="360" w:lineRule="auto"/>
            </w:pPr>
            <w:r>
              <w:t>Head of Patient Safety Improvement</w:t>
            </w:r>
          </w:p>
        </w:tc>
        <w:tc>
          <w:tcPr>
            <w:tcW w:w="4495" w:type="dxa"/>
          </w:tcPr>
          <w:p w:rsidR="00CE1E96" w:rsidRPr="00316677" w:rsidRDefault="00CE1E96" w:rsidP="00250CFF">
            <w:pPr>
              <w:pStyle w:val="Heading3"/>
              <w:spacing w:before="0" w:line="360" w:lineRule="auto"/>
              <w:outlineLvl w:val="2"/>
              <w:rPr>
                <w:color w:val="auto"/>
                <w:sz w:val="22"/>
              </w:rPr>
            </w:pPr>
            <w:r>
              <w:rPr>
                <w:color w:val="auto"/>
                <w:sz w:val="22"/>
              </w:rPr>
              <w:t>Additional guidance notes added to appendix 2</w:t>
            </w:r>
          </w:p>
        </w:tc>
      </w:tr>
    </w:tbl>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Pr="00486DF8" w:rsidRDefault="0094347D" w:rsidP="0094347D">
      <w:pPr>
        <w:rPr>
          <w:rFonts w:cs="Arial"/>
          <w:b/>
          <w:szCs w:val="24"/>
        </w:rPr>
      </w:pPr>
      <w:r w:rsidRPr="00486DF8">
        <w:rPr>
          <w:rFonts w:cs="Arial"/>
          <w:b/>
          <w:szCs w:val="24"/>
        </w:rPr>
        <w:lastRenderedPageBreak/>
        <w:t>POLICY ON A PAGE</w:t>
      </w:r>
    </w:p>
    <w:tbl>
      <w:tblPr>
        <w:tblStyle w:val="TableGrid"/>
        <w:tblW w:w="9900"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9900"/>
      </w:tblGrid>
      <w:tr w:rsidR="0094347D" w:rsidRPr="00CD6AD1" w:rsidTr="003E0C6B">
        <w:tc>
          <w:tcPr>
            <w:tcW w:w="9900" w:type="dxa"/>
            <w:shd w:val="clear" w:color="auto" w:fill="B8CCE4" w:themeFill="accent1" w:themeFillTint="66"/>
          </w:tcPr>
          <w:p w:rsidR="0094347D" w:rsidRPr="00CD6AD1" w:rsidRDefault="0094347D" w:rsidP="00527D85">
            <w:pPr>
              <w:pStyle w:val="ListParagraph"/>
              <w:numPr>
                <w:ilvl w:val="0"/>
                <w:numId w:val="12"/>
              </w:numPr>
              <w:spacing w:line="360" w:lineRule="auto"/>
              <w:ind w:left="309"/>
              <w:contextualSpacing w:val="0"/>
              <w:rPr>
                <w:b/>
              </w:rPr>
            </w:pPr>
            <w:r w:rsidRPr="00CD6AD1">
              <w:rPr>
                <w:b/>
              </w:rPr>
              <w:t xml:space="preserve">Why do we need this Policy </w:t>
            </w:r>
          </w:p>
        </w:tc>
      </w:tr>
      <w:tr w:rsidR="0094347D" w:rsidRPr="00CD6AD1" w:rsidTr="003E0C6B">
        <w:tc>
          <w:tcPr>
            <w:tcW w:w="9900" w:type="dxa"/>
          </w:tcPr>
          <w:p w:rsidR="0094347D" w:rsidRDefault="0094347D" w:rsidP="003E0C6B">
            <w:pPr>
              <w:spacing w:before="120" w:after="120" w:line="360" w:lineRule="auto"/>
            </w:pPr>
            <w:r w:rsidRPr="003519AB">
              <w:t xml:space="preserve">This document is to provide guidance to staff within </w:t>
            </w:r>
            <w:r>
              <w:t>Medway NHS Foundation Trust (MFT)</w:t>
            </w:r>
            <w:r w:rsidRPr="003519AB">
              <w:t>, about the process and responsibilities, for reporting, investigating and learning from incidents.</w:t>
            </w:r>
          </w:p>
          <w:p w:rsidR="0094347D" w:rsidRPr="00CD6AD1" w:rsidRDefault="0094347D" w:rsidP="003E0C6B">
            <w:pPr>
              <w:spacing w:before="120" w:after="120" w:line="360" w:lineRule="auto"/>
            </w:pPr>
            <w:r>
              <w:t>MFT</w:t>
            </w:r>
            <w:r w:rsidRPr="003519AB">
              <w:t xml:space="preserve"> </w:t>
            </w:r>
            <w:r>
              <w:t xml:space="preserve">aims to analyse all incidents, and near misses, along with all identified good practice to ensure that we are striving to learn and improve internally on a continual basis.  </w:t>
            </w:r>
          </w:p>
        </w:tc>
      </w:tr>
    </w:tbl>
    <w:p w:rsidR="003E0C6B" w:rsidRDefault="003E0C6B" w:rsidP="003E0C6B">
      <w:pPr>
        <w:spacing w:line="360" w:lineRule="auto"/>
      </w:pPr>
    </w:p>
    <w:tbl>
      <w:tblPr>
        <w:tblStyle w:val="TableGrid"/>
        <w:tblW w:w="9918" w:type="dxa"/>
        <w:tblLook w:val="04A0" w:firstRow="1" w:lastRow="0" w:firstColumn="1" w:lastColumn="0" w:noHBand="0" w:noVBand="1"/>
      </w:tblPr>
      <w:tblGrid>
        <w:gridCol w:w="4673"/>
        <w:gridCol w:w="5245"/>
      </w:tblGrid>
      <w:tr w:rsidR="003E0C6B" w:rsidRPr="00CD6AD1" w:rsidTr="003E0C6B">
        <w:tc>
          <w:tcPr>
            <w:tcW w:w="4673" w:type="dxa"/>
            <w:shd w:val="clear" w:color="auto" w:fill="B8CCE4" w:themeFill="accent1" w:themeFillTint="66"/>
          </w:tcPr>
          <w:p w:rsidR="003E0C6B" w:rsidRPr="00CD6AD1" w:rsidRDefault="003E0C6B" w:rsidP="003E0C6B">
            <w:pPr>
              <w:pStyle w:val="ListParagraph"/>
              <w:numPr>
                <w:ilvl w:val="0"/>
                <w:numId w:val="12"/>
              </w:numPr>
              <w:spacing w:line="360" w:lineRule="auto"/>
              <w:ind w:left="309"/>
              <w:contextualSpacing w:val="0"/>
              <w:rPr>
                <w:b/>
              </w:rPr>
            </w:pPr>
            <w:r w:rsidRPr="00CD6AD1">
              <w:rPr>
                <w:b/>
              </w:rPr>
              <w:t>What do I need to know</w:t>
            </w:r>
          </w:p>
        </w:tc>
        <w:tc>
          <w:tcPr>
            <w:tcW w:w="5245" w:type="dxa"/>
            <w:shd w:val="clear" w:color="auto" w:fill="B8CCE4" w:themeFill="accent1" w:themeFillTint="66"/>
          </w:tcPr>
          <w:p w:rsidR="003E0C6B" w:rsidRPr="00CD6AD1" w:rsidRDefault="003E0C6B" w:rsidP="003E0C6B">
            <w:pPr>
              <w:pStyle w:val="ListParagraph"/>
              <w:numPr>
                <w:ilvl w:val="0"/>
                <w:numId w:val="12"/>
              </w:numPr>
              <w:spacing w:line="360" w:lineRule="auto"/>
              <w:ind w:left="415"/>
              <w:contextualSpacing w:val="0"/>
              <w:rPr>
                <w:b/>
              </w:rPr>
            </w:pPr>
            <w:r w:rsidRPr="00CD6AD1">
              <w:rPr>
                <w:b/>
              </w:rPr>
              <w:t>Quality Standards</w:t>
            </w:r>
          </w:p>
        </w:tc>
      </w:tr>
      <w:tr w:rsidR="003E0C6B" w:rsidRPr="00CD6AD1" w:rsidTr="003E0C6B">
        <w:tc>
          <w:tcPr>
            <w:tcW w:w="4673" w:type="dxa"/>
          </w:tcPr>
          <w:p w:rsidR="003E0C6B" w:rsidRDefault="003E0C6B" w:rsidP="003E0C6B">
            <w:pPr>
              <w:pStyle w:val="ListParagraph"/>
              <w:numPr>
                <w:ilvl w:val="0"/>
                <w:numId w:val="13"/>
              </w:numPr>
              <w:spacing w:line="360" w:lineRule="auto"/>
              <w:ind w:left="309"/>
              <w:contextualSpacing w:val="0"/>
            </w:pPr>
            <w:r>
              <w:t xml:space="preserve">It is the responsibility of all staff to report near misses and incidents across the organisation. </w:t>
            </w:r>
          </w:p>
          <w:p w:rsidR="003E0C6B" w:rsidRDefault="003E0C6B" w:rsidP="003E0C6B">
            <w:pPr>
              <w:pStyle w:val="ListParagraph"/>
              <w:numPr>
                <w:ilvl w:val="0"/>
                <w:numId w:val="13"/>
              </w:numPr>
              <w:spacing w:line="360" w:lineRule="auto"/>
              <w:ind w:left="309"/>
              <w:contextualSpacing w:val="0"/>
            </w:pPr>
            <w:r>
              <w:t xml:space="preserve">All incidents will be reviewed and identified for an appropriate learning response. </w:t>
            </w:r>
          </w:p>
          <w:p w:rsidR="003E0C6B" w:rsidRDefault="003E0C6B" w:rsidP="003E0C6B">
            <w:pPr>
              <w:pStyle w:val="ListParagraph"/>
              <w:numPr>
                <w:ilvl w:val="0"/>
                <w:numId w:val="13"/>
              </w:numPr>
              <w:spacing w:line="360" w:lineRule="auto"/>
              <w:ind w:left="309"/>
              <w:contextualSpacing w:val="0"/>
            </w:pPr>
            <w:r>
              <w:t xml:space="preserve">The Trust will analyse patient safety data for emerging themes and trends and take relevant action to improve the safety for its patients, staff and visitors. </w:t>
            </w:r>
          </w:p>
          <w:p w:rsidR="003E0C6B" w:rsidRPr="00CD6AD1" w:rsidRDefault="003E0C6B" w:rsidP="003E0C6B">
            <w:pPr>
              <w:pStyle w:val="ListParagraph"/>
              <w:spacing w:line="360" w:lineRule="auto"/>
              <w:ind w:left="309"/>
            </w:pPr>
          </w:p>
        </w:tc>
        <w:tc>
          <w:tcPr>
            <w:tcW w:w="5245" w:type="dxa"/>
          </w:tcPr>
          <w:p w:rsidR="003E0C6B" w:rsidRDefault="003E0C6B" w:rsidP="003E0C6B">
            <w:pPr>
              <w:pStyle w:val="ListParagraph"/>
              <w:numPr>
                <w:ilvl w:val="0"/>
                <w:numId w:val="13"/>
              </w:numPr>
              <w:spacing w:line="360" w:lineRule="auto"/>
            </w:pPr>
            <w:r>
              <w:t xml:space="preserve">Patient Safety Incident Response Framework (PSIRF) </w:t>
            </w:r>
          </w:p>
          <w:p w:rsidR="003E0C6B" w:rsidRPr="00CD6AD1" w:rsidRDefault="003E0C6B" w:rsidP="003E0C6B">
            <w:pPr>
              <w:pStyle w:val="ListParagraph"/>
              <w:numPr>
                <w:ilvl w:val="0"/>
                <w:numId w:val="13"/>
              </w:numPr>
              <w:spacing w:line="360" w:lineRule="auto"/>
            </w:pPr>
            <w:r>
              <w:t>CQC Safe Domain</w:t>
            </w:r>
          </w:p>
        </w:tc>
      </w:tr>
      <w:tr w:rsidR="003E0C6B" w:rsidRPr="00CD6AD1" w:rsidTr="003E0C6B">
        <w:tc>
          <w:tcPr>
            <w:tcW w:w="4673" w:type="dxa"/>
            <w:shd w:val="clear" w:color="auto" w:fill="B8CCE4" w:themeFill="accent1" w:themeFillTint="66"/>
          </w:tcPr>
          <w:p w:rsidR="003E0C6B" w:rsidRPr="00CD6AD1" w:rsidRDefault="003E0C6B" w:rsidP="003E0C6B">
            <w:pPr>
              <w:pStyle w:val="ListParagraph"/>
              <w:numPr>
                <w:ilvl w:val="0"/>
                <w:numId w:val="12"/>
              </w:numPr>
              <w:spacing w:line="360" w:lineRule="auto"/>
              <w:ind w:left="309"/>
              <w:contextualSpacing w:val="0"/>
              <w:rPr>
                <w:b/>
              </w:rPr>
            </w:pPr>
            <w:r w:rsidRPr="00CD6AD1">
              <w:rPr>
                <w:b/>
              </w:rPr>
              <w:t>Understanding the Process</w:t>
            </w:r>
          </w:p>
        </w:tc>
        <w:tc>
          <w:tcPr>
            <w:tcW w:w="5245" w:type="dxa"/>
            <w:shd w:val="clear" w:color="auto" w:fill="B8CCE4" w:themeFill="accent1" w:themeFillTint="66"/>
          </w:tcPr>
          <w:p w:rsidR="003E0C6B" w:rsidRPr="00CD6AD1" w:rsidRDefault="003E0C6B" w:rsidP="003E0C6B">
            <w:pPr>
              <w:pStyle w:val="ListParagraph"/>
              <w:numPr>
                <w:ilvl w:val="0"/>
                <w:numId w:val="12"/>
              </w:numPr>
              <w:spacing w:line="360" w:lineRule="auto"/>
              <w:ind w:left="415"/>
              <w:contextualSpacing w:val="0"/>
              <w:rPr>
                <w:b/>
              </w:rPr>
            </w:pPr>
            <w:r w:rsidRPr="00CD6AD1">
              <w:rPr>
                <w:b/>
              </w:rPr>
              <w:t>Contact</w:t>
            </w:r>
          </w:p>
        </w:tc>
      </w:tr>
      <w:tr w:rsidR="003E0C6B" w:rsidRPr="00CD6AD1" w:rsidTr="003E0C6B">
        <w:tc>
          <w:tcPr>
            <w:tcW w:w="4673" w:type="dxa"/>
          </w:tcPr>
          <w:p w:rsidR="003E0C6B" w:rsidRDefault="003E0C6B" w:rsidP="003E0C6B">
            <w:pPr>
              <w:pStyle w:val="ListParagraph"/>
              <w:numPr>
                <w:ilvl w:val="0"/>
                <w:numId w:val="25"/>
              </w:numPr>
              <w:spacing w:line="360" w:lineRule="auto"/>
            </w:pPr>
            <w:r>
              <w:t xml:space="preserve">Incident reported </w:t>
            </w:r>
          </w:p>
          <w:p w:rsidR="003E0C6B" w:rsidRDefault="003E0C6B" w:rsidP="003E0C6B">
            <w:pPr>
              <w:pStyle w:val="ListParagraph"/>
              <w:numPr>
                <w:ilvl w:val="0"/>
                <w:numId w:val="25"/>
              </w:numPr>
              <w:spacing w:line="360" w:lineRule="auto"/>
            </w:pPr>
            <w:r>
              <w:t xml:space="preserve">Incident validated </w:t>
            </w:r>
          </w:p>
          <w:p w:rsidR="003E0C6B" w:rsidRDefault="003E0C6B" w:rsidP="003E0C6B">
            <w:pPr>
              <w:pStyle w:val="ListParagraph"/>
              <w:numPr>
                <w:ilvl w:val="0"/>
                <w:numId w:val="25"/>
              </w:numPr>
              <w:spacing w:line="360" w:lineRule="auto"/>
            </w:pPr>
            <w:r>
              <w:t xml:space="preserve">Level of further investigation determined </w:t>
            </w:r>
          </w:p>
          <w:p w:rsidR="003E0C6B" w:rsidRDefault="003E0C6B" w:rsidP="003E0C6B">
            <w:pPr>
              <w:pStyle w:val="ListParagraph"/>
              <w:numPr>
                <w:ilvl w:val="0"/>
                <w:numId w:val="25"/>
              </w:numPr>
              <w:spacing w:line="360" w:lineRule="auto"/>
            </w:pPr>
            <w:r>
              <w:t>Investigation commenced</w:t>
            </w:r>
          </w:p>
          <w:p w:rsidR="003E0C6B" w:rsidRDefault="003E0C6B" w:rsidP="003E0C6B">
            <w:pPr>
              <w:pStyle w:val="ListParagraph"/>
              <w:numPr>
                <w:ilvl w:val="0"/>
                <w:numId w:val="25"/>
              </w:numPr>
              <w:spacing w:line="360" w:lineRule="auto"/>
            </w:pPr>
            <w:r>
              <w:t xml:space="preserve">Investigation completed </w:t>
            </w:r>
          </w:p>
          <w:p w:rsidR="003E0C6B" w:rsidRDefault="003E0C6B" w:rsidP="003E0C6B">
            <w:pPr>
              <w:pStyle w:val="ListParagraph"/>
              <w:numPr>
                <w:ilvl w:val="0"/>
                <w:numId w:val="25"/>
              </w:numPr>
              <w:spacing w:line="360" w:lineRule="auto"/>
            </w:pPr>
            <w:r>
              <w:t>Learning shared</w:t>
            </w:r>
          </w:p>
          <w:p w:rsidR="003E0C6B" w:rsidRDefault="003E0C6B" w:rsidP="003E0C6B">
            <w:pPr>
              <w:pStyle w:val="ListParagraph"/>
              <w:spacing w:line="360" w:lineRule="auto"/>
            </w:pPr>
          </w:p>
          <w:p w:rsidR="003E0C6B" w:rsidRDefault="003E0C6B" w:rsidP="003E0C6B">
            <w:pPr>
              <w:spacing w:line="360" w:lineRule="auto"/>
            </w:pPr>
          </w:p>
          <w:p w:rsidR="003E0C6B" w:rsidRPr="00CD6AD1" w:rsidRDefault="003E0C6B" w:rsidP="003E0C6B">
            <w:pPr>
              <w:spacing w:line="360" w:lineRule="auto"/>
            </w:pPr>
          </w:p>
        </w:tc>
        <w:tc>
          <w:tcPr>
            <w:tcW w:w="5245" w:type="dxa"/>
          </w:tcPr>
          <w:p w:rsidR="003E0C6B" w:rsidRDefault="003E0C6B" w:rsidP="003E0C6B">
            <w:pPr>
              <w:spacing w:line="360" w:lineRule="auto"/>
            </w:pPr>
            <w:r>
              <w:t xml:space="preserve">Patient Safety Team </w:t>
            </w:r>
          </w:p>
          <w:p w:rsidR="003E0C6B" w:rsidRDefault="00506BA7" w:rsidP="003E0C6B">
            <w:pPr>
              <w:spacing w:line="360" w:lineRule="auto"/>
            </w:pPr>
            <w:hyperlink r:id="rId12" w:history="1">
              <w:r w:rsidR="003E0C6B" w:rsidRPr="00E150C9">
                <w:rPr>
                  <w:rStyle w:val="Hyperlink"/>
                </w:rPr>
                <w:t>medwayft.patientsafetyteam@nhs.net</w:t>
              </w:r>
            </w:hyperlink>
            <w:r w:rsidR="003E0C6B">
              <w:t xml:space="preserve"> </w:t>
            </w:r>
          </w:p>
          <w:p w:rsidR="003E0C6B" w:rsidRDefault="003E0C6B" w:rsidP="003E0C6B">
            <w:pPr>
              <w:spacing w:line="360" w:lineRule="auto"/>
            </w:pPr>
            <w:r>
              <w:t>Patient Safety Improvement Team</w:t>
            </w:r>
          </w:p>
          <w:p w:rsidR="003E0C6B" w:rsidRDefault="00506BA7" w:rsidP="003E0C6B">
            <w:pPr>
              <w:spacing w:line="360" w:lineRule="auto"/>
            </w:pPr>
            <w:hyperlink r:id="rId13" w:history="1">
              <w:r w:rsidR="003E0C6B" w:rsidRPr="00E150C9">
                <w:rPr>
                  <w:rStyle w:val="Hyperlink"/>
                </w:rPr>
                <w:t>medwayft.patientsafetyimprovementteam@nhs.net</w:t>
              </w:r>
            </w:hyperlink>
            <w:r w:rsidR="003E0C6B">
              <w:t xml:space="preserve"> </w:t>
            </w:r>
          </w:p>
          <w:p w:rsidR="003E0C6B" w:rsidRDefault="003E0C6B" w:rsidP="003E0C6B">
            <w:pPr>
              <w:spacing w:line="360" w:lineRule="auto"/>
            </w:pPr>
            <w:r>
              <w:t xml:space="preserve">Deputy Director for Quality and Patient Safety </w:t>
            </w:r>
          </w:p>
          <w:p w:rsidR="003E0C6B" w:rsidRDefault="00506BA7" w:rsidP="003E0C6B">
            <w:pPr>
              <w:spacing w:line="360" w:lineRule="auto"/>
            </w:pPr>
            <w:hyperlink r:id="rId14" w:history="1">
              <w:r w:rsidR="003E0C6B" w:rsidRPr="00E150C9">
                <w:rPr>
                  <w:rStyle w:val="Hyperlink"/>
                </w:rPr>
                <w:t>wayne.blowers@nhs.net</w:t>
              </w:r>
            </w:hyperlink>
            <w:r w:rsidR="003E0C6B">
              <w:t xml:space="preserve"> </w:t>
            </w:r>
          </w:p>
          <w:p w:rsidR="003E0C6B" w:rsidRPr="003E741A" w:rsidRDefault="003E0C6B" w:rsidP="003E0C6B">
            <w:pPr>
              <w:spacing w:line="360" w:lineRule="auto"/>
            </w:pPr>
          </w:p>
          <w:p w:rsidR="003E0C6B" w:rsidRDefault="003E0C6B" w:rsidP="003E0C6B">
            <w:pPr>
              <w:spacing w:line="360" w:lineRule="auto"/>
            </w:pPr>
          </w:p>
          <w:p w:rsidR="003E0C6B" w:rsidRPr="003E741A" w:rsidRDefault="003E0C6B" w:rsidP="003E0C6B">
            <w:pPr>
              <w:spacing w:line="360" w:lineRule="auto"/>
              <w:ind w:firstLine="720"/>
            </w:pPr>
          </w:p>
        </w:tc>
      </w:tr>
    </w:tbl>
    <w:p w:rsidR="003E0C6B" w:rsidRDefault="003E0C6B" w:rsidP="003E0C6B">
      <w:pPr>
        <w:spacing w:line="360" w:lineRule="auto"/>
      </w:pPr>
    </w:p>
    <w:p w:rsidR="003E0C6B" w:rsidRPr="00CD6AD1" w:rsidRDefault="003E0C6B" w:rsidP="003E0C6B">
      <w:pPr>
        <w:spacing w:line="360" w:lineRule="auto"/>
      </w:pPr>
    </w:p>
    <w:sdt>
      <w:sdtPr>
        <w:rPr>
          <w:rFonts w:eastAsiaTheme="minorHAnsi" w:cstheme="minorBidi"/>
          <w:b w:val="0"/>
          <w:bCs w:val="0"/>
          <w:color w:val="auto"/>
          <w:sz w:val="22"/>
          <w:szCs w:val="22"/>
          <w:lang w:val="en-GB" w:eastAsia="en-US"/>
        </w:rPr>
        <w:id w:val="-491726118"/>
        <w:docPartObj>
          <w:docPartGallery w:val="Table of Contents"/>
          <w:docPartUnique/>
        </w:docPartObj>
      </w:sdtPr>
      <w:sdtEndPr>
        <w:rPr>
          <w:noProof/>
        </w:rPr>
      </w:sdtEndPr>
      <w:sdtContent>
        <w:p w:rsidR="00C23E2E" w:rsidRPr="0094347D" w:rsidRDefault="00C23E2E" w:rsidP="0094347D">
          <w:pPr>
            <w:pStyle w:val="TOCHeading"/>
            <w:rPr>
              <w:rFonts w:eastAsia="Calibri" w:cs="Arial"/>
              <w:b w:val="0"/>
              <w:color w:val="00B050"/>
            </w:rPr>
          </w:pPr>
          <w:r>
            <w:t>Contents</w:t>
          </w:r>
        </w:p>
        <w:p w:rsidR="00272E20" w:rsidRDefault="00C23E2E">
          <w:pPr>
            <w:pStyle w:val="TOC2"/>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156817695" w:history="1">
            <w:r w:rsidR="00272E20" w:rsidRPr="002E75FE">
              <w:rPr>
                <w:rStyle w:val="Hyperlink"/>
                <w:rFonts w:eastAsia="Calibri"/>
                <w:noProof/>
              </w:rPr>
              <w:t>Purpose</w:t>
            </w:r>
            <w:r w:rsidR="00272E20">
              <w:rPr>
                <w:noProof/>
                <w:webHidden/>
              </w:rPr>
              <w:tab/>
            </w:r>
            <w:r w:rsidR="00272E20">
              <w:rPr>
                <w:noProof/>
                <w:webHidden/>
              </w:rPr>
              <w:fldChar w:fldCharType="begin"/>
            </w:r>
            <w:r w:rsidR="00272E20">
              <w:rPr>
                <w:noProof/>
                <w:webHidden/>
              </w:rPr>
              <w:instrText xml:space="preserve"> PAGEREF _Toc156817695 \h </w:instrText>
            </w:r>
            <w:r w:rsidR="00272E20">
              <w:rPr>
                <w:noProof/>
                <w:webHidden/>
              </w:rPr>
            </w:r>
            <w:r w:rsidR="00272E20">
              <w:rPr>
                <w:noProof/>
                <w:webHidden/>
              </w:rPr>
              <w:fldChar w:fldCharType="separate"/>
            </w:r>
            <w:r w:rsidR="00272E20">
              <w:rPr>
                <w:noProof/>
                <w:webHidden/>
              </w:rPr>
              <w:t>8</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696" w:history="1">
            <w:r w:rsidR="00272E20" w:rsidRPr="002E75FE">
              <w:rPr>
                <w:rStyle w:val="Hyperlink"/>
                <w:noProof/>
              </w:rPr>
              <w:t>Scope</w:t>
            </w:r>
            <w:r w:rsidR="00272E20">
              <w:rPr>
                <w:noProof/>
                <w:webHidden/>
              </w:rPr>
              <w:tab/>
            </w:r>
            <w:r w:rsidR="00272E20">
              <w:rPr>
                <w:noProof/>
                <w:webHidden/>
              </w:rPr>
              <w:fldChar w:fldCharType="begin"/>
            </w:r>
            <w:r w:rsidR="00272E20">
              <w:rPr>
                <w:noProof/>
                <w:webHidden/>
              </w:rPr>
              <w:instrText xml:space="preserve"> PAGEREF _Toc156817696 \h </w:instrText>
            </w:r>
            <w:r w:rsidR="00272E20">
              <w:rPr>
                <w:noProof/>
                <w:webHidden/>
              </w:rPr>
            </w:r>
            <w:r w:rsidR="00272E20">
              <w:rPr>
                <w:noProof/>
                <w:webHidden/>
              </w:rPr>
              <w:fldChar w:fldCharType="separate"/>
            </w:r>
            <w:r w:rsidR="00272E20">
              <w:rPr>
                <w:noProof/>
                <w:webHidden/>
              </w:rPr>
              <w:t>9</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697" w:history="1">
            <w:r w:rsidR="00272E20" w:rsidRPr="002E75FE">
              <w:rPr>
                <w:rStyle w:val="Hyperlink"/>
                <w:noProof/>
              </w:rPr>
              <w:t>Definitions</w:t>
            </w:r>
            <w:r w:rsidR="00272E20">
              <w:rPr>
                <w:noProof/>
                <w:webHidden/>
              </w:rPr>
              <w:tab/>
            </w:r>
            <w:r w:rsidR="00272E20">
              <w:rPr>
                <w:noProof/>
                <w:webHidden/>
              </w:rPr>
              <w:fldChar w:fldCharType="begin"/>
            </w:r>
            <w:r w:rsidR="00272E20">
              <w:rPr>
                <w:noProof/>
                <w:webHidden/>
              </w:rPr>
              <w:instrText xml:space="preserve"> PAGEREF _Toc156817697 \h </w:instrText>
            </w:r>
            <w:r w:rsidR="00272E20">
              <w:rPr>
                <w:noProof/>
                <w:webHidden/>
              </w:rPr>
            </w:r>
            <w:r w:rsidR="00272E20">
              <w:rPr>
                <w:noProof/>
                <w:webHidden/>
              </w:rPr>
              <w:fldChar w:fldCharType="separate"/>
            </w:r>
            <w:r w:rsidR="00272E20">
              <w:rPr>
                <w:noProof/>
                <w:webHidden/>
              </w:rPr>
              <w:t>9</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698" w:history="1">
            <w:r w:rsidR="00272E20" w:rsidRPr="002E75FE">
              <w:rPr>
                <w:rStyle w:val="Hyperlink"/>
                <w:noProof/>
              </w:rPr>
              <w:t>Our patient safety culture</w:t>
            </w:r>
            <w:r w:rsidR="00272E20">
              <w:rPr>
                <w:noProof/>
                <w:webHidden/>
              </w:rPr>
              <w:tab/>
            </w:r>
            <w:r w:rsidR="00272E20">
              <w:rPr>
                <w:noProof/>
                <w:webHidden/>
              </w:rPr>
              <w:fldChar w:fldCharType="begin"/>
            </w:r>
            <w:r w:rsidR="00272E20">
              <w:rPr>
                <w:noProof/>
                <w:webHidden/>
              </w:rPr>
              <w:instrText xml:space="preserve"> PAGEREF _Toc156817698 \h </w:instrText>
            </w:r>
            <w:r w:rsidR="00272E20">
              <w:rPr>
                <w:noProof/>
                <w:webHidden/>
              </w:rPr>
            </w:r>
            <w:r w:rsidR="00272E20">
              <w:rPr>
                <w:noProof/>
                <w:webHidden/>
              </w:rPr>
              <w:fldChar w:fldCharType="separate"/>
            </w:r>
            <w:r w:rsidR="00272E20">
              <w:rPr>
                <w:noProof/>
                <w:webHidden/>
              </w:rPr>
              <w:t>11</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699" w:history="1">
            <w:r w:rsidR="00272E20" w:rsidRPr="002E75FE">
              <w:rPr>
                <w:rStyle w:val="Hyperlink"/>
                <w:noProof/>
              </w:rPr>
              <w:t>Patient Safety Partners</w:t>
            </w:r>
            <w:r w:rsidR="00272E20">
              <w:rPr>
                <w:noProof/>
                <w:webHidden/>
              </w:rPr>
              <w:tab/>
            </w:r>
            <w:r w:rsidR="00272E20">
              <w:rPr>
                <w:noProof/>
                <w:webHidden/>
              </w:rPr>
              <w:fldChar w:fldCharType="begin"/>
            </w:r>
            <w:r w:rsidR="00272E20">
              <w:rPr>
                <w:noProof/>
                <w:webHidden/>
              </w:rPr>
              <w:instrText xml:space="preserve"> PAGEREF _Toc156817699 \h </w:instrText>
            </w:r>
            <w:r w:rsidR="00272E20">
              <w:rPr>
                <w:noProof/>
                <w:webHidden/>
              </w:rPr>
            </w:r>
            <w:r w:rsidR="00272E20">
              <w:rPr>
                <w:noProof/>
                <w:webHidden/>
              </w:rPr>
              <w:fldChar w:fldCharType="separate"/>
            </w:r>
            <w:r w:rsidR="00272E20">
              <w:rPr>
                <w:noProof/>
                <w:webHidden/>
              </w:rPr>
              <w:t>13</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00" w:history="1">
            <w:r w:rsidR="00272E20" w:rsidRPr="002E75FE">
              <w:rPr>
                <w:rStyle w:val="Hyperlink"/>
                <w:noProof/>
              </w:rPr>
              <w:t>Addressing health inequalities</w:t>
            </w:r>
            <w:r w:rsidR="00272E20">
              <w:rPr>
                <w:noProof/>
                <w:webHidden/>
              </w:rPr>
              <w:tab/>
            </w:r>
            <w:r w:rsidR="00272E20">
              <w:rPr>
                <w:noProof/>
                <w:webHidden/>
              </w:rPr>
              <w:fldChar w:fldCharType="begin"/>
            </w:r>
            <w:r w:rsidR="00272E20">
              <w:rPr>
                <w:noProof/>
                <w:webHidden/>
              </w:rPr>
              <w:instrText xml:space="preserve"> PAGEREF _Toc156817700 \h </w:instrText>
            </w:r>
            <w:r w:rsidR="00272E20">
              <w:rPr>
                <w:noProof/>
                <w:webHidden/>
              </w:rPr>
            </w:r>
            <w:r w:rsidR="00272E20">
              <w:rPr>
                <w:noProof/>
                <w:webHidden/>
              </w:rPr>
              <w:fldChar w:fldCharType="separate"/>
            </w:r>
            <w:r w:rsidR="00272E20">
              <w:rPr>
                <w:noProof/>
                <w:webHidden/>
              </w:rPr>
              <w:t>14</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01" w:history="1">
            <w:r w:rsidR="00272E20" w:rsidRPr="002E75FE">
              <w:rPr>
                <w:rStyle w:val="Hyperlink"/>
                <w:noProof/>
              </w:rPr>
              <w:t>Oversight roles and responsibilities</w:t>
            </w:r>
            <w:r w:rsidR="00272E20">
              <w:rPr>
                <w:noProof/>
                <w:webHidden/>
              </w:rPr>
              <w:tab/>
            </w:r>
            <w:r w:rsidR="00272E20">
              <w:rPr>
                <w:noProof/>
                <w:webHidden/>
              </w:rPr>
              <w:fldChar w:fldCharType="begin"/>
            </w:r>
            <w:r w:rsidR="00272E20">
              <w:rPr>
                <w:noProof/>
                <w:webHidden/>
              </w:rPr>
              <w:instrText xml:space="preserve"> PAGEREF _Toc156817701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2" w:history="1">
            <w:r w:rsidR="00272E20" w:rsidRPr="002E75FE">
              <w:rPr>
                <w:rStyle w:val="Hyperlink"/>
                <w:noProof/>
              </w:rPr>
              <w:t>Chief Executive Officer:</w:t>
            </w:r>
            <w:r w:rsidR="00272E20">
              <w:rPr>
                <w:noProof/>
                <w:webHidden/>
              </w:rPr>
              <w:tab/>
            </w:r>
            <w:r w:rsidR="00272E20">
              <w:rPr>
                <w:noProof/>
                <w:webHidden/>
              </w:rPr>
              <w:fldChar w:fldCharType="begin"/>
            </w:r>
            <w:r w:rsidR="00272E20">
              <w:rPr>
                <w:noProof/>
                <w:webHidden/>
              </w:rPr>
              <w:instrText xml:space="preserve"> PAGEREF _Toc156817702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3" w:history="1">
            <w:r w:rsidR="00272E20" w:rsidRPr="002E75FE">
              <w:rPr>
                <w:rStyle w:val="Hyperlink"/>
                <w:noProof/>
              </w:rPr>
              <w:t>Chief Nursing Officer:</w:t>
            </w:r>
            <w:r w:rsidR="00272E20">
              <w:rPr>
                <w:noProof/>
                <w:webHidden/>
              </w:rPr>
              <w:tab/>
            </w:r>
            <w:r w:rsidR="00272E20">
              <w:rPr>
                <w:noProof/>
                <w:webHidden/>
              </w:rPr>
              <w:fldChar w:fldCharType="begin"/>
            </w:r>
            <w:r w:rsidR="00272E20">
              <w:rPr>
                <w:noProof/>
                <w:webHidden/>
              </w:rPr>
              <w:instrText xml:space="preserve"> PAGEREF _Toc156817703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4" w:history="1">
            <w:r w:rsidR="00272E20" w:rsidRPr="002E75FE">
              <w:rPr>
                <w:rStyle w:val="Hyperlink"/>
                <w:noProof/>
              </w:rPr>
              <w:t>Chief Medical Officer:</w:t>
            </w:r>
            <w:r w:rsidR="00272E20">
              <w:rPr>
                <w:noProof/>
                <w:webHidden/>
              </w:rPr>
              <w:tab/>
            </w:r>
            <w:r w:rsidR="00272E20">
              <w:rPr>
                <w:noProof/>
                <w:webHidden/>
              </w:rPr>
              <w:fldChar w:fldCharType="begin"/>
            </w:r>
            <w:r w:rsidR="00272E20">
              <w:rPr>
                <w:noProof/>
                <w:webHidden/>
              </w:rPr>
              <w:instrText xml:space="preserve"> PAGEREF _Toc156817704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5" w:history="1">
            <w:r w:rsidR="00272E20" w:rsidRPr="002E75FE">
              <w:rPr>
                <w:rStyle w:val="Hyperlink"/>
                <w:noProof/>
              </w:rPr>
              <w:t>Director of Integrated Governance, Quality and Patient Safety:</w:t>
            </w:r>
            <w:r w:rsidR="00272E20">
              <w:rPr>
                <w:noProof/>
                <w:webHidden/>
              </w:rPr>
              <w:tab/>
            </w:r>
            <w:r w:rsidR="00272E20">
              <w:rPr>
                <w:noProof/>
                <w:webHidden/>
              </w:rPr>
              <w:fldChar w:fldCharType="begin"/>
            </w:r>
            <w:r w:rsidR="00272E20">
              <w:rPr>
                <w:noProof/>
                <w:webHidden/>
              </w:rPr>
              <w:instrText xml:space="preserve"> PAGEREF _Toc156817705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6" w:history="1">
            <w:r w:rsidR="00272E20" w:rsidRPr="002E75FE">
              <w:rPr>
                <w:rStyle w:val="Hyperlink"/>
                <w:noProof/>
              </w:rPr>
              <w:t>Patient Safety Specialists:</w:t>
            </w:r>
            <w:r w:rsidR="00272E20">
              <w:rPr>
                <w:noProof/>
                <w:webHidden/>
              </w:rPr>
              <w:tab/>
            </w:r>
            <w:r w:rsidR="00272E20">
              <w:rPr>
                <w:noProof/>
                <w:webHidden/>
              </w:rPr>
              <w:fldChar w:fldCharType="begin"/>
            </w:r>
            <w:r w:rsidR="00272E20">
              <w:rPr>
                <w:noProof/>
                <w:webHidden/>
              </w:rPr>
              <w:instrText xml:space="preserve"> PAGEREF _Toc156817706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7" w:history="1">
            <w:r w:rsidR="00272E20" w:rsidRPr="002E75FE">
              <w:rPr>
                <w:rStyle w:val="Hyperlink"/>
                <w:noProof/>
              </w:rPr>
              <w:t>All Staff:</w:t>
            </w:r>
            <w:r w:rsidR="00272E20">
              <w:rPr>
                <w:noProof/>
                <w:webHidden/>
              </w:rPr>
              <w:tab/>
            </w:r>
            <w:r w:rsidR="00272E20">
              <w:rPr>
                <w:noProof/>
                <w:webHidden/>
              </w:rPr>
              <w:fldChar w:fldCharType="begin"/>
            </w:r>
            <w:r w:rsidR="00272E20">
              <w:rPr>
                <w:noProof/>
                <w:webHidden/>
              </w:rPr>
              <w:instrText xml:space="preserve"> PAGEREF _Toc156817707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8" w:history="1">
            <w:r w:rsidR="00272E20" w:rsidRPr="002E75FE">
              <w:rPr>
                <w:rStyle w:val="Hyperlink"/>
                <w:noProof/>
              </w:rPr>
              <w:t>Clinical Staff:</w:t>
            </w:r>
            <w:r w:rsidR="00272E20">
              <w:rPr>
                <w:noProof/>
                <w:webHidden/>
              </w:rPr>
              <w:tab/>
            </w:r>
            <w:r w:rsidR="00272E20">
              <w:rPr>
                <w:noProof/>
                <w:webHidden/>
              </w:rPr>
              <w:fldChar w:fldCharType="begin"/>
            </w:r>
            <w:r w:rsidR="00272E20">
              <w:rPr>
                <w:noProof/>
                <w:webHidden/>
              </w:rPr>
              <w:instrText xml:space="preserve"> PAGEREF _Toc156817708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09" w:history="1">
            <w:r w:rsidR="00272E20" w:rsidRPr="002E75FE">
              <w:rPr>
                <w:rStyle w:val="Hyperlink"/>
                <w:noProof/>
              </w:rPr>
              <w:t>Coroner:</w:t>
            </w:r>
            <w:r w:rsidR="00272E20">
              <w:rPr>
                <w:noProof/>
                <w:webHidden/>
              </w:rPr>
              <w:tab/>
            </w:r>
            <w:r w:rsidR="00272E20">
              <w:rPr>
                <w:noProof/>
                <w:webHidden/>
              </w:rPr>
              <w:fldChar w:fldCharType="begin"/>
            </w:r>
            <w:r w:rsidR="00272E20">
              <w:rPr>
                <w:noProof/>
                <w:webHidden/>
              </w:rPr>
              <w:instrText xml:space="preserve"> PAGEREF _Toc156817709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10" w:history="1">
            <w:r w:rsidR="00272E20" w:rsidRPr="002E75FE">
              <w:rPr>
                <w:rStyle w:val="Hyperlink"/>
                <w:noProof/>
              </w:rPr>
              <w:t>Medical Examiners:</w:t>
            </w:r>
            <w:r w:rsidR="00272E20">
              <w:rPr>
                <w:noProof/>
                <w:webHidden/>
              </w:rPr>
              <w:tab/>
            </w:r>
            <w:r w:rsidR="00272E20">
              <w:rPr>
                <w:noProof/>
                <w:webHidden/>
              </w:rPr>
              <w:fldChar w:fldCharType="begin"/>
            </w:r>
            <w:r w:rsidR="00272E20">
              <w:rPr>
                <w:noProof/>
                <w:webHidden/>
              </w:rPr>
              <w:instrText xml:space="preserve"> PAGEREF _Toc156817710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11" w:history="1">
            <w:r w:rsidR="00272E20" w:rsidRPr="002E75FE">
              <w:rPr>
                <w:rStyle w:val="Hyperlink"/>
                <w:noProof/>
              </w:rPr>
              <w:t>Committees</w:t>
            </w:r>
            <w:r w:rsidR="00272E20">
              <w:rPr>
                <w:noProof/>
                <w:webHidden/>
              </w:rPr>
              <w:tab/>
            </w:r>
            <w:r w:rsidR="00272E20">
              <w:rPr>
                <w:noProof/>
                <w:webHidden/>
              </w:rPr>
              <w:fldChar w:fldCharType="begin"/>
            </w:r>
            <w:r w:rsidR="00272E20">
              <w:rPr>
                <w:noProof/>
                <w:webHidden/>
              </w:rPr>
              <w:instrText xml:space="preserve"> PAGEREF _Toc156817711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12" w:history="1">
            <w:r w:rsidR="00272E20" w:rsidRPr="002E75FE">
              <w:rPr>
                <w:rStyle w:val="Hyperlink"/>
                <w:noProof/>
              </w:rPr>
              <w:t>Incident Review Group (IRG):</w:t>
            </w:r>
            <w:r w:rsidR="00272E20">
              <w:rPr>
                <w:noProof/>
                <w:webHidden/>
              </w:rPr>
              <w:tab/>
            </w:r>
            <w:r w:rsidR="00272E20">
              <w:rPr>
                <w:noProof/>
                <w:webHidden/>
              </w:rPr>
              <w:fldChar w:fldCharType="begin"/>
            </w:r>
            <w:r w:rsidR="00272E20">
              <w:rPr>
                <w:noProof/>
                <w:webHidden/>
              </w:rPr>
              <w:instrText xml:space="preserve"> PAGEREF _Toc156817712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13" w:history="1">
            <w:r w:rsidR="00272E20" w:rsidRPr="002E75FE">
              <w:rPr>
                <w:rStyle w:val="Hyperlink"/>
                <w:noProof/>
              </w:rPr>
              <w:t>Patient Safety Investigation Review Group (PSIRG):</w:t>
            </w:r>
            <w:r w:rsidR="00272E20">
              <w:rPr>
                <w:noProof/>
                <w:webHidden/>
              </w:rPr>
              <w:tab/>
            </w:r>
            <w:r w:rsidR="00272E20">
              <w:rPr>
                <w:noProof/>
                <w:webHidden/>
              </w:rPr>
              <w:fldChar w:fldCharType="begin"/>
            </w:r>
            <w:r w:rsidR="00272E20">
              <w:rPr>
                <w:noProof/>
                <w:webHidden/>
              </w:rPr>
              <w:instrText xml:space="preserve"> PAGEREF _Toc156817713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14" w:history="1">
            <w:r w:rsidR="00272E20" w:rsidRPr="002E75FE">
              <w:rPr>
                <w:rStyle w:val="Hyperlink"/>
                <w:noProof/>
              </w:rPr>
              <w:t>Quality and Patient Safety Sub-Committee:</w:t>
            </w:r>
            <w:r w:rsidR="00272E20">
              <w:rPr>
                <w:noProof/>
                <w:webHidden/>
              </w:rPr>
              <w:tab/>
            </w:r>
            <w:r w:rsidR="00272E20">
              <w:rPr>
                <w:noProof/>
                <w:webHidden/>
              </w:rPr>
              <w:fldChar w:fldCharType="begin"/>
            </w:r>
            <w:r w:rsidR="00272E20">
              <w:rPr>
                <w:noProof/>
                <w:webHidden/>
              </w:rPr>
              <w:instrText xml:space="preserve"> PAGEREF _Toc156817714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15" w:history="1">
            <w:r w:rsidR="00272E20" w:rsidRPr="002E75FE">
              <w:rPr>
                <w:rStyle w:val="Hyperlink"/>
                <w:noProof/>
              </w:rPr>
              <w:t>Quality Assurance Committee:</w:t>
            </w:r>
            <w:r w:rsidR="00272E20">
              <w:rPr>
                <w:noProof/>
                <w:webHidden/>
              </w:rPr>
              <w:tab/>
            </w:r>
            <w:r w:rsidR="00272E20">
              <w:rPr>
                <w:noProof/>
                <w:webHidden/>
              </w:rPr>
              <w:fldChar w:fldCharType="begin"/>
            </w:r>
            <w:r w:rsidR="00272E20">
              <w:rPr>
                <w:noProof/>
                <w:webHidden/>
              </w:rPr>
              <w:instrText xml:space="preserve"> PAGEREF _Toc156817715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16" w:history="1">
            <w:r w:rsidR="00272E20" w:rsidRPr="002E75FE">
              <w:rPr>
                <w:rStyle w:val="Hyperlink"/>
                <w:noProof/>
              </w:rPr>
              <w:t>Health &amp; Care Partnership Quality &amp; Safety Board</w:t>
            </w:r>
            <w:r w:rsidR="00272E20">
              <w:rPr>
                <w:noProof/>
                <w:webHidden/>
              </w:rPr>
              <w:tab/>
            </w:r>
            <w:r w:rsidR="00272E20">
              <w:rPr>
                <w:noProof/>
                <w:webHidden/>
              </w:rPr>
              <w:fldChar w:fldCharType="begin"/>
            </w:r>
            <w:r w:rsidR="00272E20">
              <w:rPr>
                <w:noProof/>
                <w:webHidden/>
              </w:rPr>
              <w:instrText xml:space="preserve"> PAGEREF _Toc156817716 \h </w:instrText>
            </w:r>
            <w:r w:rsidR="00272E20">
              <w:rPr>
                <w:noProof/>
                <w:webHidden/>
              </w:rPr>
            </w:r>
            <w:r w:rsidR="00272E20">
              <w:rPr>
                <w:noProof/>
                <w:webHidden/>
              </w:rPr>
              <w:fldChar w:fldCharType="separate"/>
            </w:r>
            <w:r w:rsidR="00272E20">
              <w:rPr>
                <w:noProof/>
                <w:webHidden/>
              </w:rPr>
              <w:t>17</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17" w:history="1">
            <w:r w:rsidR="00272E20" w:rsidRPr="002E75FE">
              <w:rPr>
                <w:rStyle w:val="Hyperlink"/>
                <w:noProof/>
              </w:rPr>
              <w:t>Integrated Care Board (ICB) Oversight</w:t>
            </w:r>
            <w:r w:rsidR="00272E20">
              <w:rPr>
                <w:noProof/>
                <w:webHidden/>
              </w:rPr>
              <w:tab/>
            </w:r>
            <w:r w:rsidR="00272E20">
              <w:rPr>
                <w:noProof/>
                <w:webHidden/>
              </w:rPr>
              <w:fldChar w:fldCharType="begin"/>
            </w:r>
            <w:r w:rsidR="00272E20">
              <w:rPr>
                <w:noProof/>
                <w:webHidden/>
              </w:rPr>
              <w:instrText xml:space="preserve"> PAGEREF _Toc156817717 \h </w:instrText>
            </w:r>
            <w:r w:rsidR="00272E20">
              <w:rPr>
                <w:noProof/>
                <w:webHidden/>
              </w:rPr>
            </w:r>
            <w:r w:rsidR="00272E20">
              <w:rPr>
                <w:noProof/>
                <w:webHidden/>
              </w:rPr>
              <w:fldChar w:fldCharType="separate"/>
            </w:r>
            <w:r w:rsidR="00272E20">
              <w:rPr>
                <w:noProof/>
                <w:webHidden/>
              </w:rPr>
              <w:t>17</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718" w:history="1">
            <w:r w:rsidR="00272E20" w:rsidRPr="002E75FE">
              <w:rPr>
                <w:rStyle w:val="Hyperlink"/>
              </w:rPr>
              <w:t>Key Section 1: Reporting</w:t>
            </w:r>
            <w:r w:rsidR="00272E20">
              <w:rPr>
                <w:webHidden/>
              </w:rPr>
              <w:tab/>
            </w:r>
            <w:r w:rsidR="00272E20">
              <w:rPr>
                <w:webHidden/>
              </w:rPr>
              <w:fldChar w:fldCharType="begin"/>
            </w:r>
            <w:r w:rsidR="00272E20">
              <w:rPr>
                <w:webHidden/>
              </w:rPr>
              <w:instrText xml:space="preserve"> PAGEREF _Toc156817718 \h </w:instrText>
            </w:r>
            <w:r w:rsidR="00272E20">
              <w:rPr>
                <w:webHidden/>
              </w:rPr>
            </w:r>
            <w:r w:rsidR="00272E20">
              <w:rPr>
                <w:webHidden/>
              </w:rPr>
              <w:fldChar w:fldCharType="separate"/>
            </w:r>
            <w:r w:rsidR="00272E20">
              <w:rPr>
                <w:webHidden/>
              </w:rPr>
              <w:t>18</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19" w:history="1">
            <w:r w:rsidR="00272E20" w:rsidRPr="002E75FE">
              <w:rPr>
                <w:rStyle w:val="Hyperlink"/>
                <w:noProof/>
              </w:rPr>
              <w:t>Reporting an incident</w:t>
            </w:r>
            <w:r w:rsidR="00272E20">
              <w:rPr>
                <w:noProof/>
                <w:webHidden/>
              </w:rPr>
              <w:tab/>
            </w:r>
            <w:r w:rsidR="00272E20">
              <w:rPr>
                <w:noProof/>
                <w:webHidden/>
              </w:rPr>
              <w:fldChar w:fldCharType="begin"/>
            </w:r>
            <w:r w:rsidR="00272E20">
              <w:rPr>
                <w:noProof/>
                <w:webHidden/>
              </w:rPr>
              <w:instrText xml:space="preserve"> PAGEREF _Toc156817719 \h </w:instrText>
            </w:r>
            <w:r w:rsidR="00272E20">
              <w:rPr>
                <w:noProof/>
                <w:webHidden/>
              </w:rPr>
            </w:r>
            <w:r w:rsidR="00272E20">
              <w:rPr>
                <w:noProof/>
                <w:webHidden/>
              </w:rPr>
              <w:fldChar w:fldCharType="separate"/>
            </w:r>
            <w:r w:rsidR="00272E20">
              <w:rPr>
                <w:noProof/>
                <w:webHidden/>
              </w:rPr>
              <w:t>18</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20" w:history="1">
            <w:r w:rsidR="00272E20" w:rsidRPr="002E75FE">
              <w:rPr>
                <w:rStyle w:val="Hyperlink"/>
                <w:noProof/>
              </w:rPr>
              <w:t>Immediate Actions following an incident</w:t>
            </w:r>
            <w:r w:rsidR="00272E20">
              <w:rPr>
                <w:noProof/>
                <w:webHidden/>
              </w:rPr>
              <w:tab/>
            </w:r>
            <w:r w:rsidR="00272E20">
              <w:rPr>
                <w:noProof/>
                <w:webHidden/>
              </w:rPr>
              <w:fldChar w:fldCharType="begin"/>
            </w:r>
            <w:r w:rsidR="00272E20">
              <w:rPr>
                <w:noProof/>
                <w:webHidden/>
              </w:rPr>
              <w:instrText xml:space="preserve"> PAGEREF _Toc156817720 \h </w:instrText>
            </w:r>
            <w:r w:rsidR="00272E20">
              <w:rPr>
                <w:noProof/>
                <w:webHidden/>
              </w:rPr>
            </w:r>
            <w:r w:rsidR="00272E20">
              <w:rPr>
                <w:noProof/>
                <w:webHidden/>
              </w:rPr>
              <w:fldChar w:fldCharType="separate"/>
            </w:r>
            <w:r w:rsidR="00272E20">
              <w:rPr>
                <w:noProof/>
                <w:webHidden/>
              </w:rPr>
              <w:t>19</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21" w:history="1">
            <w:r w:rsidR="00272E20" w:rsidRPr="002E75FE">
              <w:rPr>
                <w:rStyle w:val="Hyperlink"/>
                <w:noProof/>
              </w:rPr>
              <w:t>Completing Incident Reports</w:t>
            </w:r>
            <w:r w:rsidR="00272E20">
              <w:rPr>
                <w:noProof/>
                <w:webHidden/>
              </w:rPr>
              <w:tab/>
            </w:r>
            <w:r w:rsidR="00272E20">
              <w:rPr>
                <w:noProof/>
                <w:webHidden/>
              </w:rPr>
              <w:fldChar w:fldCharType="begin"/>
            </w:r>
            <w:r w:rsidR="00272E20">
              <w:rPr>
                <w:noProof/>
                <w:webHidden/>
              </w:rPr>
              <w:instrText xml:space="preserve"> PAGEREF _Toc156817721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22" w:history="1">
            <w:r w:rsidR="00272E20" w:rsidRPr="002E75FE">
              <w:rPr>
                <w:rStyle w:val="Hyperlink"/>
                <w:noProof/>
              </w:rPr>
              <w:t>Grading Incidents – Impact</w:t>
            </w:r>
            <w:r w:rsidR="00272E20">
              <w:rPr>
                <w:noProof/>
                <w:webHidden/>
              </w:rPr>
              <w:tab/>
            </w:r>
            <w:r w:rsidR="00272E20">
              <w:rPr>
                <w:noProof/>
                <w:webHidden/>
              </w:rPr>
              <w:fldChar w:fldCharType="begin"/>
            </w:r>
            <w:r w:rsidR="00272E20">
              <w:rPr>
                <w:noProof/>
                <w:webHidden/>
              </w:rPr>
              <w:instrText xml:space="preserve"> PAGEREF _Toc156817722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23" w:history="1">
            <w:r w:rsidR="00272E20" w:rsidRPr="002E75FE">
              <w:rPr>
                <w:rStyle w:val="Hyperlink"/>
                <w:rFonts w:cs="Arial"/>
                <w:noProof/>
                <w:bdr w:val="none" w:sz="0" w:space="0" w:color="auto" w:frame="1"/>
              </w:rPr>
              <w:t>Previous harm grades</w:t>
            </w:r>
            <w:r w:rsidR="00272E20">
              <w:rPr>
                <w:noProof/>
                <w:webHidden/>
              </w:rPr>
              <w:tab/>
            </w:r>
            <w:r w:rsidR="00272E20">
              <w:rPr>
                <w:noProof/>
                <w:webHidden/>
              </w:rPr>
              <w:fldChar w:fldCharType="begin"/>
            </w:r>
            <w:r w:rsidR="00272E20">
              <w:rPr>
                <w:noProof/>
                <w:webHidden/>
              </w:rPr>
              <w:instrText xml:space="preserve"> PAGEREF _Toc156817723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24" w:history="1">
            <w:r w:rsidR="00272E20" w:rsidRPr="002E75FE">
              <w:rPr>
                <w:rStyle w:val="Hyperlink"/>
                <w:rFonts w:cs="Arial"/>
                <w:noProof/>
                <w:bdr w:val="none" w:sz="0" w:space="0" w:color="auto" w:frame="1"/>
              </w:rPr>
              <w:t>New physical harm grades</w:t>
            </w:r>
            <w:r w:rsidR="00272E20">
              <w:rPr>
                <w:noProof/>
                <w:webHidden/>
              </w:rPr>
              <w:tab/>
            </w:r>
            <w:r w:rsidR="00272E20">
              <w:rPr>
                <w:noProof/>
                <w:webHidden/>
              </w:rPr>
              <w:fldChar w:fldCharType="begin"/>
            </w:r>
            <w:r w:rsidR="00272E20">
              <w:rPr>
                <w:noProof/>
                <w:webHidden/>
              </w:rPr>
              <w:instrText xml:space="preserve"> PAGEREF _Toc156817724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25" w:history="1">
            <w:r w:rsidR="00272E20" w:rsidRPr="002E75FE">
              <w:rPr>
                <w:rStyle w:val="Hyperlink"/>
                <w:rFonts w:cs="Arial"/>
                <w:noProof/>
                <w:bdr w:val="none" w:sz="0" w:space="0" w:color="auto" w:frame="1"/>
              </w:rPr>
              <w:t>New psychological harm grades</w:t>
            </w:r>
            <w:r w:rsidR="00272E20">
              <w:rPr>
                <w:noProof/>
                <w:webHidden/>
              </w:rPr>
              <w:tab/>
            </w:r>
            <w:r w:rsidR="00272E20">
              <w:rPr>
                <w:noProof/>
                <w:webHidden/>
              </w:rPr>
              <w:fldChar w:fldCharType="begin"/>
            </w:r>
            <w:r w:rsidR="00272E20">
              <w:rPr>
                <w:noProof/>
                <w:webHidden/>
              </w:rPr>
              <w:instrText xml:space="preserve"> PAGEREF _Toc156817725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26" w:history="1">
            <w:r w:rsidR="00272E20" w:rsidRPr="002E75FE">
              <w:rPr>
                <w:rStyle w:val="Hyperlink"/>
                <w:noProof/>
              </w:rPr>
              <w:t>Physical harm</w:t>
            </w:r>
            <w:r w:rsidR="00272E20">
              <w:rPr>
                <w:noProof/>
                <w:webHidden/>
              </w:rPr>
              <w:tab/>
            </w:r>
            <w:r w:rsidR="00272E20">
              <w:rPr>
                <w:noProof/>
                <w:webHidden/>
              </w:rPr>
              <w:fldChar w:fldCharType="begin"/>
            </w:r>
            <w:r w:rsidR="00272E20">
              <w:rPr>
                <w:noProof/>
                <w:webHidden/>
              </w:rPr>
              <w:instrText xml:space="preserve"> PAGEREF _Toc156817726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27" w:history="1">
            <w:r w:rsidR="00272E20" w:rsidRPr="002E75FE">
              <w:rPr>
                <w:rStyle w:val="Hyperlink"/>
                <w:noProof/>
              </w:rPr>
              <w:t>No physical harm</w:t>
            </w:r>
            <w:r w:rsidR="00272E20">
              <w:rPr>
                <w:noProof/>
                <w:webHidden/>
              </w:rPr>
              <w:tab/>
            </w:r>
            <w:r w:rsidR="00272E20">
              <w:rPr>
                <w:noProof/>
                <w:webHidden/>
              </w:rPr>
              <w:fldChar w:fldCharType="begin"/>
            </w:r>
            <w:r w:rsidR="00272E20">
              <w:rPr>
                <w:noProof/>
                <w:webHidden/>
              </w:rPr>
              <w:instrText xml:space="preserve"> PAGEREF _Toc156817727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28" w:history="1">
            <w:r w:rsidR="00272E20" w:rsidRPr="002E75FE">
              <w:rPr>
                <w:rStyle w:val="Hyperlink"/>
                <w:noProof/>
              </w:rPr>
              <w:t>Low physical harm</w:t>
            </w:r>
            <w:r w:rsidR="00272E20">
              <w:rPr>
                <w:noProof/>
                <w:webHidden/>
              </w:rPr>
              <w:tab/>
            </w:r>
            <w:r w:rsidR="00272E20">
              <w:rPr>
                <w:noProof/>
                <w:webHidden/>
              </w:rPr>
              <w:fldChar w:fldCharType="begin"/>
            </w:r>
            <w:r w:rsidR="00272E20">
              <w:rPr>
                <w:noProof/>
                <w:webHidden/>
              </w:rPr>
              <w:instrText xml:space="preserve"> PAGEREF _Toc156817728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29" w:history="1">
            <w:r w:rsidR="00272E20" w:rsidRPr="002E75FE">
              <w:rPr>
                <w:rStyle w:val="Hyperlink"/>
                <w:noProof/>
              </w:rPr>
              <w:t>Moderate physical harm</w:t>
            </w:r>
            <w:r w:rsidR="00272E20">
              <w:rPr>
                <w:noProof/>
                <w:webHidden/>
              </w:rPr>
              <w:tab/>
            </w:r>
            <w:r w:rsidR="00272E20">
              <w:rPr>
                <w:noProof/>
                <w:webHidden/>
              </w:rPr>
              <w:fldChar w:fldCharType="begin"/>
            </w:r>
            <w:r w:rsidR="00272E20">
              <w:rPr>
                <w:noProof/>
                <w:webHidden/>
              </w:rPr>
              <w:instrText xml:space="preserve"> PAGEREF _Toc156817729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30" w:history="1">
            <w:r w:rsidR="00272E20" w:rsidRPr="002E75FE">
              <w:rPr>
                <w:rStyle w:val="Hyperlink"/>
                <w:noProof/>
              </w:rPr>
              <w:t>Severe physical harm</w:t>
            </w:r>
            <w:r w:rsidR="00272E20">
              <w:rPr>
                <w:noProof/>
                <w:webHidden/>
              </w:rPr>
              <w:tab/>
            </w:r>
            <w:r w:rsidR="00272E20">
              <w:rPr>
                <w:noProof/>
                <w:webHidden/>
              </w:rPr>
              <w:fldChar w:fldCharType="begin"/>
            </w:r>
            <w:r w:rsidR="00272E20">
              <w:rPr>
                <w:noProof/>
                <w:webHidden/>
              </w:rPr>
              <w:instrText xml:space="preserve"> PAGEREF _Toc156817730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31" w:history="1">
            <w:r w:rsidR="00272E20" w:rsidRPr="002E75FE">
              <w:rPr>
                <w:rStyle w:val="Hyperlink"/>
                <w:noProof/>
              </w:rPr>
              <w:t>Fatal (previously documented as ‘Death’ in NRLS)</w:t>
            </w:r>
            <w:r w:rsidR="00272E20">
              <w:rPr>
                <w:noProof/>
                <w:webHidden/>
              </w:rPr>
              <w:tab/>
            </w:r>
            <w:r w:rsidR="00272E20">
              <w:rPr>
                <w:noProof/>
                <w:webHidden/>
              </w:rPr>
              <w:fldChar w:fldCharType="begin"/>
            </w:r>
            <w:r w:rsidR="00272E20">
              <w:rPr>
                <w:noProof/>
                <w:webHidden/>
              </w:rPr>
              <w:instrText xml:space="preserve"> PAGEREF _Toc156817731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32" w:history="1">
            <w:r w:rsidR="00272E20" w:rsidRPr="002E75FE">
              <w:rPr>
                <w:rStyle w:val="Hyperlink"/>
                <w:noProof/>
              </w:rPr>
              <w:t>Psychological harm</w:t>
            </w:r>
            <w:r w:rsidR="00272E20">
              <w:rPr>
                <w:noProof/>
                <w:webHidden/>
              </w:rPr>
              <w:tab/>
            </w:r>
            <w:r w:rsidR="00272E20">
              <w:rPr>
                <w:noProof/>
                <w:webHidden/>
              </w:rPr>
              <w:fldChar w:fldCharType="begin"/>
            </w:r>
            <w:r w:rsidR="00272E20">
              <w:rPr>
                <w:noProof/>
                <w:webHidden/>
              </w:rPr>
              <w:instrText xml:space="preserve"> PAGEREF _Toc156817732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33" w:history="1">
            <w:r w:rsidR="00272E20" w:rsidRPr="002E75FE">
              <w:rPr>
                <w:rStyle w:val="Hyperlink"/>
                <w:noProof/>
              </w:rPr>
              <w:t>No psychological harm</w:t>
            </w:r>
            <w:r w:rsidR="00272E20">
              <w:rPr>
                <w:noProof/>
                <w:webHidden/>
              </w:rPr>
              <w:tab/>
            </w:r>
            <w:r w:rsidR="00272E20">
              <w:rPr>
                <w:noProof/>
                <w:webHidden/>
              </w:rPr>
              <w:fldChar w:fldCharType="begin"/>
            </w:r>
            <w:r w:rsidR="00272E20">
              <w:rPr>
                <w:noProof/>
                <w:webHidden/>
              </w:rPr>
              <w:instrText xml:space="preserve"> PAGEREF _Toc156817733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34" w:history="1">
            <w:r w:rsidR="00272E20" w:rsidRPr="002E75FE">
              <w:rPr>
                <w:rStyle w:val="Hyperlink"/>
                <w:noProof/>
              </w:rPr>
              <w:t>Low psychological harm</w:t>
            </w:r>
            <w:r w:rsidR="00272E20">
              <w:rPr>
                <w:noProof/>
                <w:webHidden/>
              </w:rPr>
              <w:tab/>
            </w:r>
            <w:r w:rsidR="00272E20">
              <w:rPr>
                <w:noProof/>
                <w:webHidden/>
              </w:rPr>
              <w:fldChar w:fldCharType="begin"/>
            </w:r>
            <w:r w:rsidR="00272E20">
              <w:rPr>
                <w:noProof/>
                <w:webHidden/>
              </w:rPr>
              <w:instrText xml:space="preserve"> PAGEREF _Toc156817734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35" w:history="1">
            <w:r w:rsidR="00272E20" w:rsidRPr="002E75FE">
              <w:rPr>
                <w:rStyle w:val="Hyperlink"/>
                <w:noProof/>
              </w:rPr>
              <w:t>Moderate psychological harm</w:t>
            </w:r>
            <w:r w:rsidR="00272E20">
              <w:rPr>
                <w:noProof/>
                <w:webHidden/>
              </w:rPr>
              <w:tab/>
            </w:r>
            <w:r w:rsidR="00272E20">
              <w:rPr>
                <w:noProof/>
                <w:webHidden/>
              </w:rPr>
              <w:fldChar w:fldCharType="begin"/>
            </w:r>
            <w:r w:rsidR="00272E20">
              <w:rPr>
                <w:noProof/>
                <w:webHidden/>
              </w:rPr>
              <w:instrText xml:space="preserve"> PAGEREF _Toc156817735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36" w:history="1">
            <w:r w:rsidR="00272E20" w:rsidRPr="002E75FE">
              <w:rPr>
                <w:rStyle w:val="Hyperlink"/>
                <w:noProof/>
              </w:rPr>
              <w:t>Severe psychological harm</w:t>
            </w:r>
            <w:r w:rsidR="00272E20">
              <w:rPr>
                <w:noProof/>
                <w:webHidden/>
              </w:rPr>
              <w:tab/>
            </w:r>
            <w:r w:rsidR="00272E20">
              <w:rPr>
                <w:noProof/>
                <w:webHidden/>
              </w:rPr>
              <w:fldChar w:fldCharType="begin"/>
            </w:r>
            <w:r w:rsidR="00272E20">
              <w:rPr>
                <w:noProof/>
                <w:webHidden/>
              </w:rPr>
              <w:instrText xml:space="preserve"> PAGEREF _Toc156817736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37" w:history="1">
            <w:r w:rsidR="00272E20" w:rsidRPr="002E75FE">
              <w:rPr>
                <w:rStyle w:val="Hyperlink"/>
                <w:noProof/>
              </w:rPr>
              <w:t>Engaging and involving patients, families and staff following an incident</w:t>
            </w:r>
            <w:r w:rsidR="00272E20">
              <w:rPr>
                <w:noProof/>
                <w:webHidden/>
              </w:rPr>
              <w:tab/>
            </w:r>
            <w:r w:rsidR="00272E20">
              <w:rPr>
                <w:noProof/>
                <w:webHidden/>
              </w:rPr>
              <w:fldChar w:fldCharType="begin"/>
            </w:r>
            <w:r w:rsidR="00272E20">
              <w:rPr>
                <w:noProof/>
                <w:webHidden/>
              </w:rPr>
              <w:instrText xml:space="preserve"> PAGEREF _Toc156817737 \h </w:instrText>
            </w:r>
            <w:r w:rsidR="00272E20">
              <w:rPr>
                <w:noProof/>
                <w:webHidden/>
              </w:rPr>
            </w:r>
            <w:r w:rsidR="00272E20">
              <w:rPr>
                <w:noProof/>
                <w:webHidden/>
              </w:rPr>
              <w:fldChar w:fldCharType="separate"/>
            </w:r>
            <w:r w:rsidR="00272E20">
              <w:rPr>
                <w:noProof/>
                <w:webHidden/>
              </w:rPr>
              <w:t>23</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38" w:history="1">
            <w:r w:rsidR="00272E20" w:rsidRPr="002E75FE">
              <w:rPr>
                <w:rStyle w:val="Hyperlink"/>
                <w:noProof/>
              </w:rPr>
              <w:t>Daily incident review:</w:t>
            </w:r>
            <w:r w:rsidR="00272E20">
              <w:rPr>
                <w:noProof/>
                <w:webHidden/>
              </w:rPr>
              <w:tab/>
            </w:r>
            <w:r w:rsidR="00272E20">
              <w:rPr>
                <w:noProof/>
                <w:webHidden/>
              </w:rPr>
              <w:fldChar w:fldCharType="begin"/>
            </w:r>
            <w:r w:rsidR="00272E20">
              <w:rPr>
                <w:noProof/>
                <w:webHidden/>
              </w:rPr>
              <w:instrText xml:space="preserve"> PAGEREF _Toc156817738 \h </w:instrText>
            </w:r>
            <w:r w:rsidR="00272E20">
              <w:rPr>
                <w:noProof/>
                <w:webHidden/>
              </w:rPr>
            </w:r>
            <w:r w:rsidR="00272E20">
              <w:rPr>
                <w:noProof/>
                <w:webHidden/>
              </w:rPr>
              <w:fldChar w:fldCharType="separate"/>
            </w:r>
            <w:r w:rsidR="00272E20">
              <w:rPr>
                <w:noProof/>
                <w:webHidden/>
              </w:rPr>
              <w:t>23</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739" w:history="1">
            <w:r w:rsidR="00272E20" w:rsidRPr="002E75FE">
              <w:rPr>
                <w:rStyle w:val="Hyperlink"/>
              </w:rPr>
              <w:t>Key Section 2: Responding to Patient Safety Incidents</w:t>
            </w:r>
            <w:r w:rsidR="00272E20">
              <w:rPr>
                <w:webHidden/>
              </w:rPr>
              <w:tab/>
            </w:r>
            <w:r w:rsidR="00272E20">
              <w:rPr>
                <w:webHidden/>
              </w:rPr>
              <w:fldChar w:fldCharType="begin"/>
            </w:r>
            <w:r w:rsidR="00272E20">
              <w:rPr>
                <w:webHidden/>
              </w:rPr>
              <w:instrText xml:space="preserve"> PAGEREF _Toc156817739 \h </w:instrText>
            </w:r>
            <w:r w:rsidR="00272E20">
              <w:rPr>
                <w:webHidden/>
              </w:rPr>
            </w:r>
            <w:r w:rsidR="00272E20">
              <w:rPr>
                <w:webHidden/>
              </w:rPr>
              <w:fldChar w:fldCharType="separate"/>
            </w:r>
            <w:r w:rsidR="00272E20">
              <w:rPr>
                <w:webHidden/>
              </w:rPr>
              <w:t>26</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40" w:history="1">
            <w:r w:rsidR="00272E20" w:rsidRPr="002E75FE">
              <w:rPr>
                <w:rStyle w:val="Hyperlink"/>
                <w:noProof/>
              </w:rPr>
              <w:t>Patient safety incident response planning</w:t>
            </w:r>
            <w:r w:rsidR="00272E20">
              <w:rPr>
                <w:noProof/>
                <w:webHidden/>
              </w:rPr>
              <w:tab/>
            </w:r>
            <w:r w:rsidR="00272E20">
              <w:rPr>
                <w:noProof/>
                <w:webHidden/>
              </w:rPr>
              <w:fldChar w:fldCharType="begin"/>
            </w:r>
            <w:r w:rsidR="00272E20">
              <w:rPr>
                <w:noProof/>
                <w:webHidden/>
              </w:rPr>
              <w:instrText xml:space="preserve"> PAGEREF _Toc156817740 \h </w:instrText>
            </w:r>
            <w:r w:rsidR="00272E20">
              <w:rPr>
                <w:noProof/>
                <w:webHidden/>
              </w:rPr>
            </w:r>
            <w:r w:rsidR="00272E20">
              <w:rPr>
                <w:noProof/>
                <w:webHidden/>
              </w:rPr>
              <w:fldChar w:fldCharType="separate"/>
            </w:r>
            <w:r w:rsidR="00272E20">
              <w:rPr>
                <w:noProof/>
                <w:webHidden/>
              </w:rPr>
              <w:t>26</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41" w:history="1">
            <w:r w:rsidR="00272E20" w:rsidRPr="002E75FE">
              <w:rPr>
                <w:rStyle w:val="Hyperlink"/>
                <w:noProof/>
              </w:rPr>
              <w:t>Resources and training to support patient safety incident response</w:t>
            </w:r>
            <w:r w:rsidR="00272E20">
              <w:rPr>
                <w:noProof/>
                <w:webHidden/>
              </w:rPr>
              <w:tab/>
            </w:r>
            <w:r w:rsidR="00272E20">
              <w:rPr>
                <w:noProof/>
                <w:webHidden/>
              </w:rPr>
              <w:fldChar w:fldCharType="begin"/>
            </w:r>
            <w:r w:rsidR="00272E20">
              <w:rPr>
                <w:noProof/>
                <w:webHidden/>
              </w:rPr>
              <w:instrText xml:space="preserve"> PAGEREF _Toc156817741 \h </w:instrText>
            </w:r>
            <w:r w:rsidR="00272E20">
              <w:rPr>
                <w:noProof/>
                <w:webHidden/>
              </w:rPr>
            </w:r>
            <w:r w:rsidR="00272E20">
              <w:rPr>
                <w:noProof/>
                <w:webHidden/>
              </w:rPr>
              <w:fldChar w:fldCharType="separate"/>
            </w:r>
            <w:r w:rsidR="00272E20">
              <w:rPr>
                <w:noProof/>
                <w:webHidden/>
              </w:rPr>
              <w:t>26</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42" w:history="1">
            <w:r w:rsidR="00272E20" w:rsidRPr="002E75FE">
              <w:rPr>
                <w:rStyle w:val="Hyperlink"/>
                <w:noProof/>
              </w:rPr>
              <w:t>Our patient safety incident response plan</w:t>
            </w:r>
            <w:r w:rsidR="00272E20">
              <w:rPr>
                <w:noProof/>
                <w:webHidden/>
              </w:rPr>
              <w:tab/>
            </w:r>
            <w:r w:rsidR="00272E20">
              <w:rPr>
                <w:noProof/>
                <w:webHidden/>
              </w:rPr>
              <w:fldChar w:fldCharType="begin"/>
            </w:r>
            <w:r w:rsidR="00272E20">
              <w:rPr>
                <w:noProof/>
                <w:webHidden/>
              </w:rPr>
              <w:instrText xml:space="preserve"> PAGEREF _Toc156817742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43" w:history="1">
            <w:r w:rsidR="00272E20" w:rsidRPr="002E75FE">
              <w:rPr>
                <w:rStyle w:val="Hyperlink"/>
                <w:noProof/>
              </w:rPr>
              <w:t>Reviewing our patient safety incident response policy and plan</w:t>
            </w:r>
            <w:r w:rsidR="00272E20">
              <w:rPr>
                <w:noProof/>
                <w:webHidden/>
              </w:rPr>
              <w:tab/>
            </w:r>
            <w:r w:rsidR="00272E20">
              <w:rPr>
                <w:noProof/>
                <w:webHidden/>
              </w:rPr>
              <w:fldChar w:fldCharType="begin"/>
            </w:r>
            <w:r w:rsidR="00272E20">
              <w:rPr>
                <w:noProof/>
                <w:webHidden/>
              </w:rPr>
              <w:instrText xml:space="preserve"> PAGEREF _Toc156817743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44" w:history="1">
            <w:r w:rsidR="00272E20" w:rsidRPr="002E75FE">
              <w:rPr>
                <w:rStyle w:val="Hyperlink"/>
                <w:noProof/>
              </w:rPr>
              <w:t>Responding to patient safety incidents</w:t>
            </w:r>
            <w:r w:rsidR="00272E20">
              <w:rPr>
                <w:noProof/>
                <w:webHidden/>
              </w:rPr>
              <w:tab/>
            </w:r>
            <w:r w:rsidR="00272E20">
              <w:rPr>
                <w:noProof/>
                <w:webHidden/>
              </w:rPr>
              <w:fldChar w:fldCharType="begin"/>
            </w:r>
            <w:r w:rsidR="00272E20">
              <w:rPr>
                <w:noProof/>
                <w:webHidden/>
              </w:rPr>
              <w:instrText xml:space="preserve"> PAGEREF _Toc156817744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45" w:history="1">
            <w:r w:rsidR="00272E20" w:rsidRPr="002E75FE">
              <w:rPr>
                <w:rStyle w:val="Hyperlink"/>
                <w:noProof/>
              </w:rPr>
              <w:t>Patient safety incident response decision-making</w:t>
            </w:r>
            <w:r w:rsidR="00272E20">
              <w:rPr>
                <w:noProof/>
                <w:webHidden/>
              </w:rPr>
              <w:tab/>
            </w:r>
            <w:r w:rsidR="00272E20">
              <w:rPr>
                <w:noProof/>
                <w:webHidden/>
              </w:rPr>
              <w:fldChar w:fldCharType="begin"/>
            </w:r>
            <w:r w:rsidR="00272E20">
              <w:rPr>
                <w:noProof/>
                <w:webHidden/>
              </w:rPr>
              <w:instrText xml:space="preserve"> PAGEREF _Toc156817745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46" w:history="1">
            <w:r w:rsidR="00272E20" w:rsidRPr="002E75FE">
              <w:rPr>
                <w:rStyle w:val="Hyperlink"/>
                <w:noProof/>
              </w:rPr>
              <w:t>Specialty Nursing Incident Review</w:t>
            </w:r>
            <w:r w:rsidR="00272E20">
              <w:rPr>
                <w:noProof/>
                <w:webHidden/>
              </w:rPr>
              <w:tab/>
            </w:r>
            <w:r w:rsidR="00272E20">
              <w:rPr>
                <w:noProof/>
                <w:webHidden/>
              </w:rPr>
              <w:fldChar w:fldCharType="begin"/>
            </w:r>
            <w:r w:rsidR="00272E20">
              <w:rPr>
                <w:noProof/>
                <w:webHidden/>
              </w:rPr>
              <w:instrText xml:space="preserve"> PAGEREF _Toc156817746 \h </w:instrText>
            </w:r>
            <w:r w:rsidR="00272E20">
              <w:rPr>
                <w:noProof/>
                <w:webHidden/>
              </w:rPr>
            </w:r>
            <w:r w:rsidR="00272E20">
              <w:rPr>
                <w:noProof/>
                <w:webHidden/>
              </w:rPr>
              <w:fldChar w:fldCharType="separate"/>
            </w:r>
            <w:r w:rsidR="00272E20">
              <w:rPr>
                <w:noProof/>
                <w:webHidden/>
              </w:rPr>
              <w:t>29</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47" w:history="1">
            <w:r w:rsidR="00272E20" w:rsidRPr="002E75FE">
              <w:rPr>
                <w:rStyle w:val="Hyperlink"/>
                <w:noProof/>
              </w:rPr>
              <w:t>Responding to cross-system incidents/issues</w:t>
            </w:r>
            <w:r w:rsidR="00272E20">
              <w:rPr>
                <w:noProof/>
                <w:webHidden/>
              </w:rPr>
              <w:tab/>
            </w:r>
            <w:r w:rsidR="00272E20">
              <w:rPr>
                <w:noProof/>
                <w:webHidden/>
              </w:rPr>
              <w:fldChar w:fldCharType="begin"/>
            </w:r>
            <w:r w:rsidR="00272E20">
              <w:rPr>
                <w:noProof/>
                <w:webHidden/>
              </w:rPr>
              <w:instrText xml:space="preserve"> PAGEREF _Toc156817747 \h </w:instrText>
            </w:r>
            <w:r w:rsidR="00272E20">
              <w:rPr>
                <w:noProof/>
                <w:webHidden/>
              </w:rPr>
            </w:r>
            <w:r w:rsidR="00272E20">
              <w:rPr>
                <w:noProof/>
                <w:webHidden/>
              </w:rPr>
              <w:fldChar w:fldCharType="separate"/>
            </w:r>
            <w:r w:rsidR="00272E20">
              <w:rPr>
                <w:noProof/>
                <w:webHidden/>
              </w:rPr>
              <w:t>30</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48" w:history="1">
            <w:r w:rsidR="00272E20" w:rsidRPr="002E75FE">
              <w:rPr>
                <w:rStyle w:val="Hyperlink"/>
                <w:noProof/>
              </w:rPr>
              <w:t>Timeframes for learning responses</w:t>
            </w:r>
            <w:r w:rsidR="00272E20">
              <w:rPr>
                <w:noProof/>
                <w:webHidden/>
              </w:rPr>
              <w:tab/>
            </w:r>
            <w:r w:rsidR="00272E20">
              <w:rPr>
                <w:noProof/>
                <w:webHidden/>
              </w:rPr>
              <w:fldChar w:fldCharType="begin"/>
            </w:r>
            <w:r w:rsidR="00272E20">
              <w:rPr>
                <w:noProof/>
                <w:webHidden/>
              </w:rPr>
              <w:instrText xml:space="preserve"> PAGEREF _Toc156817748 \h </w:instrText>
            </w:r>
            <w:r w:rsidR="00272E20">
              <w:rPr>
                <w:noProof/>
                <w:webHidden/>
              </w:rPr>
            </w:r>
            <w:r w:rsidR="00272E20">
              <w:rPr>
                <w:noProof/>
                <w:webHidden/>
              </w:rPr>
              <w:fldChar w:fldCharType="separate"/>
            </w:r>
            <w:r w:rsidR="00272E20">
              <w:rPr>
                <w:noProof/>
                <w:webHidden/>
              </w:rPr>
              <w:t>30</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49" w:history="1">
            <w:r w:rsidR="00272E20" w:rsidRPr="002E75FE">
              <w:rPr>
                <w:rStyle w:val="Hyperlink"/>
                <w:noProof/>
              </w:rPr>
              <w:t>PSII Feedback meeting</w:t>
            </w:r>
            <w:r w:rsidR="00272E20">
              <w:rPr>
                <w:noProof/>
                <w:webHidden/>
              </w:rPr>
              <w:tab/>
            </w:r>
            <w:r w:rsidR="00272E20">
              <w:rPr>
                <w:noProof/>
                <w:webHidden/>
              </w:rPr>
              <w:fldChar w:fldCharType="begin"/>
            </w:r>
            <w:r w:rsidR="00272E20">
              <w:rPr>
                <w:noProof/>
                <w:webHidden/>
              </w:rPr>
              <w:instrText xml:space="preserve"> PAGEREF _Toc156817749 \h </w:instrText>
            </w:r>
            <w:r w:rsidR="00272E20">
              <w:rPr>
                <w:noProof/>
                <w:webHidden/>
              </w:rPr>
            </w:r>
            <w:r w:rsidR="00272E20">
              <w:rPr>
                <w:noProof/>
                <w:webHidden/>
              </w:rPr>
              <w:fldChar w:fldCharType="separate"/>
            </w:r>
            <w:r w:rsidR="00272E20">
              <w:rPr>
                <w:noProof/>
                <w:webHidden/>
              </w:rPr>
              <w:t>31</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750" w:history="1">
            <w:r w:rsidR="00272E20" w:rsidRPr="002E75FE">
              <w:rPr>
                <w:rStyle w:val="Hyperlink"/>
              </w:rPr>
              <w:t>Key Section 3: Non-Patient Safety Incidents</w:t>
            </w:r>
            <w:r w:rsidR="00272E20">
              <w:rPr>
                <w:webHidden/>
              </w:rPr>
              <w:tab/>
            </w:r>
            <w:r w:rsidR="00272E20">
              <w:rPr>
                <w:webHidden/>
              </w:rPr>
              <w:fldChar w:fldCharType="begin"/>
            </w:r>
            <w:r w:rsidR="00272E20">
              <w:rPr>
                <w:webHidden/>
              </w:rPr>
              <w:instrText xml:space="preserve"> PAGEREF _Toc156817750 \h </w:instrText>
            </w:r>
            <w:r w:rsidR="00272E20">
              <w:rPr>
                <w:webHidden/>
              </w:rPr>
            </w:r>
            <w:r w:rsidR="00272E20">
              <w:rPr>
                <w:webHidden/>
              </w:rPr>
              <w:fldChar w:fldCharType="separate"/>
            </w:r>
            <w:r w:rsidR="00272E20">
              <w:rPr>
                <w:webHidden/>
              </w:rPr>
              <w:t>32</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751" w:history="1">
            <w:r w:rsidR="00272E20" w:rsidRPr="002E75FE">
              <w:rPr>
                <w:rStyle w:val="Hyperlink"/>
              </w:rPr>
              <w:t>Key Section 4: Post Incident Guidance</w:t>
            </w:r>
            <w:r w:rsidR="00272E20">
              <w:rPr>
                <w:webHidden/>
              </w:rPr>
              <w:tab/>
            </w:r>
            <w:r w:rsidR="00272E20">
              <w:rPr>
                <w:webHidden/>
              </w:rPr>
              <w:fldChar w:fldCharType="begin"/>
            </w:r>
            <w:r w:rsidR="00272E20">
              <w:rPr>
                <w:webHidden/>
              </w:rPr>
              <w:instrText xml:space="preserve"> PAGEREF _Toc156817751 \h </w:instrText>
            </w:r>
            <w:r w:rsidR="00272E20">
              <w:rPr>
                <w:webHidden/>
              </w:rPr>
            </w:r>
            <w:r w:rsidR="00272E20">
              <w:rPr>
                <w:webHidden/>
              </w:rPr>
              <w:fldChar w:fldCharType="separate"/>
            </w:r>
            <w:r w:rsidR="00272E20">
              <w:rPr>
                <w:webHidden/>
              </w:rPr>
              <w:t>33</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52" w:history="1">
            <w:r w:rsidR="00272E20" w:rsidRPr="002E75FE">
              <w:rPr>
                <w:rStyle w:val="Hyperlink"/>
                <w:noProof/>
              </w:rPr>
              <w:t>Safety action development and monitoring improvement</w:t>
            </w:r>
            <w:r w:rsidR="00272E20">
              <w:rPr>
                <w:noProof/>
                <w:webHidden/>
              </w:rPr>
              <w:tab/>
            </w:r>
            <w:r w:rsidR="00272E20">
              <w:rPr>
                <w:noProof/>
                <w:webHidden/>
              </w:rPr>
              <w:fldChar w:fldCharType="begin"/>
            </w:r>
            <w:r w:rsidR="00272E20">
              <w:rPr>
                <w:noProof/>
                <w:webHidden/>
              </w:rPr>
              <w:instrText xml:space="preserve"> PAGEREF _Toc156817752 \h </w:instrText>
            </w:r>
            <w:r w:rsidR="00272E20">
              <w:rPr>
                <w:noProof/>
                <w:webHidden/>
              </w:rPr>
            </w:r>
            <w:r w:rsidR="00272E20">
              <w:rPr>
                <w:noProof/>
                <w:webHidden/>
              </w:rPr>
              <w:fldChar w:fldCharType="separate"/>
            </w:r>
            <w:r w:rsidR="00272E20">
              <w:rPr>
                <w:noProof/>
                <w:webHidden/>
              </w:rPr>
              <w:t>33</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53" w:history="1">
            <w:r w:rsidR="00272E20" w:rsidRPr="002E75FE">
              <w:rPr>
                <w:rStyle w:val="Hyperlink"/>
                <w:noProof/>
              </w:rPr>
              <w:t>Monitoring of action plans</w:t>
            </w:r>
            <w:r w:rsidR="00272E20">
              <w:rPr>
                <w:noProof/>
                <w:webHidden/>
              </w:rPr>
              <w:tab/>
            </w:r>
            <w:r w:rsidR="00272E20">
              <w:rPr>
                <w:noProof/>
                <w:webHidden/>
              </w:rPr>
              <w:fldChar w:fldCharType="begin"/>
            </w:r>
            <w:r w:rsidR="00272E20">
              <w:rPr>
                <w:noProof/>
                <w:webHidden/>
              </w:rPr>
              <w:instrText xml:space="preserve"> PAGEREF _Toc156817753 \h </w:instrText>
            </w:r>
            <w:r w:rsidR="00272E20">
              <w:rPr>
                <w:noProof/>
                <w:webHidden/>
              </w:rPr>
            </w:r>
            <w:r w:rsidR="00272E20">
              <w:rPr>
                <w:noProof/>
                <w:webHidden/>
              </w:rPr>
              <w:fldChar w:fldCharType="separate"/>
            </w:r>
            <w:r w:rsidR="00272E20">
              <w:rPr>
                <w:noProof/>
                <w:webHidden/>
              </w:rPr>
              <w:t>33</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54" w:history="1">
            <w:r w:rsidR="00272E20" w:rsidRPr="002E75FE">
              <w:rPr>
                <w:rStyle w:val="Hyperlink"/>
                <w:noProof/>
              </w:rPr>
              <w:t>Trust wide Quality Improvement plans</w:t>
            </w:r>
            <w:r w:rsidR="00272E20">
              <w:rPr>
                <w:noProof/>
                <w:webHidden/>
              </w:rPr>
              <w:tab/>
            </w:r>
            <w:r w:rsidR="00272E20">
              <w:rPr>
                <w:noProof/>
                <w:webHidden/>
              </w:rPr>
              <w:fldChar w:fldCharType="begin"/>
            </w:r>
            <w:r w:rsidR="00272E20">
              <w:rPr>
                <w:noProof/>
                <w:webHidden/>
              </w:rPr>
              <w:instrText xml:space="preserve"> PAGEREF _Toc156817754 \h </w:instrText>
            </w:r>
            <w:r w:rsidR="00272E20">
              <w:rPr>
                <w:noProof/>
                <w:webHidden/>
              </w:rPr>
            </w:r>
            <w:r w:rsidR="00272E20">
              <w:rPr>
                <w:noProof/>
                <w:webHidden/>
              </w:rPr>
              <w:fldChar w:fldCharType="separate"/>
            </w:r>
            <w:r w:rsidR="00272E20">
              <w:rPr>
                <w:noProof/>
                <w:webHidden/>
              </w:rPr>
              <w:t>33</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55" w:history="1">
            <w:r w:rsidR="00272E20" w:rsidRPr="002E75FE">
              <w:rPr>
                <w:rStyle w:val="Hyperlink"/>
                <w:noProof/>
              </w:rPr>
              <w:t>Sharing Learning</w:t>
            </w:r>
            <w:r w:rsidR="00272E20">
              <w:rPr>
                <w:noProof/>
                <w:webHidden/>
              </w:rPr>
              <w:tab/>
            </w:r>
            <w:r w:rsidR="00272E20">
              <w:rPr>
                <w:noProof/>
                <w:webHidden/>
              </w:rPr>
              <w:fldChar w:fldCharType="begin"/>
            </w:r>
            <w:r w:rsidR="00272E20">
              <w:rPr>
                <w:noProof/>
                <w:webHidden/>
              </w:rPr>
              <w:instrText xml:space="preserve"> PAGEREF _Toc156817755 \h </w:instrText>
            </w:r>
            <w:r w:rsidR="00272E20">
              <w:rPr>
                <w:noProof/>
                <w:webHidden/>
              </w:rPr>
            </w:r>
            <w:r w:rsidR="00272E20">
              <w:rPr>
                <w:noProof/>
                <w:webHidden/>
              </w:rPr>
              <w:fldChar w:fldCharType="separate"/>
            </w:r>
            <w:r w:rsidR="00272E20">
              <w:rPr>
                <w:noProof/>
                <w:webHidden/>
              </w:rPr>
              <w:t>34</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56" w:history="1">
            <w:r w:rsidR="00272E20" w:rsidRPr="002E75FE">
              <w:rPr>
                <w:rStyle w:val="Hyperlink"/>
                <w:noProof/>
              </w:rPr>
              <w:t>Training</w:t>
            </w:r>
            <w:r w:rsidR="00272E20">
              <w:rPr>
                <w:noProof/>
                <w:webHidden/>
              </w:rPr>
              <w:tab/>
            </w:r>
            <w:r w:rsidR="00272E20">
              <w:rPr>
                <w:noProof/>
                <w:webHidden/>
              </w:rPr>
              <w:fldChar w:fldCharType="begin"/>
            </w:r>
            <w:r w:rsidR="00272E20">
              <w:rPr>
                <w:noProof/>
                <w:webHidden/>
              </w:rPr>
              <w:instrText xml:space="preserve"> PAGEREF _Toc156817756 \h </w:instrText>
            </w:r>
            <w:r w:rsidR="00272E20">
              <w:rPr>
                <w:noProof/>
                <w:webHidden/>
              </w:rPr>
            </w:r>
            <w:r w:rsidR="00272E20">
              <w:rPr>
                <w:noProof/>
                <w:webHidden/>
              </w:rPr>
              <w:fldChar w:fldCharType="separate"/>
            </w:r>
            <w:r w:rsidR="00272E20">
              <w:rPr>
                <w:noProof/>
                <w:webHidden/>
              </w:rPr>
              <w:t>36</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57" w:history="1">
            <w:r w:rsidR="00272E20" w:rsidRPr="002E75FE">
              <w:rPr>
                <w:rStyle w:val="Hyperlink"/>
                <w:noProof/>
              </w:rPr>
              <w:t>Communication</w:t>
            </w:r>
            <w:r w:rsidR="00272E20">
              <w:rPr>
                <w:noProof/>
                <w:webHidden/>
              </w:rPr>
              <w:tab/>
            </w:r>
            <w:r w:rsidR="00272E20">
              <w:rPr>
                <w:noProof/>
                <w:webHidden/>
              </w:rPr>
              <w:fldChar w:fldCharType="begin"/>
            </w:r>
            <w:r w:rsidR="00272E20">
              <w:rPr>
                <w:noProof/>
                <w:webHidden/>
              </w:rPr>
              <w:instrText xml:space="preserve"> PAGEREF _Toc156817757 \h </w:instrText>
            </w:r>
            <w:r w:rsidR="00272E20">
              <w:rPr>
                <w:noProof/>
                <w:webHidden/>
              </w:rPr>
            </w:r>
            <w:r w:rsidR="00272E20">
              <w:rPr>
                <w:noProof/>
                <w:webHidden/>
              </w:rPr>
              <w:fldChar w:fldCharType="separate"/>
            </w:r>
            <w:r w:rsidR="00272E20">
              <w:rPr>
                <w:noProof/>
                <w:webHidden/>
              </w:rPr>
              <w:t>37</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58" w:history="1">
            <w:r w:rsidR="00272E20" w:rsidRPr="002E75FE">
              <w:rPr>
                <w:rStyle w:val="Hyperlink"/>
                <w:noProof/>
              </w:rPr>
              <w:t>Media</w:t>
            </w:r>
            <w:r w:rsidR="00272E20" w:rsidRPr="002E75FE">
              <w:rPr>
                <w:rStyle w:val="Hyperlink"/>
                <w:noProof/>
                <w:spacing w:val="-4"/>
              </w:rPr>
              <w:t xml:space="preserve"> </w:t>
            </w:r>
            <w:r w:rsidR="00272E20" w:rsidRPr="002E75FE">
              <w:rPr>
                <w:rStyle w:val="Hyperlink"/>
                <w:noProof/>
              </w:rPr>
              <w:t>Interest</w:t>
            </w:r>
            <w:r w:rsidR="00272E20">
              <w:rPr>
                <w:noProof/>
                <w:webHidden/>
              </w:rPr>
              <w:tab/>
            </w:r>
            <w:r w:rsidR="00272E20">
              <w:rPr>
                <w:noProof/>
                <w:webHidden/>
              </w:rPr>
              <w:fldChar w:fldCharType="begin"/>
            </w:r>
            <w:r w:rsidR="00272E20">
              <w:rPr>
                <w:noProof/>
                <w:webHidden/>
              </w:rPr>
              <w:instrText xml:space="preserve"> PAGEREF _Toc156817758 \h </w:instrText>
            </w:r>
            <w:r w:rsidR="00272E20">
              <w:rPr>
                <w:noProof/>
                <w:webHidden/>
              </w:rPr>
            </w:r>
            <w:r w:rsidR="00272E20">
              <w:rPr>
                <w:noProof/>
                <w:webHidden/>
              </w:rPr>
              <w:fldChar w:fldCharType="separate"/>
            </w:r>
            <w:r w:rsidR="00272E20">
              <w:rPr>
                <w:noProof/>
                <w:webHidden/>
              </w:rPr>
              <w:t>37</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59" w:history="1">
            <w:r w:rsidR="00272E20" w:rsidRPr="002E75FE">
              <w:rPr>
                <w:rStyle w:val="Hyperlink"/>
                <w:noProof/>
              </w:rPr>
              <w:t>Process</w:t>
            </w:r>
            <w:r w:rsidR="00272E20" w:rsidRPr="002E75FE">
              <w:rPr>
                <w:rStyle w:val="Hyperlink"/>
                <w:noProof/>
                <w:spacing w:val="-5"/>
              </w:rPr>
              <w:t xml:space="preserve"> </w:t>
            </w:r>
            <w:r w:rsidR="00272E20" w:rsidRPr="002E75FE">
              <w:rPr>
                <w:rStyle w:val="Hyperlink"/>
                <w:noProof/>
              </w:rPr>
              <w:t>for</w:t>
            </w:r>
            <w:r w:rsidR="00272E20" w:rsidRPr="002E75FE">
              <w:rPr>
                <w:rStyle w:val="Hyperlink"/>
                <w:noProof/>
                <w:spacing w:val="-1"/>
              </w:rPr>
              <w:t xml:space="preserve"> </w:t>
            </w:r>
            <w:r w:rsidR="00272E20" w:rsidRPr="002E75FE">
              <w:rPr>
                <w:rStyle w:val="Hyperlink"/>
                <w:noProof/>
              </w:rPr>
              <w:t>Staff</w:t>
            </w:r>
            <w:r w:rsidR="00272E20" w:rsidRPr="002E75FE">
              <w:rPr>
                <w:rStyle w:val="Hyperlink"/>
                <w:noProof/>
                <w:spacing w:val="-2"/>
              </w:rPr>
              <w:t xml:space="preserve"> </w:t>
            </w:r>
            <w:r w:rsidR="00272E20" w:rsidRPr="002E75FE">
              <w:rPr>
                <w:rStyle w:val="Hyperlink"/>
                <w:noProof/>
              </w:rPr>
              <w:t>to</w:t>
            </w:r>
            <w:r w:rsidR="00272E20" w:rsidRPr="002E75FE">
              <w:rPr>
                <w:rStyle w:val="Hyperlink"/>
                <w:noProof/>
                <w:spacing w:val="-3"/>
              </w:rPr>
              <w:t xml:space="preserve"> </w:t>
            </w:r>
            <w:r w:rsidR="00272E20" w:rsidRPr="002E75FE">
              <w:rPr>
                <w:rStyle w:val="Hyperlink"/>
                <w:noProof/>
              </w:rPr>
              <w:t>Raise</w:t>
            </w:r>
            <w:r w:rsidR="00272E20" w:rsidRPr="002E75FE">
              <w:rPr>
                <w:rStyle w:val="Hyperlink"/>
                <w:noProof/>
                <w:spacing w:val="-2"/>
              </w:rPr>
              <w:t xml:space="preserve"> </w:t>
            </w:r>
            <w:r w:rsidR="00272E20" w:rsidRPr="002E75FE">
              <w:rPr>
                <w:rStyle w:val="Hyperlink"/>
                <w:noProof/>
              </w:rPr>
              <w:t>Concerns</w:t>
            </w:r>
            <w:r w:rsidR="00272E20" w:rsidRPr="002E75FE">
              <w:rPr>
                <w:rStyle w:val="Hyperlink"/>
                <w:noProof/>
                <w:spacing w:val="-4"/>
              </w:rPr>
              <w:t xml:space="preserve"> </w:t>
            </w:r>
            <w:r w:rsidR="00272E20" w:rsidRPr="002E75FE">
              <w:rPr>
                <w:rStyle w:val="Hyperlink"/>
                <w:noProof/>
              </w:rPr>
              <w:t>(E.g. ‘Whistleblowing’)</w:t>
            </w:r>
            <w:r w:rsidR="00272E20">
              <w:rPr>
                <w:noProof/>
                <w:webHidden/>
              </w:rPr>
              <w:tab/>
            </w:r>
            <w:r w:rsidR="00272E20">
              <w:rPr>
                <w:noProof/>
                <w:webHidden/>
              </w:rPr>
              <w:fldChar w:fldCharType="begin"/>
            </w:r>
            <w:r w:rsidR="00272E20">
              <w:rPr>
                <w:noProof/>
                <w:webHidden/>
              </w:rPr>
              <w:instrText xml:space="preserve"> PAGEREF _Toc156817759 \h </w:instrText>
            </w:r>
            <w:r w:rsidR="00272E20">
              <w:rPr>
                <w:noProof/>
                <w:webHidden/>
              </w:rPr>
            </w:r>
            <w:r w:rsidR="00272E20">
              <w:rPr>
                <w:noProof/>
                <w:webHidden/>
              </w:rPr>
              <w:fldChar w:fldCharType="separate"/>
            </w:r>
            <w:r w:rsidR="00272E20">
              <w:rPr>
                <w:noProof/>
                <w:webHidden/>
              </w:rPr>
              <w:t>37</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0" w:history="1">
            <w:r w:rsidR="00272E20" w:rsidRPr="002E75FE">
              <w:rPr>
                <w:rStyle w:val="Hyperlink"/>
                <w:noProof/>
              </w:rPr>
              <w:t>Supporting</w:t>
            </w:r>
            <w:r w:rsidR="00272E20" w:rsidRPr="002E75FE">
              <w:rPr>
                <w:rStyle w:val="Hyperlink"/>
                <w:noProof/>
                <w:spacing w:val="-5"/>
              </w:rPr>
              <w:t xml:space="preserve"> </w:t>
            </w:r>
            <w:r w:rsidR="00272E20" w:rsidRPr="002E75FE">
              <w:rPr>
                <w:rStyle w:val="Hyperlink"/>
                <w:noProof/>
              </w:rPr>
              <w:t>Staff</w:t>
            </w:r>
            <w:r w:rsidR="00272E20">
              <w:rPr>
                <w:noProof/>
                <w:webHidden/>
              </w:rPr>
              <w:tab/>
            </w:r>
            <w:r w:rsidR="00272E20">
              <w:rPr>
                <w:noProof/>
                <w:webHidden/>
              </w:rPr>
              <w:fldChar w:fldCharType="begin"/>
            </w:r>
            <w:r w:rsidR="00272E20">
              <w:rPr>
                <w:noProof/>
                <w:webHidden/>
              </w:rPr>
              <w:instrText xml:space="preserve"> PAGEREF _Toc156817760 \h </w:instrText>
            </w:r>
            <w:r w:rsidR="00272E20">
              <w:rPr>
                <w:noProof/>
                <w:webHidden/>
              </w:rPr>
            </w:r>
            <w:r w:rsidR="00272E20">
              <w:rPr>
                <w:noProof/>
                <w:webHidden/>
              </w:rPr>
              <w:fldChar w:fldCharType="separate"/>
            </w:r>
            <w:r w:rsidR="00272E20">
              <w:rPr>
                <w:noProof/>
                <w:webHidden/>
              </w:rPr>
              <w:t>38</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1" w:history="1">
            <w:r w:rsidR="00272E20" w:rsidRPr="002E75FE">
              <w:rPr>
                <w:rStyle w:val="Hyperlink"/>
                <w:noProof/>
              </w:rPr>
              <w:t>Briefing</w:t>
            </w:r>
            <w:r w:rsidR="00272E20" w:rsidRPr="002E75FE">
              <w:rPr>
                <w:rStyle w:val="Hyperlink"/>
                <w:noProof/>
                <w:spacing w:val="-4"/>
              </w:rPr>
              <w:t xml:space="preserve"> </w:t>
            </w:r>
            <w:r w:rsidR="00272E20" w:rsidRPr="002E75FE">
              <w:rPr>
                <w:rStyle w:val="Hyperlink"/>
                <w:noProof/>
              </w:rPr>
              <w:t>the</w:t>
            </w:r>
            <w:r w:rsidR="00272E20" w:rsidRPr="002E75FE">
              <w:rPr>
                <w:rStyle w:val="Hyperlink"/>
                <w:noProof/>
                <w:spacing w:val="-1"/>
              </w:rPr>
              <w:t xml:space="preserve"> </w:t>
            </w:r>
            <w:r w:rsidR="00272E20" w:rsidRPr="002E75FE">
              <w:rPr>
                <w:rStyle w:val="Hyperlink"/>
                <w:noProof/>
              </w:rPr>
              <w:t>Board</w:t>
            </w:r>
            <w:r w:rsidR="00272E20">
              <w:rPr>
                <w:noProof/>
                <w:webHidden/>
              </w:rPr>
              <w:tab/>
            </w:r>
            <w:r w:rsidR="00272E20">
              <w:rPr>
                <w:noProof/>
                <w:webHidden/>
              </w:rPr>
              <w:fldChar w:fldCharType="begin"/>
            </w:r>
            <w:r w:rsidR="00272E20">
              <w:rPr>
                <w:noProof/>
                <w:webHidden/>
              </w:rPr>
              <w:instrText xml:space="preserve"> PAGEREF _Toc156817761 \h </w:instrText>
            </w:r>
            <w:r w:rsidR="00272E20">
              <w:rPr>
                <w:noProof/>
                <w:webHidden/>
              </w:rPr>
            </w:r>
            <w:r w:rsidR="00272E20">
              <w:rPr>
                <w:noProof/>
                <w:webHidden/>
              </w:rPr>
              <w:fldChar w:fldCharType="separate"/>
            </w:r>
            <w:r w:rsidR="00272E20">
              <w:rPr>
                <w:noProof/>
                <w:webHidden/>
              </w:rPr>
              <w:t>38</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2" w:history="1">
            <w:r w:rsidR="00272E20" w:rsidRPr="002E75FE">
              <w:rPr>
                <w:rStyle w:val="Hyperlink"/>
                <w:noProof/>
              </w:rPr>
              <w:t>Incidents subject to a complaint or claim</w:t>
            </w:r>
            <w:r w:rsidR="00272E20">
              <w:rPr>
                <w:noProof/>
                <w:webHidden/>
              </w:rPr>
              <w:tab/>
            </w:r>
            <w:r w:rsidR="00272E20">
              <w:rPr>
                <w:noProof/>
                <w:webHidden/>
              </w:rPr>
              <w:fldChar w:fldCharType="begin"/>
            </w:r>
            <w:r w:rsidR="00272E20">
              <w:rPr>
                <w:noProof/>
                <w:webHidden/>
              </w:rPr>
              <w:instrText xml:space="preserve"> PAGEREF _Toc156817762 \h </w:instrText>
            </w:r>
            <w:r w:rsidR="00272E20">
              <w:rPr>
                <w:noProof/>
                <w:webHidden/>
              </w:rPr>
            </w:r>
            <w:r w:rsidR="00272E20">
              <w:rPr>
                <w:noProof/>
                <w:webHidden/>
              </w:rPr>
              <w:fldChar w:fldCharType="separate"/>
            </w:r>
            <w:r w:rsidR="00272E20">
              <w:rPr>
                <w:noProof/>
                <w:webHidden/>
              </w:rPr>
              <w:t>38</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3" w:history="1">
            <w:r w:rsidR="00272E20" w:rsidRPr="002E75FE">
              <w:rPr>
                <w:rStyle w:val="Hyperlink"/>
                <w:noProof/>
              </w:rPr>
              <w:t>Staff performance identified through an incident</w:t>
            </w:r>
            <w:r w:rsidR="00272E20">
              <w:rPr>
                <w:noProof/>
                <w:webHidden/>
              </w:rPr>
              <w:tab/>
            </w:r>
            <w:r w:rsidR="00272E20">
              <w:rPr>
                <w:noProof/>
                <w:webHidden/>
              </w:rPr>
              <w:fldChar w:fldCharType="begin"/>
            </w:r>
            <w:r w:rsidR="00272E20">
              <w:rPr>
                <w:noProof/>
                <w:webHidden/>
              </w:rPr>
              <w:instrText xml:space="preserve"> PAGEREF _Toc156817763 \h </w:instrText>
            </w:r>
            <w:r w:rsidR="00272E20">
              <w:rPr>
                <w:noProof/>
                <w:webHidden/>
              </w:rPr>
            </w:r>
            <w:r w:rsidR="00272E20">
              <w:rPr>
                <w:noProof/>
                <w:webHidden/>
              </w:rPr>
              <w:fldChar w:fldCharType="separate"/>
            </w:r>
            <w:r w:rsidR="00272E20">
              <w:rPr>
                <w:noProof/>
                <w:webHidden/>
              </w:rPr>
              <w:t>39</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4" w:history="1">
            <w:r w:rsidR="00272E20" w:rsidRPr="002E75FE">
              <w:rPr>
                <w:rStyle w:val="Hyperlink"/>
                <w:noProof/>
              </w:rPr>
              <w:t>Legal services</w:t>
            </w:r>
            <w:r w:rsidR="00272E20">
              <w:rPr>
                <w:noProof/>
                <w:webHidden/>
              </w:rPr>
              <w:tab/>
            </w:r>
            <w:r w:rsidR="00272E20">
              <w:rPr>
                <w:noProof/>
                <w:webHidden/>
              </w:rPr>
              <w:fldChar w:fldCharType="begin"/>
            </w:r>
            <w:r w:rsidR="00272E20">
              <w:rPr>
                <w:noProof/>
                <w:webHidden/>
              </w:rPr>
              <w:instrText xml:space="preserve"> PAGEREF _Toc156817764 \h </w:instrText>
            </w:r>
            <w:r w:rsidR="00272E20">
              <w:rPr>
                <w:noProof/>
                <w:webHidden/>
              </w:rPr>
            </w:r>
            <w:r w:rsidR="00272E20">
              <w:rPr>
                <w:noProof/>
                <w:webHidden/>
              </w:rPr>
              <w:fldChar w:fldCharType="separate"/>
            </w:r>
            <w:r w:rsidR="00272E20">
              <w:rPr>
                <w:noProof/>
                <w:webHidden/>
              </w:rPr>
              <w:t>39</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5" w:history="1">
            <w:r w:rsidR="00272E20" w:rsidRPr="002E75FE">
              <w:rPr>
                <w:rStyle w:val="Hyperlink"/>
                <w:noProof/>
              </w:rPr>
              <w:t>Reporting to external agencies/organisations</w:t>
            </w:r>
            <w:r w:rsidR="00272E20">
              <w:rPr>
                <w:noProof/>
                <w:webHidden/>
              </w:rPr>
              <w:tab/>
            </w:r>
            <w:r w:rsidR="00272E20">
              <w:rPr>
                <w:noProof/>
                <w:webHidden/>
              </w:rPr>
              <w:fldChar w:fldCharType="begin"/>
            </w:r>
            <w:r w:rsidR="00272E20">
              <w:rPr>
                <w:noProof/>
                <w:webHidden/>
              </w:rPr>
              <w:instrText xml:space="preserve"> PAGEREF _Toc156817765 \h </w:instrText>
            </w:r>
            <w:r w:rsidR="00272E20">
              <w:rPr>
                <w:noProof/>
                <w:webHidden/>
              </w:rPr>
            </w:r>
            <w:r w:rsidR="00272E20">
              <w:rPr>
                <w:noProof/>
                <w:webHidden/>
              </w:rPr>
              <w:fldChar w:fldCharType="separate"/>
            </w:r>
            <w:r w:rsidR="00272E20">
              <w:rPr>
                <w:noProof/>
                <w:webHidden/>
              </w:rPr>
              <w:t>40</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6" w:history="1">
            <w:r w:rsidR="00272E20" w:rsidRPr="002E75FE">
              <w:rPr>
                <w:rStyle w:val="Hyperlink"/>
                <w:noProof/>
              </w:rPr>
              <w:t>Supporting patients, families and carers affected by PSIs.</w:t>
            </w:r>
            <w:r w:rsidR="00272E20">
              <w:rPr>
                <w:noProof/>
                <w:webHidden/>
              </w:rPr>
              <w:tab/>
            </w:r>
            <w:r w:rsidR="00272E20">
              <w:rPr>
                <w:noProof/>
                <w:webHidden/>
              </w:rPr>
              <w:fldChar w:fldCharType="begin"/>
            </w:r>
            <w:r w:rsidR="00272E20">
              <w:rPr>
                <w:noProof/>
                <w:webHidden/>
              </w:rPr>
              <w:instrText xml:space="preserve"> PAGEREF _Toc156817766 \h </w:instrText>
            </w:r>
            <w:r w:rsidR="00272E20">
              <w:rPr>
                <w:noProof/>
                <w:webHidden/>
              </w:rPr>
            </w:r>
            <w:r w:rsidR="00272E20">
              <w:rPr>
                <w:noProof/>
                <w:webHidden/>
              </w:rPr>
              <w:fldChar w:fldCharType="separate"/>
            </w:r>
            <w:r w:rsidR="00272E20">
              <w:rPr>
                <w:noProof/>
                <w:webHidden/>
              </w:rPr>
              <w:t>40</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67" w:history="1">
            <w:r w:rsidR="00272E20" w:rsidRPr="002E75FE">
              <w:rPr>
                <w:rStyle w:val="Hyperlink"/>
                <w:noProof/>
              </w:rPr>
              <w:t>Complaints and appeals</w:t>
            </w:r>
            <w:r w:rsidR="00272E20">
              <w:rPr>
                <w:noProof/>
                <w:webHidden/>
              </w:rPr>
              <w:tab/>
            </w:r>
            <w:r w:rsidR="00272E20">
              <w:rPr>
                <w:noProof/>
                <w:webHidden/>
              </w:rPr>
              <w:fldChar w:fldCharType="begin"/>
            </w:r>
            <w:r w:rsidR="00272E20">
              <w:rPr>
                <w:noProof/>
                <w:webHidden/>
              </w:rPr>
              <w:instrText xml:space="preserve"> PAGEREF _Toc156817767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8" w:history="1">
            <w:r w:rsidR="00272E20" w:rsidRPr="002E75FE">
              <w:rPr>
                <w:rStyle w:val="Hyperlink"/>
                <w:noProof/>
              </w:rPr>
              <w:t>Raising a concern – Don’t take your troubles home:</w:t>
            </w:r>
            <w:r w:rsidR="00272E20">
              <w:rPr>
                <w:noProof/>
                <w:webHidden/>
              </w:rPr>
              <w:tab/>
            </w:r>
            <w:r w:rsidR="00272E20">
              <w:rPr>
                <w:noProof/>
                <w:webHidden/>
              </w:rPr>
              <w:fldChar w:fldCharType="begin"/>
            </w:r>
            <w:r w:rsidR="00272E20">
              <w:rPr>
                <w:noProof/>
                <w:webHidden/>
              </w:rPr>
              <w:instrText xml:space="preserve"> PAGEREF _Toc156817768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69" w:history="1">
            <w:r w:rsidR="00272E20" w:rsidRPr="002E75FE">
              <w:rPr>
                <w:rStyle w:val="Hyperlink"/>
                <w:noProof/>
              </w:rPr>
              <w:t>Patient Advice &amp; Liaison Service (PALS):</w:t>
            </w:r>
            <w:r w:rsidR="00272E20">
              <w:rPr>
                <w:noProof/>
                <w:webHidden/>
              </w:rPr>
              <w:tab/>
            </w:r>
            <w:r w:rsidR="00272E20">
              <w:rPr>
                <w:noProof/>
                <w:webHidden/>
              </w:rPr>
              <w:fldChar w:fldCharType="begin"/>
            </w:r>
            <w:r w:rsidR="00272E20">
              <w:rPr>
                <w:noProof/>
                <w:webHidden/>
              </w:rPr>
              <w:instrText xml:space="preserve"> PAGEREF _Toc156817769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70" w:history="1">
            <w:r w:rsidR="00272E20" w:rsidRPr="002E75FE">
              <w:rPr>
                <w:rStyle w:val="Hyperlink"/>
                <w:noProof/>
              </w:rPr>
              <w:t>Informal Complaints:</w:t>
            </w:r>
            <w:r w:rsidR="00272E20">
              <w:rPr>
                <w:noProof/>
                <w:webHidden/>
              </w:rPr>
              <w:tab/>
            </w:r>
            <w:r w:rsidR="00272E20">
              <w:rPr>
                <w:noProof/>
                <w:webHidden/>
              </w:rPr>
              <w:fldChar w:fldCharType="begin"/>
            </w:r>
            <w:r w:rsidR="00272E20">
              <w:rPr>
                <w:noProof/>
                <w:webHidden/>
              </w:rPr>
              <w:instrText xml:space="preserve"> PAGEREF _Toc156817770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71" w:history="1">
            <w:r w:rsidR="00272E20" w:rsidRPr="002E75FE">
              <w:rPr>
                <w:rStyle w:val="Hyperlink"/>
                <w:noProof/>
              </w:rPr>
              <w:t>Formal Complaints:</w:t>
            </w:r>
            <w:r w:rsidR="00272E20">
              <w:rPr>
                <w:noProof/>
                <w:webHidden/>
              </w:rPr>
              <w:tab/>
            </w:r>
            <w:r w:rsidR="00272E20">
              <w:rPr>
                <w:noProof/>
                <w:webHidden/>
              </w:rPr>
              <w:fldChar w:fldCharType="begin"/>
            </w:r>
            <w:r w:rsidR="00272E20">
              <w:rPr>
                <w:noProof/>
                <w:webHidden/>
              </w:rPr>
              <w:instrText xml:space="preserve"> PAGEREF _Toc156817771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72" w:history="1">
            <w:r w:rsidR="00272E20" w:rsidRPr="002E75FE">
              <w:rPr>
                <w:rStyle w:val="Hyperlink"/>
                <w:noProof/>
              </w:rPr>
              <w:t>Friends &amp; Family Test:</w:t>
            </w:r>
            <w:r w:rsidR="00272E20">
              <w:rPr>
                <w:noProof/>
                <w:webHidden/>
              </w:rPr>
              <w:tab/>
            </w:r>
            <w:r w:rsidR="00272E20">
              <w:rPr>
                <w:noProof/>
                <w:webHidden/>
              </w:rPr>
              <w:fldChar w:fldCharType="begin"/>
            </w:r>
            <w:r w:rsidR="00272E20">
              <w:rPr>
                <w:noProof/>
                <w:webHidden/>
              </w:rPr>
              <w:instrText xml:space="preserve"> PAGEREF _Toc156817772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73" w:history="1">
            <w:r w:rsidR="00272E20" w:rsidRPr="002E75FE">
              <w:rPr>
                <w:rStyle w:val="Hyperlink"/>
                <w:noProof/>
              </w:rPr>
              <w:t>NHS Choices / Care Opinion:</w:t>
            </w:r>
            <w:r w:rsidR="00272E20">
              <w:rPr>
                <w:noProof/>
                <w:webHidden/>
              </w:rPr>
              <w:tab/>
            </w:r>
            <w:r w:rsidR="00272E20">
              <w:rPr>
                <w:noProof/>
                <w:webHidden/>
              </w:rPr>
              <w:fldChar w:fldCharType="begin"/>
            </w:r>
            <w:r w:rsidR="00272E20">
              <w:rPr>
                <w:noProof/>
                <w:webHidden/>
              </w:rPr>
              <w:instrText xml:space="preserve"> PAGEREF _Toc156817773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74" w:history="1">
            <w:r w:rsidR="00272E20" w:rsidRPr="002E75FE">
              <w:rPr>
                <w:rStyle w:val="Hyperlink"/>
                <w:noProof/>
              </w:rPr>
              <w:t>Local Surveys:</w:t>
            </w:r>
            <w:r w:rsidR="00272E20">
              <w:rPr>
                <w:noProof/>
                <w:webHidden/>
              </w:rPr>
              <w:tab/>
            </w:r>
            <w:r w:rsidR="00272E20">
              <w:rPr>
                <w:noProof/>
                <w:webHidden/>
              </w:rPr>
              <w:fldChar w:fldCharType="begin"/>
            </w:r>
            <w:r w:rsidR="00272E20">
              <w:rPr>
                <w:noProof/>
                <w:webHidden/>
              </w:rPr>
              <w:instrText xml:space="preserve"> PAGEREF _Toc156817774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75" w:history="1">
            <w:r w:rsidR="00272E20" w:rsidRPr="002E75FE">
              <w:rPr>
                <w:rStyle w:val="Hyperlink"/>
                <w:noProof/>
              </w:rPr>
              <w:t>National Surveys:</w:t>
            </w:r>
            <w:r w:rsidR="00272E20">
              <w:rPr>
                <w:noProof/>
                <w:webHidden/>
              </w:rPr>
              <w:tab/>
            </w:r>
            <w:r w:rsidR="00272E20">
              <w:rPr>
                <w:noProof/>
                <w:webHidden/>
              </w:rPr>
              <w:fldChar w:fldCharType="begin"/>
            </w:r>
            <w:r w:rsidR="00272E20">
              <w:rPr>
                <w:noProof/>
                <w:webHidden/>
              </w:rPr>
              <w:instrText xml:space="preserve"> PAGEREF _Toc156817775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776" w:history="1">
            <w:r w:rsidR="00272E20" w:rsidRPr="002E75FE">
              <w:rPr>
                <w:rStyle w:val="Hyperlink"/>
              </w:rPr>
              <w:t>Appendices</w:t>
            </w:r>
            <w:r w:rsidR="00272E20">
              <w:rPr>
                <w:webHidden/>
              </w:rPr>
              <w:tab/>
            </w:r>
            <w:r w:rsidR="00272E20">
              <w:rPr>
                <w:webHidden/>
              </w:rPr>
              <w:fldChar w:fldCharType="begin"/>
            </w:r>
            <w:r w:rsidR="00272E20">
              <w:rPr>
                <w:webHidden/>
              </w:rPr>
              <w:instrText xml:space="preserve"> PAGEREF _Toc156817776 \h </w:instrText>
            </w:r>
            <w:r w:rsidR="00272E20">
              <w:rPr>
                <w:webHidden/>
              </w:rPr>
            </w:r>
            <w:r w:rsidR="00272E20">
              <w:rPr>
                <w:webHidden/>
              </w:rPr>
              <w:fldChar w:fldCharType="separate"/>
            </w:r>
            <w:r w:rsidR="00272E20">
              <w:rPr>
                <w:webHidden/>
              </w:rPr>
              <w:t>43</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77" w:history="1">
            <w:r w:rsidR="00272E20" w:rsidRPr="002E75FE">
              <w:rPr>
                <w:rStyle w:val="Hyperlink"/>
                <w:noProof/>
              </w:rPr>
              <w:t>Appendix</w:t>
            </w:r>
            <w:r w:rsidR="00272E20" w:rsidRPr="002E75FE">
              <w:rPr>
                <w:rStyle w:val="Hyperlink"/>
                <w:noProof/>
                <w:spacing w:val="-1"/>
              </w:rPr>
              <w:t xml:space="preserve"> </w:t>
            </w:r>
            <w:r w:rsidR="00272E20" w:rsidRPr="002E75FE">
              <w:rPr>
                <w:rStyle w:val="Hyperlink"/>
                <w:noProof/>
              </w:rPr>
              <w:t>1:</w:t>
            </w:r>
            <w:r w:rsidR="00272E20" w:rsidRPr="002E75FE">
              <w:rPr>
                <w:rStyle w:val="Hyperlink"/>
                <w:noProof/>
                <w:spacing w:val="-3"/>
              </w:rPr>
              <w:t xml:space="preserve"> IRG Incident Decision Matrix</w:t>
            </w:r>
            <w:r w:rsidR="00272E20">
              <w:rPr>
                <w:noProof/>
                <w:webHidden/>
              </w:rPr>
              <w:tab/>
            </w:r>
            <w:r w:rsidR="00272E20">
              <w:rPr>
                <w:noProof/>
                <w:webHidden/>
              </w:rPr>
              <w:fldChar w:fldCharType="begin"/>
            </w:r>
            <w:r w:rsidR="00272E20">
              <w:rPr>
                <w:noProof/>
                <w:webHidden/>
              </w:rPr>
              <w:instrText xml:space="preserve"> PAGEREF _Toc156817777 \h </w:instrText>
            </w:r>
            <w:r w:rsidR="00272E20">
              <w:rPr>
                <w:noProof/>
                <w:webHidden/>
              </w:rPr>
            </w:r>
            <w:r w:rsidR="00272E20">
              <w:rPr>
                <w:noProof/>
                <w:webHidden/>
              </w:rPr>
              <w:fldChar w:fldCharType="separate"/>
            </w:r>
            <w:r w:rsidR="00272E20">
              <w:rPr>
                <w:noProof/>
                <w:webHidden/>
              </w:rPr>
              <w:t>43</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78" w:history="1">
            <w:r w:rsidR="00272E20" w:rsidRPr="002E75FE">
              <w:rPr>
                <w:rStyle w:val="Hyperlink"/>
                <w:noProof/>
                <w:spacing w:val="-3"/>
              </w:rPr>
              <w:t xml:space="preserve">Appendix 2: </w:t>
            </w:r>
            <w:r w:rsidR="00272E20" w:rsidRPr="002E75FE">
              <w:rPr>
                <w:rStyle w:val="Hyperlink"/>
                <w:noProof/>
              </w:rPr>
              <w:t>Specialty Nursing risk matrix</w:t>
            </w:r>
            <w:r w:rsidR="00272E20">
              <w:rPr>
                <w:noProof/>
                <w:webHidden/>
              </w:rPr>
              <w:tab/>
            </w:r>
            <w:r w:rsidR="00272E20">
              <w:rPr>
                <w:noProof/>
                <w:webHidden/>
              </w:rPr>
              <w:fldChar w:fldCharType="begin"/>
            </w:r>
            <w:r w:rsidR="00272E20">
              <w:rPr>
                <w:noProof/>
                <w:webHidden/>
              </w:rPr>
              <w:instrText xml:space="preserve"> PAGEREF _Toc156817778 \h </w:instrText>
            </w:r>
            <w:r w:rsidR="00272E20">
              <w:rPr>
                <w:noProof/>
                <w:webHidden/>
              </w:rPr>
            </w:r>
            <w:r w:rsidR="00272E20">
              <w:rPr>
                <w:noProof/>
                <w:webHidden/>
              </w:rPr>
              <w:fldChar w:fldCharType="separate"/>
            </w:r>
            <w:r w:rsidR="00272E20">
              <w:rPr>
                <w:noProof/>
                <w:webHidden/>
              </w:rPr>
              <w:t>44</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79" w:history="1">
            <w:r w:rsidR="00272E20" w:rsidRPr="002E75FE">
              <w:rPr>
                <w:rStyle w:val="Hyperlink"/>
                <w:noProof/>
              </w:rPr>
              <w:t>Appendix 3 – AAR template</w:t>
            </w:r>
            <w:r w:rsidR="00272E20">
              <w:rPr>
                <w:noProof/>
                <w:webHidden/>
              </w:rPr>
              <w:tab/>
            </w:r>
            <w:r w:rsidR="00272E20">
              <w:rPr>
                <w:noProof/>
                <w:webHidden/>
              </w:rPr>
              <w:fldChar w:fldCharType="begin"/>
            </w:r>
            <w:r w:rsidR="00272E20">
              <w:rPr>
                <w:noProof/>
                <w:webHidden/>
              </w:rPr>
              <w:instrText xml:space="preserve"> PAGEREF _Toc156817779 \h </w:instrText>
            </w:r>
            <w:r w:rsidR="00272E20">
              <w:rPr>
                <w:noProof/>
                <w:webHidden/>
              </w:rPr>
            </w:r>
            <w:r w:rsidR="00272E20">
              <w:rPr>
                <w:noProof/>
                <w:webHidden/>
              </w:rPr>
              <w:fldChar w:fldCharType="separate"/>
            </w:r>
            <w:r w:rsidR="00272E20">
              <w:rPr>
                <w:noProof/>
                <w:webHidden/>
              </w:rPr>
              <w:t>45</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80" w:history="1">
            <w:r w:rsidR="00272E20" w:rsidRPr="002E75FE">
              <w:rPr>
                <w:rStyle w:val="Hyperlink"/>
                <w:noProof/>
              </w:rPr>
              <w:t>Appendix 4 – Thematic review template with thanks to Dr Samantha Machen University Hospitals Sussex.</w:t>
            </w:r>
            <w:r w:rsidR="00272E20">
              <w:rPr>
                <w:noProof/>
                <w:webHidden/>
              </w:rPr>
              <w:tab/>
            </w:r>
            <w:r w:rsidR="00272E20">
              <w:rPr>
                <w:noProof/>
                <w:webHidden/>
              </w:rPr>
              <w:fldChar w:fldCharType="begin"/>
            </w:r>
            <w:r w:rsidR="00272E20">
              <w:rPr>
                <w:noProof/>
                <w:webHidden/>
              </w:rPr>
              <w:instrText xml:space="preserve"> PAGEREF _Toc156817780 \h </w:instrText>
            </w:r>
            <w:r w:rsidR="00272E20">
              <w:rPr>
                <w:noProof/>
                <w:webHidden/>
              </w:rPr>
            </w:r>
            <w:r w:rsidR="00272E20">
              <w:rPr>
                <w:noProof/>
                <w:webHidden/>
              </w:rPr>
              <w:fldChar w:fldCharType="separate"/>
            </w:r>
            <w:r w:rsidR="00272E20">
              <w:rPr>
                <w:noProof/>
                <w:webHidden/>
              </w:rPr>
              <w:t>48</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81" w:history="1">
            <w:r w:rsidR="00272E20" w:rsidRPr="002E75FE">
              <w:rPr>
                <w:rStyle w:val="Hyperlink"/>
                <w:noProof/>
              </w:rPr>
              <w:t>Appendix 5 - Specialty Toolkits</w:t>
            </w:r>
            <w:r w:rsidR="00272E20">
              <w:rPr>
                <w:noProof/>
                <w:webHidden/>
              </w:rPr>
              <w:tab/>
            </w:r>
            <w:r w:rsidR="00272E20">
              <w:rPr>
                <w:noProof/>
                <w:webHidden/>
              </w:rPr>
              <w:fldChar w:fldCharType="begin"/>
            </w:r>
            <w:r w:rsidR="00272E20">
              <w:rPr>
                <w:noProof/>
                <w:webHidden/>
              </w:rPr>
              <w:instrText xml:space="preserve"> PAGEREF _Toc156817781 \h </w:instrText>
            </w:r>
            <w:r w:rsidR="00272E20">
              <w:rPr>
                <w:noProof/>
                <w:webHidden/>
              </w:rPr>
            </w:r>
            <w:r w:rsidR="00272E20">
              <w:rPr>
                <w:noProof/>
                <w:webHidden/>
              </w:rPr>
              <w:fldChar w:fldCharType="separate"/>
            </w:r>
            <w:r w:rsidR="00272E20">
              <w:rPr>
                <w:noProof/>
                <w:webHidden/>
              </w:rPr>
              <w:t>63</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82" w:history="1">
            <w:r w:rsidR="00272E20" w:rsidRPr="002E75FE">
              <w:rPr>
                <w:rStyle w:val="Hyperlink"/>
                <w:noProof/>
              </w:rPr>
              <w:t>Appendix 5.1 Falls AAR</w:t>
            </w:r>
            <w:r w:rsidR="00272E20">
              <w:rPr>
                <w:noProof/>
                <w:webHidden/>
              </w:rPr>
              <w:tab/>
            </w:r>
            <w:r w:rsidR="00272E20">
              <w:rPr>
                <w:noProof/>
                <w:webHidden/>
              </w:rPr>
              <w:fldChar w:fldCharType="begin"/>
            </w:r>
            <w:r w:rsidR="00272E20">
              <w:rPr>
                <w:noProof/>
                <w:webHidden/>
              </w:rPr>
              <w:instrText xml:space="preserve"> PAGEREF _Toc156817782 \h </w:instrText>
            </w:r>
            <w:r w:rsidR="00272E20">
              <w:rPr>
                <w:noProof/>
                <w:webHidden/>
              </w:rPr>
            </w:r>
            <w:r w:rsidR="00272E20">
              <w:rPr>
                <w:noProof/>
                <w:webHidden/>
              </w:rPr>
              <w:fldChar w:fldCharType="separate"/>
            </w:r>
            <w:r w:rsidR="00272E20">
              <w:rPr>
                <w:noProof/>
                <w:webHidden/>
              </w:rPr>
              <w:t>63</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83" w:history="1">
            <w:r w:rsidR="00272E20" w:rsidRPr="002E75FE">
              <w:rPr>
                <w:rStyle w:val="Hyperlink"/>
                <w:noProof/>
              </w:rPr>
              <w:t>Appendix 5.2 Falls SWARM</w:t>
            </w:r>
            <w:r w:rsidR="00272E20">
              <w:rPr>
                <w:noProof/>
                <w:webHidden/>
              </w:rPr>
              <w:tab/>
            </w:r>
            <w:r w:rsidR="00272E20">
              <w:rPr>
                <w:noProof/>
                <w:webHidden/>
              </w:rPr>
              <w:fldChar w:fldCharType="begin"/>
            </w:r>
            <w:r w:rsidR="00272E20">
              <w:rPr>
                <w:noProof/>
                <w:webHidden/>
              </w:rPr>
              <w:instrText xml:space="preserve"> PAGEREF _Toc156817783 \h </w:instrText>
            </w:r>
            <w:r w:rsidR="00272E20">
              <w:rPr>
                <w:noProof/>
                <w:webHidden/>
              </w:rPr>
            </w:r>
            <w:r w:rsidR="00272E20">
              <w:rPr>
                <w:noProof/>
                <w:webHidden/>
              </w:rPr>
              <w:fldChar w:fldCharType="separate"/>
            </w:r>
            <w:r w:rsidR="00272E20">
              <w:rPr>
                <w:noProof/>
                <w:webHidden/>
              </w:rPr>
              <w:t>73</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84" w:history="1">
            <w:r w:rsidR="00272E20" w:rsidRPr="002E75FE">
              <w:rPr>
                <w:rStyle w:val="Hyperlink"/>
                <w:noProof/>
              </w:rPr>
              <w:t>Appendix 5.3 TVN AAR</w:t>
            </w:r>
            <w:r w:rsidR="00272E20">
              <w:rPr>
                <w:noProof/>
                <w:webHidden/>
              </w:rPr>
              <w:tab/>
            </w:r>
            <w:r w:rsidR="00272E20">
              <w:rPr>
                <w:noProof/>
                <w:webHidden/>
              </w:rPr>
              <w:fldChar w:fldCharType="begin"/>
            </w:r>
            <w:r w:rsidR="00272E20">
              <w:rPr>
                <w:noProof/>
                <w:webHidden/>
              </w:rPr>
              <w:instrText xml:space="preserve"> PAGEREF _Toc156817784 \h </w:instrText>
            </w:r>
            <w:r w:rsidR="00272E20">
              <w:rPr>
                <w:noProof/>
                <w:webHidden/>
              </w:rPr>
            </w:r>
            <w:r w:rsidR="00272E20">
              <w:rPr>
                <w:noProof/>
                <w:webHidden/>
              </w:rPr>
              <w:fldChar w:fldCharType="separate"/>
            </w:r>
            <w:r w:rsidR="00272E20">
              <w:rPr>
                <w:noProof/>
                <w:webHidden/>
              </w:rPr>
              <w:t>79</w:t>
            </w:r>
            <w:r w:rsidR="00272E20">
              <w:rPr>
                <w:noProof/>
                <w:webHidden/>
              </w:rPr>
              <w:fldChar w:fldCharType="end"/>
            </w:r>
          </w:hyperlink>
        </w:p>
        <w:p w:rsidR="00272E20" w:rsidRDefault="00506BA7">
          <w:pPr>
            <w:pStyle w:val="TOC3"/>
            <w:tabs>
              <w:tab w:val="right" w:leader="dot" w:pos="9016"/>
            </w:tabs>
            <w:rPr>
              <w:rFonts w:asciiTheme="minorHAnsi" w:hAnsiTheme="minorHAnsi"/>
              <w:noProof/>
              <w:lang w:val="en-GB" w:eastAsia="en-GB"/>
            </w:rPr>
          </w:pPr>
          <w:hyperlink w:anchor="_Toc156817785" w:history="1">
            <w:r w:rsidR="00272E20" w:rsidRPr="002E75FE">
              <w:rPr>
                <w:rStyle w:val="Hyperlink"/>
                <w:noProof/>
              </w:rPr>
              <w:t>Appendix 5.4 TVN SWARM</w:t>
            </w:r>
            <w:r w:rsidR="00272E20">
              <w:rPr>
                <w:noProof/>
                <w:webHidden/>
              </w:rPr>
              <w:tab/>
            </w:r>
            <w:r w:rsidR="00272E20">
              <w:rPr>
                <w:noProof/>
                <w:webHidden/>
              </w:rPr>
              <w:fldChar w:fldCharType="begin"/>
            </w:r>
            <w:r w:rsidR="00272E20">
              <w:rPr>
                <w:noProof/>
                <w:webHidden/>
              </w:rPr>
              <w:instrText xml:space="preserve"> PAGEREF _Toc156817785 \h </w:instrText>
            </w:r>
            <w:r w:rsidR="00272E20">
              <w:rPr>
                <w:noProof/>
                <w:webHidden/>
              </w:rPr>
            </w:r>
            <w:r w:rsidR="00272E20">
              <w:rPr>
                <w:noProof/>
                <w:webHidden/>
              </w:rPr>
              <w:fldChar w:fldCharType="separate"/>
            </w:r>
            <w:r w:rsidR="00272E20">
              <w:rPr>
                <w:noProof/>
                <w:webHidden/>
              </w:rPr>
              <w:t>90</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86" w:history="1">
            <w:r w:rsidR="00272E20" w:rsidRPr="002E75FE">
              <w:rPr>
                <w:rStyle w:val="Hyperlink"/>
                <w:noProof/>
              </w:rPr>
              <w:t>Appendix 6 – PSII Template</w:t>
            </w:r>
            <w:r w:rsidR="00272E20">
              <w:rPr>
                <w:noProof/>
                <w:webHidden/>
              </w:rPr>
              <w:tab/>
            </w:r>
            <w:r w:rsidR="00272E20">
              <w:rPr>
                <w:noProof/>
                <w:webHidden/>
              </w:rPr>
              <w:fldChar w:fldCharType="begin"/>
            </w:r>
            <w:r w:rsidR="00272E20">
              <w:rPr>
                <w:noProof/>
                <w:webHidden/>
              </w:rPr>
              <w:instrText xml:space="preserve"> PAGEREF _Toc156817786 \h </w:instrText>
            </w:r>
            <w:r w:rsidR="00272E20">
              <w:rPr>
                <w:noProof/>
                <w:webHidden/>
              </w:rPr>
            </w:r>
            <w:r w:rsidR="00272E20">
              <w:rPr>
                <w:noProof/>
                <w:webHidden/>
              </w:rPr>
              <w:fldChar w:fldCharType="separate"/>
            </w:r>
            <w:r w:rsidR="00272E20">
              <w:rPr>
                <w:noProof/>
                <w:webHidden/>
              </w:rPr>
              <w:t>100</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787" w:history="1">
            <w:r w:rsidR="00272E20" w:rsidRPr="002E75FE">
              <w:rPr>
                <w:rStyle w:val="Hyperlink"/>
              </w:rPr>
              <w:t>Distribution list</w:t>
            </w:r>
            <w:r w:rsidR="00272E20">
              <w:rPr>
                <w:webHidden/>
              </w:rPr>
              <w:tab/>
            </w:r>
            <w:r w:rsidR="00272E20">
              <w:rPr>
                <w:webHidden/>
              </w:rPr>
              <w:fldChar w:fldCharType="begin"/>
            </w:r>
            <w:r w:rsidR="00272E20">
              <w:rPr>
                <w:webHidden/>
              </w:rPr>
              <w:instrText xml:space="preserve"> PAGEREF _Toc156817787 \h </w:instrText>
            </w:r>
            <w:r w:rsidR="00272E20">
              <w:rPr>
                <w:webHidden/>
              </w:rPr>
            </w:r>
            <w:r w:rsidR="00272E20">
              <w:rPr>
                <w:webHidden/>
              </w:rPr>
              <w:fldChar w:fldCharType="separate"/>
            </w:r>
            <w:r w:rsidR="00272E20">
              <w:rPr>
                <w:webHidden/>
              </w:rPr>
              <w:t>101</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788" w:history="1">
            <w:r w:rsidR="00272E20" w:rsidRPr="002E75FE">
              <w:rPr>
                <w:rStyle w:val="Hyperlink"/>
              </w:rPr>
              <w:t>About patient safety incident investigations</w:t>
            </w:r>
            <w:r w:rsidR="00272E20">
              <w:rPr>
                <w:webHidden/>
              </w:rPr>
              <w:tab/>
            </w:r>
            <w:r w:rsidR="00272E20">
              <w:rPr>
                <w:webHidden/>
              </w:rPr>
              <w:fldChar w:fldCharType="begin"/>
            </w:r>
            <w:r w:rsidR="00272E20">
              <w:rPr>
                <w:webHidden/>
              </w:rPr>
              <w:instrText xml:space="preserve"> PAGEREF _Toc156817788 \h </w:instrText>
            </w:r>
            <w:r w:rsidR="00272E20">
              <w:rPr>
                <w:webHidden/>
              </w:rPr>
            </w:r>
            <w:r w:rsidR="00272E20">
              <w:rPr>
                <w:webHidden/>
              </w:rPr>
              <w:fldChar w:fldCharType="separate"/>
            </w:r>
            <w:r w:rsidR="00272E20">
              <w:rPr>
                <w:webHidden/>
              </w:rPr>
              <w:t>102</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789" w:history="1">
            <w:r w:rsidR="00272E20" w:rsidRPr="002E75FE">
              <w:rPr>
                <w:rStyle w:val="Hyperlink"/>
                <w:rFonts w:eastAsia="Calibri"/>
              </w:rPr>
              <w:t>A note of acknowledgement</w:t>
            </w:r>
            <w:r w:rsidR="00272E20">
              <w:rPr>
                <w:webHidden/>
              </w:rPr>
              <w:tab/>
            </w:r>
            <w:r w:rsidR="00272E20">
              <w:rPr>
                <w:webHidden/>
              </w:rPr>
              <w:fldChar w:fldCharType="begin"/>
            </w:r>
            <w:r w:rsidR="00272E20">
              <w:rPr>
                <w:webHidden/>
              </w:rPr>
              <w:instrText xml:space="preserve"> PAGEREF _Toc156817789 \h </w:instrText>
            </w:r>
            <w:r w:rsidR="00272E20">
              <w:rPr>
                <w:webHidden/>
              </w:rPr>
            </w:r>
            <w:r w:rsidR="00272E20">
              <w:rPr>
                <w:webHidden/>
              </w:rPr>
              <w:fldChar w:fldCharType="separate"/>
            </w:r>
            <w:r w:rsidR="00272E20">
              <w:rPr>
                <w:webHidden/>
              </w:rPr>
              <w:t>103</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790" w:history="1">
            <w:r w:rsidR="00272E20" w:rsidRPr="002E75FE">
              <w:rPr>
                <w:rStyle w:val="Hyperlink"/>
              </w:rPr>
              <w:t>Executive summary</w:t>
            </w:r>
            <w:r w:rsidR="00272E20">
              <w:rPr>
                <w:webHidden/>
              </w:rPr>
              <w:tab/>
            </w:r>
            <w:r w:rsidR="00272E20">
              <w:rPr>
                <w:webHidden/>
              </w:rPr>
              <w:fldChar w:fldCharType="begin"/>
            </w:r>
            <w:r w:rsidR="00272E20">
              <w:rPr>
                <w:webHidden/>
              </w:rPr>
              <w:instrText xml:space="preserve"> PAGEREF _Toc156817790 \h </w:instrText>
            </w:r>
            <w:r w:rsidR="00272E20">
              <w:rPr>
                <w:webHidden/>
              </w:rPr>
            </w:r>
            <w:r w:rsidR="00272E20">
              <w:rPr>
                <w:webHidden/>
              </w:rPr>
              <w:fldChar w:fldCharType="separate"/>
            </w:r>
            <w:r w:rsidR="00272E20">
              <w:rPr>
                <w:webHidden/>
              </w:rPr>
              <w:t>104</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91" w:history="1">
            <w:r w:rsidR="00272E20" w:rsidRPr="002E75FE">
              <w:rPr>
                <w:rStyle w:val="Hyperlink"/>
                <w:b/>
                <w:noProof/>
              </w:rPr>
              <w:t>Incident overview</w:t>
            </w:r>
            <w:r w:rsidR="00272E20">
              <w:rPr>
                <w:noProof/>
                <w:webHidden/>
              </w:rPr>
              <w:tab/>
            </w:r>
            <w:r w:rsidR="00272E20">
              <w:rPr>
                <w:noProof/>
                <w:webHidden/>
              </w:rPr>
              <w:fldChar w:fldCharType="begin"/>
            </w:r>
            <w:r w:rsidR="00272E20">
              <w:rPr>
                <w:noProof/>
                <w:webHidden/>
              </w:rPr>
              <w:instrText xml:space="preserve"> PAGEREF _Toc156817791 \h </w:instrText>
            </w:r>
            <w:r w:rsidR="00272E20">
              <w:rPr>
                <w:noProof/>
                <w:webHidden/>
              </w:rPr>
            </w:r>
            <w:r w:rsidR="00272E20">
              <w:rPr>
                <w:noProof/>
                <w:webHidden/>
              </w:rPr>
              <w:fldChar w:fldCharType="separate"/>
            </w:r>
            <w:r w:rsidR="00272E20">
              <w:rPr>
                <w:noProof/>
                <w:webHidden/>
              </w:rPr>
              <w:t>104</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92" w:history="1">
            <w:r w:rsidR="00272E20" w:rsidRPr="002E75FE">
              <w:rPr>
                <w:rStyle w:val="Hyperlink"/>
                <w:b/>
                <w:noProof/>
              </w:rPr>
              <w:t>Summary of key findings</w:t>
            </w:r>
            <w:r w:rsidR="00272E20">
              <w:rPr>
                <w:noProof/>
                <w:webHidden/>
              </w:rPr>
              <w:tab/>
            </w:r>
            <w:r w:rsidR="00272E20">
              <w:rPr>
                <w:noProof/>
                <w:webHidden/>
              </w:rPr>
              <w:fldChar w:fldCharType="begin"/>
            </w:r>
            <w:r w:rsidR="00272E20">
              <w:rPr>
                <w:noProof/>
                <w:webHidden/>
              </w:rPr>
              <w:instrText xml:space="preserve"> PAGEREF _Toc156817792 \h </w:instrText>
            </w:r>
            <w:r w:rsidR="00272E20">
              <w:rPr>
                <w:noProof/>
                <w:webHidden/>
              </w:rPr>
            </w:r>
            <w:r w:rsidR="00272E20">
              <w:rPr>
                <w:noProof/>
                <w:webHidden/>
              </w:rPr>
              <w:fldChar w:fldCharType="separate"/>
            </w:r>
            <w:r w:rsidR="00272E20">
              <w:rPr>
                <w:noProof/>
                <w:webHidden/>
              </w:rPr>
              <w:t>104</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93" w:history="1">
            <w:r w:rsidR="00272E20" w:rsidRPr="002E75FE">
              <w:rPr>
                <w:rStyle w:val="Hyperlink"/>
                <w:b/>
                <w:noProof/>
              </w:rPr>
              <w:t>Summary of areas for improvement and safety actions</w:t>
            </w:r>
            <w:r w:rsidR="00272E20">
              <w:rPr>
                <w:noProof/>
                <w:webHidden/>
              </w:rPr>
              <w:tab/>
            </w:r>
            <w:r w:rsidR="00272E20">
              <w:rPr>
                <w:noProof/>
                <w:webHidden/>
              </w:rPr>
              <w:fldChar w:fldCharType="begin"/>
            </w:r>
            <w:r w:rsidR="00272E20">
              <w:rPr>
                <w:noProof/>
                <w:webHidden/>
              </w:rPr>
              <w:instrText xml:space="preserve"> PAGEREF _Toc156817793 \h </w:instrText>
            </w:r>
            <w:r w:rsidR="00272E20">
              <w:rPr>
                <w:noProof/>
                <w:webHidden/>
              </w:rPr>
            </w:r>
            <w:r w:rsidR="00272E20">
              <w:rPr>
                <w:noProof/>
                <w:webHidden/>
              </w:rPr>
              <w:fldChar w:fldCharType="separate"/>
            </w:r>
            <w:r w:rsidR="00272E20">
              <w:rPr>
                <w:noProof/>
                <w:webHidden/>
              </w:rPr>
              <w:t>104</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794" w:history="1">
            <w:r w:rsidR="00272E20" w:rsidRPr="002E75FE">
              <w:rPr>
                <w:rStyle w:val="Hyperlink"/>
              </w:rPr>
              <w:t>Background and context</w:t>
            </w:r>
            <w:r w:rsidR="00272E20">
              <w:rPr>
                <w:webHidden/>
              </w:rPr>
              <w:tab/>
            </w:r>
            <w:r w:rsidR="00272E20">
              <w:rPr>
                <w:webHidden/>
              </w:rPr>
              <w:fldChar w:fldCharType="begin"/>
            </w:r>
            <w:r w:rsidR="00272E20">
              <w:rPr>
                <w:webHidden/>
              </w:rPr>
              <w:instrText xml:space="preserve"> PAGEREF _Toc156817794 \h </w:instrText>
            </w:r>
            <w:r w:rsidR="00272E20">
              <w:rPr>
                <w:webHidden/>
              </w:rPr>
            </w:r>
            <w:r w:rsidR="00272E20">
              <w:rPr>
                <w:webHidden/>
              </w:rPr>
              <w:fldChar w:fldCharType="separate"/>
            </w:r>
            <w:r w:rsidR="00272E20">
              <w:rPr>
                <w:webHidden/>
              </w:rPr>
              <w:t>107</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795" w:history="1">
            <w:r w:rsidR="00272E20" w:rsidRPr="002E75FE">
              <w:rPr>
                <w:rStyle w:val="Hyperlink"/>
              </w:rPr>
              <w:t>Description of the patient safety incident</w:t>
            </w:r>
            <w:r w:rsidR="00272E20">
              <w:rPr>
                <w:webHidden/>
              </w:rPr>
              <w:tab/>
            </w:r>
            <w:r w:rsidR="00272E20">
              <w:rPr>
                <w:webHidden/>
              </w:rPr>
              <w:fldChar w:fldCharType="begin"/>
            </w:r>
            <w:r w:rsidR="00272E20">
              <w:rPr>
                <w:webHidden/>
              </w:rPr>
              <w:instrText xml:space="preserve"> PAGEREF _Toc156817795 \h </w:instrText>
            </w:r>
            <w:r w:rsidR="00272E20">
              <w:rPr>
                <w:webHidden/>
              </w:rPr>
            </w:r>
            <w:r w:rsidR="00272E20">
              <w:rPr>
                <w:webHidden/>
              </w:rPr>
              <w:fldChar w:fldCharType="separate"/>
            </w:r>
            <w:r w:rsidR="00272E20">
              <w:rPr>
                <w:webHidden/>
              </w:rPr>
              <w:t>108</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796" w:history="1">
            <w:r w:rsidR="00272E20" w:rsidRPr="002E75FE">
              <w:rPr>
                <w:rStyle w:val="Hyperlink"/>
              </w:rPr>
              <w:t>Investigation approach</w:t>
            </w:r>
            <w:r w:rsidR="00272E20">
              <w:rPr>
                <w:webHidden/>
              </w:rPr>
              <w:tab/>
            </w:r>
            <w:r w:rsidR="00272E20">
              <w:rPr>
                <w:webHidden/>
              </w:rPr>
              <w:fldChar w:fldCharType="begin"/>
            </w:r>
            <w:r w:rsidR="00272E20">
              <w:rPr>
                <w:webHidden/>
              </w:rPr>
              <w:instrText xml:space="preserve"> PAGEREF _Toc156817796 \h </w:instrText>
            </w:r>
            <w:r w:rsidR="00272E20">
              <w:rPr>
                <w:webHidden/>
              </w:rPr>
            </w:r>
            <w:r w:rsidR="00272E20">
              <w:rPr>
                <w:webHidden/>
              </w:rPr>
              <w:fldChar w:fldCharType="separate"/>
            </w:r>
            <w:r w:rsidR="00272E20">
              <w:rPr>
                <w:webHidden/>
              </w:rPr>
              <w:t>109</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97" w:history="1">
            <w:r w:rsidR="00272E20" w:rsidRPr="002E75FE">
              <w:rPr>
                <w:rStyle w:val="Hyperlink"/>
                <w:b/>
                <w:noProof/>
              </w:rPr>
              <w:t>Investigation team</w:t>
            </w:r>
            <w:r w:rsidR="00272E20">
              <w:rPr>
                <w:noProof/>
                <w:webHidden/>
              </w:rPr>
              <w:tab/>
            </w:r>
            <w:r w:rsidR="00272E20">
              <w:rPr>
                <w:noProof/>
                <w:webHidden/>
              </w:rPr>
              <w:fldChar w:fldCharType="begin"/>
            </w:r>
            <w:r w:rsidR="00272E20">
              <w:rPr>
                <w:noProof/>
                <w:webHidden/>
              </w:rPr>
              <w:instrText xml:space="preserve"> PAGEREF _Toc156817797 \h </w:instrText>
            </w:r>
            <w:r w:rsidR="00272E20">
              <w:rPr>
                <w:noProof/>
                <w:webHidden/>
              </w:rPr>
            </w:r>
            <w:r w:rsidR="00272E20">
              <w:rPr>
                <w:noProof/>
                <w:webHidden/>
              </w:rPr>
              <w:fldChar w:fldCharType="separate"/>
            </w:r>
            <w:r w:rsidR="00272E20">
              <w:rPr>
                <w:noProof/>
                <w:webHidden/>
              </w:rPr>
              <w:t>109</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98" w:history="1">
            <w:r w:rsidR="00272E20" w:rsidRPr="002E75FE">
              <w:rPr>
                <w:rStyle w:val="Hyperlink"/>
                <w:b/>
                <w:noProof/>
              </w:rPr>
              <w:t>Summary of investigation process</w:t>
            </w:r>
            <w:r w:rsidR="00272E20">
              <w:rPr>
                <w:noProof/>
                <w:webHidden/>
              </w:rPr>
              <w:tab/>
            </w:r>
            <w:r w:rsidR="00272E20">
              <w:rPr>
                <w:noProof/>
                <w:webHidden/>
              </w:rPr>
              <w:fldChar w:fldCharType="begin"/>
            </w:r>
            <w:r w:rsidR="00272E20">
              <w:rPr>
                <w:noProof/>
                <w:webHidden/>
              </w:rPr>
              <w:instrText xml:space="preserve"> PAGEREF _Toc156817798 \h </w:instrText>
            </w:r>
            <w:r w:rsidR="00272E20">
              <w:rPr>
                <w:noProof/>
                <w:webHidden/>
              </w:rPr>
            </w:r>
            <w:r w:rsidR="00272E20">
              <w:rPr>
                <w:noProof/>
                <w:webHidden/>
              </w:rPr>
              <w:fldChar w:fldCharType="separate"/>
            </w:r>
            <w:r w:rsidR="00272E20">
              <w:rPr>
                <w:noProof/>
                <w:webHidden/>
              </w:rPr>
              <w:t>109</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799" w:history="1">
            <w:r w:rsidR="00272E20" w:rsidRPr="002E75FE">
              <w:rPr>
                <w:rStyle w:val="Hyperlink"/>
                <w:b/>
                <w:noProof/>
              </w:rPr>
              <w:t>Terms or reference</w:t>
            </w:r>
            <w:r w:rsidR="00272E20">
              <w:rPr>
                <w:noProof/>
                <w:webHidden/>
              </w:rPr>
              <w:tab/>
            </w:r>
            <w:r w:rsidR="00272E20">
              <w:rPr>
                <w:noProof/>
                <w:webHidden/>
              </w:rPr>
              <w:fldChar w:fldCharType="begin"/>
            </w:r>
            <w:r w:rsidR="00272E20">
              <w:rPr>
                <w:noProof/>
                <w:webHidden/>
              </w:rPr>
              <w:instrText xml:space="preserve"> PAGEREF _Toc156817799 \h </w:instrText>
            </w:r>
            <w:r w:rsidR="00272E20">
              <w:rPr>
                <w:noProof/>
                <w:webHidden/>
              </w:rPr>
            </w:r>
            <w:r w:rsidR="00272E20">
              <w:rPr>
                <w:noProof/>
                <w:webHidden/>
              </w:rPr>
              <w:fldChar w:fldCharType="separate"/>
            </w:r>
            <w:r w:rsidR="00272E20">
              <w:rPr>
                <w:noProof/>
                <w:webHidden/>
              </w:rPr>
              <w:t>109</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800" w:history="1">
            <w:r w:rsidR="00272E20" w:rsidRPr="002E75FE">
              <w:rPr>
                <w:rStyle w:val="Hyperlink"/>
                <w:b/>
                <w:noProof/>
              </w:rPr>
              <w:t>Information gathering</w:t>
            </w:r>
            <w:r w:rsidR="00272E20">
              <w:rPr>
                <w:noProof/>
                <w:webHidden/>
              </w:rPr>
              <w:tab/>
            </w:r>
            <w:r w:rsidR="00272E20">
              <w:rPr>
                <w:noProof/>
                <w:webHidden/>
              </w:rPr>
              <w:fldChar w:fldCharType="begin"/>
            </w:r>
            <w:r w:rsidR="00272E20">
              <w:rPr>
                <w:noProof/>
                <w:webHidden/>
              </w:rPr>
              <w:instrText xml:space="preserve"> PAGEREF _Toc156817800 \h </w:instrText>
            </w:r>
            <w:r w:rsidR="00272E20">
              <w:rPr>
                <w:noProof/>
                <w:webHidden/>
              </w:rPr>
            </w:r>
            <w:r w:rsidR="00272E20">
              <w:rPr>
                <w:noProof/>
                <w:webHidden/>
              </w:rPr>
              <w:fldChar w:fldCharType="separate"/>
            </w:r>
            <w:r w:rsidR="00272E20">
              <w:rPr>
                <w:noProof/>
                <w:webHidden/>
              </w:rPr>
              <w:t>110</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801" w:history="1">
            <w:r w:rsidR="00272E20" w:rsidRPr="002E75FE">
              <w:rPr>
                <w:rStyle w:val="Hyperlink"/>
                <w:rFonts w:cs="Arial"/>
              </w:rPr>
              <w:t>Findings</w:t>
            </w:r>
            <w:r w:rsidR="00272E20">
              <w:rPr>
                <w:webHidden/>
              </w:rPr>
              <w:tab/>
            </w:r>
            <w:r w:rsidR="00272E20">
              <w:rPr>
                <w:webHidden/>
              </w:rPr>
              <w:fldChar w:fldCharType="begin"/>
            </w:r>
            <w:r w:rsidR="00272E20">
              <w:rPr>
                <w:webHidden/>
              </w:rPr>
              <w:instrText xml:space="preserve"> PAGEREF _Toc156817801 \h </w:instrText>
            </w:r>
            <w:r w:rsidR="00272E20">
              <w:rPr>
                <w:webHidden/>
              </w:rPr>
            </w:r>
            <w:r w:rsidR="00272E20">
              <w:rPr>
                <w:webHidden/>
              </w:rPr>
              <w:fldChar w:fldCharType="separate"/>
            </w:r>
            <w:r w:rsidR="00272E20">
              <w:rPr>
                <w:webHidden/>
              </w:rPr>
              <w:t>111</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802" w:history="1">
            <w:r w:rsidR="00272E20" w:rsidRPr="002E75FE">
              <w:rPr>
                <w:rStyle w:val="Hyperlink"/>
                <w:rFonts w:cs="Arial"/>
              </w:rPr>
              <w:t>Summary of findings, areas for improvement and safety actions</w:t>
            </w:r>
            <w:r w:rsidR="00272E20">
              <w:rPr>
                <w:webHidden/>
              </w:rPr>
              <w:tab/>
            </w:r>
            <w:r w:rsidR="00272E20">
              <w:rPr>
                <w:webHidden/>
              </w:rPr>
              <w:fldChar w:fldCharType="begin"/>
            </w:r>
            <w:r w:rsidR="00272E20">
              <w:rPr>
                <w:webHidden/>
              </w:rPr>
              <w:instrText xml:space="preserve"> PAGEREF _Toc156817802 \h </w:instrText>
            </w:r>
            <w:r w:rsidR="00272E20">
              <w:rPr>
                <w:webHidden/>
              </w:rPr>
            </w:r>
            <w:r w:rsidR="00272E20">
              <w:rPr>
                <w:webHidden/>
              </w:rPr>
              <w:fldChar w:fldCharType="separate"/>
            </w:r>
            <w:r w:rsidR="00272E20">
              <w:rPr>
                <w:webHidden/>
              </w:rPr>
              <w:t>112</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803" w:history="1">
            <w:r w:rsidR="00272E20" w:rsidRPr="002E75FE">
              <w:rPr>
                <w:rStyle w:val="Hyperlink"/>
                <w:b/>
                <w:noProof/>
              </w:rPr>
              <w:t>Safety action summary table</w:t>
            </w:r>
            <w:r w:rsidR="00272E20">
              <w:rPr>
                <w:noProof/>
                <w:webHidden/>
              </w:rPr>
              <w:tab/>
            </w:r>
            <w:r w:rsidR="00272E20">
              <w:rPr>
                <w:noProof/>
                <w:webHidden/>
              </w:rPr>
              <w:fldChar w:fldCharType="begin"/>
            </w:r>
            <w:r w:rsidR="00272E20">
              <w:rPr>
                <w:noProof/>
                <w:webHidden/>
              </w:rPr>
              <w:instrText xml:space="preserve"> PAGEREF _Toc156817803 \h </w:instrText>
            </w:r>
            <w:r w:rsidR="00272E20">
              <w:rPr>
                <w:noProof/>
                <w:webHidden/>
              </w:rPr>
            </w:r>
            <w:r w:rsidR="00272E20">
              <w:rPr>
                <w:noProof/>
                <w:webHidden/>
              </w:rPr>
              <w:fldChar w:fldCharType="separate"/>
            </w:r>
            <w:r w:rsidR="00272E20">
              <w:rPr>
                <w:noProof/>
                <w:webHidden/>
              </w:rPr>
              <w:t>113</w:t>
            </w:r>
            <w:r w:rsidR="00272E20">
              <w:rPr>
                <w:noProof/>
                <w:webHidden/>
              </w:rPr>
              <w:fldChar w:fldCharType="end"/>
            </w:r>
          </w:hyperlink>
        </w:p>
        <w:p w:rsidR="00272E20" w:rsidRDefault="00506BA7">
          <w:pPr>
            <w:pStyle w:val="TOC1"/>
            <w:rPr>
              <w:rFonts w:asciiTheme="minorHAnsi" w:eastAsiaTheme="minorEastAsia" w:hAnsiTheme="minorHAnsi"/>
              <w:b w:val="0"/>
              <w:lang w:eastAsia="en-GB"/>
            </w:rPr>
          </w:pPr>
          <w:hyperlink w:anchor="_Toc156817804" w:history="1">
            <w:r w:rsidR="00272E20" w:rsidRPr="002E75FE">
              <w:rPr>
                <w:rStyle w:val="Hyperlink"/>
              </w:rPr>
              <w:t>Appendices</w:t>
            </w:r>
            <w:r w:rsidR="00272E20">
              <w:rPr>
                <w:webHidden/>
              </w:rPr>
              <w:tab/>
            </w:r>
            <w:r w:rsidR="00272E20">
              <w:rPr>
                <w:webHidden/>
              </w:rPr>
              <w:fldChar w:fldCharType="begin"/>
            </w:r>
            <w:r w:rsidR="00272E20">
              <w:rPr>
                <w:webHidden/>
              </w:rPr>
              <w:instrText xml:space="preserve"> PAGEREF _Toc156817804 \h </w:instrText>
            </w:r>
            <w:r w:rsidR="00272E20">
              <w:rPr>
                <w:webHidden/>
              </w:rPr>
            </w:r>
            <w:r w:rsidR="00272E20">
              <w:rPr>
                <w:webHidden/>
              </w:rPr>
              <w:fldChar w:fldCharType="separate"/>
            </w:r>
            <w:r w:rsidR="00272E20">
              <w:rPr>
                <w:webHidden/>
              </w:rPr>
              <w:t>114</w:t>
            </w:r>
            <w:r w:rsidR="00272E20">
              <w:rPr>
                <w:webHidden/>
              </w:rPr>
              <w:fldChar w:fldCharType="end"/>
            </w:r>
          </w:hyperlink>
        </w:p>
        <w:p w:rsidR="00272E20" w:rsidRDefault="00506BA7">
          <w:pPr>
            <w:pStyle w:val="TOC1"/>
            <w:rPr>
              <w:rFonts w:asciiTheme="minorHAnsi" w:eastAsiaTheme="minorEastAsia" w:hAnsiTheme="minorHAnsi"/>
              <w:b w:val="0"/>
              <w:lang w:eastAsia="en-GB"/>
            </w:rPr>
          </w:pPr>
          <w:hyperlink w:anchor="_Toc156817805" w:history="1">
            <w:r w:rsidR="00272E20" w:rsidRPr="002E75FE">
              <w:rPr>
                <w:rStyle w:val="Hyperlink"/>
              </w:rPr>
              <w:t>References</w:t>
            </w:r>
            <w:r w:rsidR="00272E20">
              <w:rPr>
                <w:webHidden/>
              </w:rPr>
              <w:tab/>
            </w:r>
            <w:r w:rsidR="00272E20">
              <w:rPr>
                <w:webHidden/>
              </w:rPr>
              <w:fldChar w:fldCharType="begin"/>
            </w:r>
            <w:r w:rsidR="00272E20">
              <w:rPr>
                <w:webHidden/>
              </w:rPr>
              <w:instrText xml:space="preserve"> PAGEREF _Toc156817805 \h </w:instrText>
            </w:r>
            <w:r w:rsidR="00272E20">
              <w:rPr>
                <w:webHidden/>
              </w:rPr>
            </w:r>
            <w:r w:rsidR="00272E20">
              <w:rPr>
                <w:webHidden/>
              </w:rPr>
              <w:fldChar w:fldCharType="separate"/>
            </w:r>
            <w:r w:rsidR="00272E20">
              <w:rPr>
                <w:webHidden/>
              </w:rPr>
              <w:t>115</w:t>
            </w:r>
            <w:r w:rsidR="00272E20">
              <w:rPr>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806" w:history="1">
            <w:r w:rsidR="00272E20" w:rsidRPr="002E75FE">
              <w:rPr>
                <w:rStyle w:val="Hyperlink"/>
                <w:noProof/>
              </w:rPr>
              <w:t>Appendix 7 – Standard Local Quality Improvement Action Plan</w:t>
            </w:r>
            <w:r w:rsidR="00272E20">
              <w:rPr>
                <w:noProof/>
                <w:webHidden/>
              </w:rPr>
              <w:tab/>
            </w:r>
            <w:r w:rsidR="00272E20">
              <w:rPr>
                <w:noProof/>
                <w:webHidden/>
              </w:rPr>
              <w:fldChar w:fldCharType="begin"/>
            </w:r>
            <w:r w:rsidR="00272E20">
              <w:rPr>
                <w:noProof/>
                <w:webHidden/>
              </w:rPr>
              <w:instrText xml:space="preserve"> PAGEREF _Toc156817806 \h </w:instrText>
            </w:r>
            <w:r w:rsidR="00272E20">
              <w:rPr>
                <w:noProof/>
                <w:webHidden/>
              </w:rPr>
            </w:r>
            <w:r w:rsidR="00272E20">
              <w:rPr>
                <w:noProof/>
                <w:webHidden/>
              </w:rPr>
              <w:fldChar w:fldCharType="separate"/>
            </w:r>
            <w:r w:rsidR="00272E20">
              <w:rPr>
                <w:noProof/>
                <w:webHidden/>
              </w:rPr>
              <w:t>117</w:t>
            </w:r>
            <w:r w:rsidR="00272E20">
              <w:rPr>
                <w:noProof/>
                <w:webHidden/>
              </w:rPr>
              <w:fldChar w:fldCharType="end"/>
            </w:r>
          </w:hyperlink>
        </w:p>
        <w:p w:rsidR="00272E20" w:rsidRDefault="00506BA7">
          <w:pPr>
            <w:pStyle w:val="TOC2"/>
            <w:tabs>
              <w:tab w:val="right" w:leader="dot" w:pos="9016"/>
            </w:tabs>
            <w:rPr>
              <w:rFonts w:asciiTheme="minorHAnsi" w:eastAsiaTheme="minorEastAsia" w:hAnsiTheme="minorHAnsi"/>
              <w:noProof/>
              <w:lang w:eastAsia="en-GB"/>
            </w:rPr>
          </w:pPr>
          <w:hyperlink w:anchor="_Toc156817807" w:history="1">
            <w:r w:rsidR="00272E20" w:rsidRPr="002E75FE">
              <w:rPr>
                <w:rStyle w:val="Hyperlink"/>
                <w:noProof/>
              </w:rPr>
              <w:t>Appendix 8 – Equality Impact Assessment Screening Tool</w:t>
            </w:r>
            <w:r w:rsidR="00272E20">
              <w:rPr>
                <w:noProof/>
                <w:webHidden/>
              </w:rPr>
              <w:tab/>
            </w:r>
            <w:r w:rsidR="00272E20">
              <w:rPr>
                <w:noProof/>
                <w:webHidden/>
              </w:rPr>
              <w:fldChar w:fldCharType="begin"/>
            </w:r>
            <w:r w:rsidR="00272E20">
              <w:rPr>
                <w:noProof/>
                <w:webHidden/>
              </w:rPr>
              <w:instrText xml:space="preserve"> PAGEREF _Toc156817807 \h </w:instrText>
            </w:r>
            <w:r w:rsidR="00272E20">
              <w:rPr>
                <w:noProof/>
                <w:webHidden/>
              </w:rPr>
            </w:r>
            <w:r w:rsidR="00272E20">
              <w:rPr>
                <w:noProof/>
                <w:webHidden/>
              </w:rPr>
              <w:fldChar w:fldCharType="separate"/>
            </w:r>
            <w:r w:rsidR="00272E20">
              <w:rPr>
                <w:noProof/>
                <w:webHidden/>
              </w:rPr>
              <w:t>118</w:t>
            </w:r>
            <w:r w:rsidR="00272E20">
              <w:rPr>
                <w:noProof/>
                <w:webHidden/>
              </w:rPr>
              <w:fldChar w:fldCharType="end"/>
            </w:r>
          </w:hyperlink>
        </w:p>
        <w:p w:rsidR="00C23E2E" w:rsidRDefault="00C23E2E">
          <w:r>
            <w:rPr>
              <w:b/>
              <w:bCs/>
              <w:noProof/>
            </w:rPr>
            <w:fldChar w:fldCharType="end"/>
          </w:r>
        </w:p>
      </w:sdtContent>
    </w:sdt>
    <w:p w:rsidR="00F17175" w:rsidRPr="00AA749B" w:rsidRDefault="00F17175">
      <w:pPr>
        <w:rPr>
          <w:rFonts w:eastAsia="Calibri" w:cs="Arial"/>
          <w:b/>
          <w:color w:val="00B050"/>
        </w:rPr>
      </w:pPr>
      <w:r w:rsidRPr="00AA749B">
        <w:rPr>
          <w:rFonts w:eastAsia="Calibri" w:cs="Arial"/>
          <w:b/>
          <w:color w:val="00B050"/>
        </w:rPr>
        <w:br w:type="page"/>
      </w:r>
    </w:p>
    <w:p w:rsidR="006523FA" w:rsidRPr="003E0C6B" w:rsidRDefault="004430AF" w:rsidP="003E0C6B">
      <w:pPr>
        <w:pStyle w:val="Heading2"/>
        <w:spacing w:line="360" w:lineRule="auto"/>
        <w:rPr>
          <w:rFonts w:eastAsia="Calibri" w:cs="Arial"/>
        </w:rPr>
      </w:pPr>
      <w:bookmarkStart w:id="0" w:name="_Toc156817695"/>
      <w:r w:rsidRPr="003E0C6B">
        <w:rPr>
          <w:rFonts w:eastAsia="Calibri" w:cs="Arial"/>
        </w:rPr>
        <w:lastRenderedPageBreak/>
        <w:t>Purpose</w:t>
      </w:r>
      <w:bookmarkEnd w:id="0"/>
    </w:p>
    <w:p w:rsidR="006523FA" w:rsidRPr="003E0C6B" w:rsidRDefault="006523FA" w:rsidP="003E0C6B">
      <w:pPr>
        <w:pStyle w:val="BodyText"/>
        <w:spacing w:line="360" w:lineRule="auto"/>
        <w:rPr>
          <w:rFonts w:cs="Arial"/>
        </w:rPr>
      </w:pPr>
      <w:bookmarkStart w:id="1" w:name="_Toc47518812"/>
      <w:r w:rsidRPr="003E0C6B">
        <w:rPr>
          <w:rFonts w:cs="Arial"/>
        </w:rPr>
        <w:t xml:space="preserve">This policy sets out </w:t>
      </w:r>
      <w:r w:rsidRPr="003E0C6B">
        <w:rPr>
          <w:rFonts w:cs="Arial"/>
          <w:b/>
        </w:rPr>
        <w:t>Medway NHS Foundation Trust’s</w:t>
      </w:r>
      <w:r w:rsidRPr="003E0C6B">
        <w:rPr>
          <w:rFonts w:cs="Arial"/>
        </w:rPr>
        <w:t xml:space="preserve"> approach to</w:t>
      </w:r>
      <w:r w:rsidR="0079144E" w:rsidRPr="003E0C6B">
        <w:rPr>
          <w:rFonts w:cs="Arial"/>
        </w:rPr>
        <w:t xml:space="preserve"> patient safety</w:t>
      </w:r>
      <w:r w:rsidRPr="003E0C6B">
        <w:rPr>
          <w:rFonts w:cs="Arial"/>
        </w:rPr>
        <w:t xml:space="preserve"> incident management across the organisation. </w:t>
      </w:r>
    </w:p>
    <w:p w:rsidR="00552200" w:rsidRPr="003E0C6B" w:rsidRDefault="00552200" w:rsidP="003E0C6B">
      <w:pPr>
        <w:pStyle w:val="BodyText"/>
        <w:spacing w:line="360" w:lineRule="auto"/>
        <w:rPr>
          <w:rFonts w:cs="Arial"/>
        </w:rPr>
      </w:pPr>
      <w:r w:rsidRPr="003E0C6B">
        <w:rPr>
          <w:rFonts w:cs="Arial"/>
        </w:rPr>
        <w:t xml:space="preserve">This policy supports the requirements of the Patient Safety Incident Response Framework (PSIRF) and sets out </w:t>
      </w:r>
      <w:r w:rsidR="00E717E3" w:rsidRPr="003E0C6B">
        <w:rPr>
          <w:rFonts w:cs="Arial"/>
          <w:b/>
          <w:bCs/>
        </w:rPr>
        <w:t>Medway NHS Foundation Trust’s</w:t>
      </w:r>
      <w:r w:rsidRPr="003E0C6B">
        <w:rPr>
          <w:rFonts w:cs="Arial"/>
        </w:rPr>
        <w:t xml:space="preserve"> approach to developing and maintaining effective systems and processes for responding to incidents and issues for the purpose of learning and improving patient</w:t>
      </w:r>
      <w:r w:rsidR="00621211" w:rsidRPr="003E0C6B">
        <w:rPr>
          <w:rFonts w:cs="Arial"/>
        </w:rPr>
        <w:t>, staff and visitor</w:t>
      </w:r>
      <w:r w:rsidRPr="003E0C6B">
        <w:rPr>
          <w:rFonts w:cs="Arial"/>
        </w:rPr>
        <w:t xml:space="preserve"> safety.</w:t>
      </w:r>
    </w:p>
    <w:p w:rsidR="00D40743" w:rsidRPr="003E0C6B" w:rsidRDefault="00621211" w:rsidP="003E0C6B">
      <w:pPr>
        <w:pStyle w:val="BodyText"/>
        <w:spacing w:line="360" w:lineRule="auto"/>
        <w:rPr>
          <w:rFonts w:cs="Arial"/>
        </w:rPr>
      </w:pPr>
      <w:r w:rsidRPr="003E0C6B">
        <w:rPr>
          <w:rFonts w:cs="Arial"/>
        </w:rPr>
        <w:t xml:space="preserve">This policy is split into </w:t>
      </w:r>
      <w:r w:rsidR="00E6638D" w:rsidRPr="003E0C6B">
        <w:rPr>
          <w:rFonts w:cs="Arial"/>
        </w:rPr>
        <w:t>four</w:t>
      </w:r>
      <w:r w:rsidRPr="003E0C6B">
        <w:rPr>
          <w:rFonts w:cs="Arial"/>
        </w:rPr>
        <w:t xml:space="preserve"> </w:t>
      </w:r>
      <w:r w:rsidR="005E6C32" w:rsidRPr="003E0C6B">
        <w:rPr>
          <w:rFonts w:cs="Arial"/>
        </w:rPr>
        <w:t>Key sections:</w:t>
      </w:r>
      <w:r w:rsidRPr="003E0C6B">
        <w:rPr>
          <w:rFonts w:cs="Arial"/>
        </w:rPr>
        <w:t xml:space="preserve"> </w:t>
      </w:r>
    </w:p>
    <w:p w:rsidR="00D40743" w:rsidRPr="003E0C6B" w:rsidRDefault="00E6638D" w:rsidP="003E0C6B">
      <w:pPr>
        <w:pStyle w:val="BodyText"/>
        <w:numPr>
          <w:ilvl w:val="0"/>
          <w:numId w:val="11"/>
        </w:numPr>
        <w:spacing w:line="360" w:lineRule="auto"/>
        <w:rPr>
          <w:rFonts w:cs="Arial"/>
        </w:rPr>
      </w:pPr>
      <w:r w:rsidRPr="003E0C6B">
        <w:rPr>
          <w:rFonts w:cs="Arial"/>
        </w:rPr>
        <w:t>Reporting</w:t>
      </w:r>
      <w:r w:rsidR="00D40743" w:rsidRPr="003E0C6B">
        <w:rPr>
          <w:rFonts w:cs="Arial"/>
        </w:rPr>
        <w:t xml:space="preserve"> incidents</w:t>
      </w:r>
    </w:p>
    <w:p w:rsidR="00D40743" w:rsidRPr="003E0C6B" w:rsidRDefault="00D40743" w:rsidP="003E0C6B">
      <w:pPr>
        <w:pStyle w:val="BodyText"/>
        <w:numPr>
          <w:ilvl w:val="0"/>
          <w:numId w:val="11"/>
        </w:numPr>
        <w:spacing w:line="360" w:lineRule="auto"/>
        <w:rPr>
          <w:rFonts w:cs="Arial"/>
        </w:rPr>
      </w:pPr>
      <w:r w:rsidRPr="003E0C6B">
        <w:rPr>
          <w:rFonts w:cs="Arial"/>
        </w:rPr>
        <w:t>Patient Safety incidents</w:t>
      </w:r>
    </w:p>
    <w:p w:rsidR="00D40743" w:rsidRPr="003E0C6B" w:rsidRDefault="00D40743" w:rsidP="003E0C6B">
      <w:pPr>
        <w:pStyle w:val="BodyText"/>
        <w:numPr>
          <w:ilvl w:val="0"/>
          <w:numId w:val="11"/>
        </w:numPr>
        <w:spacing w:line="360" w:lineRule="auto"/>
        <w:rPr>
          <w:rFonts w:cs="Arial"/>
        </w:rPr>
      </w:pPr>
      <w:r w:rsidRPr="003E0C6B">
        <w:rPr>
          <w:rFonts w:cs="Arial"/>
        </w:rPr>
        <w:t>O</w:t>
      </w:r>
      <w:r w:rsidR="00E6638D" w:rsidRPr="003E0C6B">
        <w:rPr>
          <w:rFonts w:cs="Arial"/>
        </w:rPr>
        <w:t>ther</w:t>
      </w:r>
      <w:r w:rsidR="00621211" w:rsidRPr="003E0C6B">
        <w:rPr>
          <w:rFonts w:cs="Arial"/>
        </w:rPr>
        <w:t xml:space="preserve"> incid</w:t>
      </w:r>
      <w:r w:rsidR="006523FA" w:rsidRPr="003E0C6B">
        <w:rPr>
          <w:rFonts w:cs="Arial"/>
        </w:rPr>
        <w:t>ents</w:t>
      </w:r>
      <w:r w:rsidR="002C216C" w:rsidRPr="003E0C6B">
        <w:rPr>
          <w:rFonts w:cs="Arial"/>
        </w:rPr>
        <w:t xml:space="preserve"> </w:t>
      </w:r>
      <w:r w:rsidRPr="003E0C6B">
        <w:rPr>
          <w:rFonts w:cs="Arial"/>
        </w:rPr>
        <w:t xml:space="preserve">(with references to additional policies for specific incident management across the organisation such as </w:t>
      </w:r>
      <w:r w:rsidR="0079144E" w:rsidRPr="003E0C6B">
        <w:rPr>
          <w:rFonts w:cs="Arial"/>
        </w:rPr>
        <w:t>fire, health and safety</w:t>
      </w:r>
      <w:r w:rsidRPr="003E0C6B">
        <w:rPr>
          <w:rFonts w:cs="Arial"/>
        </w:rPr>
        <w:t xml:space="preserve"> etc.)</w:t>
      </w:r>
    </w:p>
    <w:p w:rsidR="00D40743" w:rsidRPr="003E0C6B" w:rsidRDefault="002C216C" w:rsidP="003E0C6B">
      <w:pPr>
        <w:pStyle w:val="BodyText"/>
        <w:numPr>
          <w:ilvl w:val="0"/>
          <w:numId w:val="11"/>
        </w:numPr>
        <w:spacing w:line="360" w:lineRule="auto"/>
        <w:rPr>
          <w:rFonts w:cs="Arial"/>
        </w:rPr>
      </w:pPr>
      <w:r w:rsidRPr="003E0C6B">
        <w:rPr>
          <w:rFonts w:cs="Arial"/>
        </w:rPr>
        <w:t>Post incident g</w:t>
      </w:r>
      <w:r w:rsidR="00E6638D" w:rsidRPr="003E0C6B">
        <w:rPr>
          <w:rFonts w:cs="Arial"/>
        </w:rPr>
        <w:t>uidance</w:t>
      </w:r>
      <w:r w:rsidR="006523FA" w:rsidRPr="003E0C6B">
        <w:rPr>
          <w:rFonts w:cs="Arial"/>
        </w:rPr>
        <w:t xml:space="preserve"> </w:t>
      </w:r>
    </w:p>
    <w:p w:rsidR="00621211" w:rsidRPr="003E0C6B" w:rsidRDefault="00D40743" w:rsidP="003E0C6B">
      <w:pPr>
        <w:pStyle w:val="BodyText"/>
        <w:spacing w:line="360" w:lineRule="auto"/>
        <w:rPr>
          <w:rFonts w:cs="Arial"/>
        </w:rPr>
      </w:pPr>
      <w:r w:rsidRPr="003E0C6B">
        <w:rPr>
          <w:rFonts w:cs="Arial"/>
        </w:rPr>
        <w:t>All</w:t>
      </w:r>
      <w:r w:rsidR="00621211" w:rsidRPr="003E0C6B">
        <w:rPr>
          <w:rFonts w:cs="Arial"/>
        </w:rPr>
        <w:t xml:space="preserve"> sections follow the same fundamental principles based around the PSIRF. </w:t>
      </w:r>
    </w:p>
    <w:p w:rsidR="00552200" w:rsidRPr="003E0C6B" w:rsidRDefault="00552200" w:rsidP="003E0C6B">
      <w:pPr>
        <w:pStyle w:val="BodyText"/>
        <w:spacing w:line="360" w:lineRule="auto"/>
        <w:rPr>
          <w:rFonts w:cs="Arial"/>
        </w:rPr>
      </w:pPr>
      <w:r w:rsidRPr="003E0C6B">
        <w:rPr>
          <w:rFonts w:cs="Arial"/>
        </w:rPr>
        <w:t xml:space="preserve">The PSIRF advocates a co-ordinated and data-driven </w:t>
      </w:r>
      <w:r w:rsidR="002D596A" w:rsidRPr="003E0C6B">
        <w:rPr>
          <w:rFonts w:cs="Arial"/>
        </w:rPr>
        <w:t>response</w:t>
      </w:r>
      <w:r w:rsidRPr="003E0C6B">
        <w:rPr>
          <w:rFonts w:cs="Arial"/>
        </w:rPr>
        <w:t xml:space="preserve"> to patient safety incident</w:t>
      </w:r>
      <w:r w:rsidR="002D596A" w:rsidRPr="003E0C6B">
        <w:rPr>
          <w:rFonts w:cs="Arial"/>
        </w:rPr>
        <w:t>s</w:t>
      </w:r>
      <w:r w:rsidR="00703417" w:rsidRPr="003E0C6B">
        <w:rPr>
          <w:rFonts w:cs="Arial"/>
        </w:rPr>
        <w:t>. It</w:t>
      </w:r>
      <w:r w:rsidRPr="003E0C6B">
        <w:rPr>
          <w:rFonts w:cs="Arial"/>
        </w:rPr>
        <w:t xml:space="preserve"> embeds patient safety incident response within a wider system of improvement and prompts a significant cultural shift towards systematic patient safety management. </w:t>
      </w:r>
    </w:p>
    <w:p w:rsidR="00552200" w:rsidRPr="003E0C6B" w:rsidRDefault="00552200" w:rsidP="003E0C6B">
      <w:pPr>
        <w:pStyle w:val="BodyText"/>
        <w:spacing w:line="360" w:lineRule="auto"/>
        <w:rPr>
          <w:rFonts w:cs="Arial"/>
        </w:rPr>
      </w:pPr>
      <w:r w:rsidRPr="003E0C6B">
        <w:rPr>
          <w:rFonts w:cs="Arial"/>
        </w:rPr>
        <w:t xml:space="preserve">This policy supports </w:t>
      </w:r>
      <w:r w:rsidR="00621211" w:rsidRPr="003E0C6B">
        <w:rPr>
          <w:rFonts w:cs="Arial"/>
        </w:rPr>
        <w:t xml:space="preserve">the </w:t>
      </w:r>
      <w:r w:rsidRPr="003E0C6B">
        <w:rPr>
          <w:rFonts w:cs="Arial"/>
        </w:rPr>
        <w:t xml:space="preserve">development and maintenance of an effective incident response system that integrates </w:t>
      </w:r>
      <w:r w:rsidR="0095003A" w:rsidRPr="003E0C6B">
        <w:rPr>
          <w:rFonts w:cs="Arial"/>
        </w:rPr>
        <w:t xml:space="preserve">the </w:t>
      </w:r>
      <w:r w:rsidRPr="003E0C6B">
        <w:rPr>
          <w:rFonts w:cs="Arial"/>
        </w:rPr>
        <w:t>four key aims of the PSIRF:</w:t>
      </w:r>
    </w:p>
    <w:p w:rsidR="00552200" w:rsidRPr="003E0C6B" w:rsidRDefault="00552200" w:rsidP="003E0C6B">
      <w:pPr>
        <w:pStyle w:val="BulletPoint"/>
        <w:spacing w:line="360" w:lineRule="auto"/>
        <w:rPr>
          <w:rFonts w:cs="Arial"/>
        </w:rPr>
      </w:pPr>
      <w:r w:rsidRPr="003E0C6B">
        <w:rPr>
          <w:rFonts w:cs="Arial"/>
        </w:rPr>
        <w:t xml:space="preserve">compassionate engagement and involvement of those affected by patient safety incidents </w:t>
      </w:r>
    </w:p>
    <w:p w:rsidR="00552200" w:rsidRPr="003E0C6B" w:rsidRDefault="00552200" w:rsidP="003E0C6B">
      <w:pPr>
        <w:pStyle w:val="BulletPoint"/>
        <w:spacing w:line="360" w:lineRule="auto"/>
        <w:rPr>
          <w:rFonts w:cs="Arial"/>
        </w:rPr>
      </w:pPr>
      <w:r w:rsidRPr="003E0C6B">
        <w:rPr>
          <w:rFonts w:cs="Arial"/>
        </w:rPr>
        <w:t xml:space="preserve">application of a range of system-based approaches to learning from patient safety incidents </w:t>
      </w:r>
    </w:p>
    <w:p w:rsidR="00552200" w:rsidRPr="003E0C6B" w:rsidRDefault="00552200" w:rsidP="003E0C6B">
      <w:pPr>
        <w:pStyle w:val="BulletPoint"/>
        <w:spacing w:line="360" w:lineRule="auto"/>
        <w:rPr>
          <w:rFonts w:cs="Arial"/>
        </w:rPr>
      </w:pPr>
      <w:r w:rsidRPr="003E0C6B">
        <w:rPr>
          <w:rFonts w:cs="Arial"/>
        </w:rPr>
        <w:t xml:space="preserve">considered and proportionate responses to patient safety incidents and safety issues </w:t>
      </w:r>
    </w:p>
    <w:p w:rsidR="00552200" w:rsidRPr="003E0C6B" w:rsidRDefault="00552200" w:rsidP="003E0C6B">
      <w:pPr>
        <w:pStyle w:val="BulletPoint"/>
        <w:spacing w:line="360" w:lineRule="auto"/>
        <w:rPr>
          <w:rFonts w:cs="Arial"/>
        </w:rPr>
      </w:pPr>
      <w:r w:rsidRPr="003E0C6B">
        <w:rPr>
          <w:rFonts w:cs="Arial"/>
        </w:rPr>
        <w:t>supportive oversight focused on strengthening response system functioning and improvement.</w:t>
      </w:r>
    </w:p>
    <w:p w:rsidR="00880BB6" w:rsidRPr="003E0C6B" w:rsidRDefault="00FF6700" w:rsidP="003E0C6B">
      <w:pPr>
        <w:pStyle w:val="Heading2"/>
        <w:spacing w:line="360" w:lineRule="auto"/>
        <w:rPr>
          <w:rFonts w:cs="Arial"/>
        </w:rPr>
      </w:pPr>
      <w:bookmarkStart w:id="2" w:name="_Toc156817696"/>
      <w:bookmarkEnd w:id="1"/>
      <w:r w:rsidRPr="003E0C6B">
        <w:rPr>
          <w:rFonts w:cs="Arial"/>
        </w:rPr>
        <w:lastRenderedPageBreak/>
        <w:t>Scope</w:t>
      </w:r>
      <w:bookmarkEnd w:id="2"/>
    </w:p>
    <w:p w:rsidR="00993339" w:rsidRPr="003E0C6B" w:rsidRDefault="00993339" w:rsidP="003E0C6B">
      <w:pPr>
        <w:pStyle w:val="BodyText"/>
        <w:spacing w:line="360" w:lineRule="auto"/>
        <w:rPr>
          <w:rFonts w:cs="Arial"/>
        </w:rPr>
      </w:pPr>
      <w:bookmarkStart w:id="3" w:name="_Toc63428901"/>
      <w:bookmarkStart w:id="4" w:name="_Toc63435118"/>
      <w:bookmarkStart w:id="5" w:name="_Toc63435251"/>
      <w:bookmarkStart w:id="6" w:name="_Toc63780421"/>
      <w:bookmarkStart w:id="7" w:name="_Toc63780474"/>
      <w:r w:rsidRPr="003E0C6B">
        <w:rPr>
          <w:rFonts w:cs="Arial"/>
        </w:rPr>
        <w:t xml:space="preserve">This </w:t>
      </w:r>
      <w:r w:rsidR="00BC2172" w:rsidRPr="003E0C6B">
        <w:rPr>
          <w:rFonts w:cs="Arial"/>
        </w:rPr>
        <w:t xml:space="preserve">policy </w:t>
      </w:r>
      <w:r w:rsidR="00A07913" w:rsidRPr="003E0C6B">
        <w:rPr>
          <w:rFonts w:cs="Arial"/>
        </w:rPr>
        <w:t>is specific to incident responses</w:t>
      </w:r>
      <w:r w:rsidRPr="003E0C6B">
        <w:rPr>
          <w:rFonts w:cs="Arial"/>
        </w:rPr>
        <w:t xml:space="preserve"> conducted solely for the purpose of learning and improvement across </w:t>
      </w:r>
      <w:r w:rsidR="00765BE3" w:rsidRPr="003E0C6B">
        <w:rPr>
          <w:rFonts w:cs="Arial"/>
          <w:bCs/>
        </w:rPr>
        <w:t>all services provided by Medway NHS Foundation Trust</w:t>
      </w:r>
      <w:r w:rsidRPr="003E0C6B">
        <w:rPr>
          <w:rFonts w:cs="Arial"/>
          <w:bCs/>
        </w:rPr>
        <w:t>.</w:t>
      </w:r>
      <w:r w:rsidR="00E717E3" w:rsidRPr="003E0C6B">
        <w:rPr>
          <w:rFonts w:cs="Arial"/>
          <w:bCs/>
        </w:rPr>
        <w:t xml:space="preserve"> </w:t>
      </w:r>
      <w:r w:rsidR="006523FA" w:rsidRPr="003E0C6B">
        <w:rPr>
          <w:rFonts w:cs="Arial"/>
          <w:bCs/>
        </w:rPr>
        <w:t xml:space="preserve">Other responses are referenced within the document. </w:t>
      </w:r>
    </w:p>
    <w:p w:rsidR="00993339" w:rsidRPr="003E0C6B" w:rsidRDefault="00993339" w:rsidP="003E0C6B">
      <w:pPr>
        <w:pStyle w:val="BodyText"/>
        <w:spacing w:line="360" w:lineRule="auto"/>
        <w:rPr>
          <w:rFonts w:cs="Arial"/>
        </w:rPr>
      </w:pPr>
      <w:r w:rsidRPr="003E0C6B">
        <w:rPr>
          <w:rFonts w:cs="Arial"/>
        </w:rPr>
        <w:t xml:space="preserve">Responses under this policy </w:t>
      </w:r>
      <w:r w:rsidR="00C0101C" w:rsidRPr="003E0C6B">
        <w:rPr>
          <w:rFonts w:cs="Arial"/>
        </w:rPr>
        <w:t>follow</w:t>
      </w:r>
      <w:r w:rsidRPr="003E0C6B">
        <w:rPr>
          <w:rFonts w:cs="Arial"/>
        </w:rPr>
        <w:t xml:space="preserve"> a system</w:t>
      </w:r>
      <w:r w:rsidR="00396D30" w:rsidRPr="003E0C6B">
        <w:rPr>
          <w:rFonts w:cs="Arial"/>
        </w:rPr>
        <w:t>s</w:t>
      </w:r>
      <w:r w:rsidRPr="003E0C6B">
        <w:rPr>
          <w:rFonts w:cs="Arial"/>
        </w:rPr>
        <w:t xml:space="preserve">-based approach. This recognises that patient safety is an emergent property of the healthcare system: that is, safety </w:t>
      </w:r>
      <w:r w:rsidR="00A22284" w:rsidRPr="003E0C6B">
        <w:rPr>
          <w:rFonts w:cs="Arial"/>
        </w:rPr>
        <w:t>is provided by</w:t>
      </w:r>
      <w:r w:rsidRPr="003E0C6B">
        <w:rPr>
          <w:rFonts w:cs="Arial"/>
        </w:rPr>
        <w:t xml:space="preserve"> interactions </w:t>
      </w:r>
      <w:r w:rsidR="00396D30" w:rsidRPr="003E0C6B">
        <w:rPr>
          <w:rFonts w:cs="Arial"/>
        </w:rPr>
        <w:t xml:space="preserve">between components </w:t>
      </w:r>
      <w:r w:rsidRPr="003E0C6B">
        <w:rPr>
          <w:rFonts w:cs="Arial"/>
        </w:rPr>
        <w:t>and not</w:t>
      </w:r>
      <w:r w:rsidR="00396D30" w:rsidRPr="003E0C6B">
        <w:rPr>
          <w:rFonts w:cs="Arial"/>
        </w:rPr>
        <w:t xml:space="preserve"> from</w:t>
      </w:r>
      <w:r w:rsidRPr="003E0C6B">
        <w:rPr>
          <w:rFonts w:cs="Arial"/>
        </w:rPr>
        <w:t xml:space="preserve"> a single component. </w:t>
      </w:r>
      <w:r w:rsidR="007877DC" w:rsidRPr="003E0C6B">
        <w:rPr>
          <w:rFonts w:cs="Arial"/>
        </w:rPr>
        <w:t>Responses do not take</w:t>
      </w:r>
      <w:r w:rsidRPr="003E0C6B">
        <w:rPr>
          <w:rFonts w:cs="Arial"/>
        </w:rPr>
        <w:t xml:space="preserve"> a ‘person-focused’ approach</w:t>
      </w:r>
      <w:r w:rsidR="00277D9B" w:rsidRPr="003E0C6B">
        <w:rPr>
          <w:rFonts w:cs="Arial"/>
        </w:rPr>
        <w:t xml:space="preserve"> where the a</w:t>
      </w:r>
      <w:r w:rsidRPr="003E0C6B">
        <w:rPr>
          <w:rFonts w:cs="Arial"/>
        </w:rPr>
        <w:t>ctions or inaction</w:t>
      </w:r>
      <w:r w:rsidR="007877DC" w:rsidRPr="003E0C6B">
        <w:rPr>
          <w:rFonts w:cs="Arial"/>
        </w:rPr>
        <w:t>s</w:t>
      </w:r>
      <w:r w:rsidRPr="003E0C6B">
        <w:rPr>
          <w:rFonts w:cs="Arial"/>
        </w:rPr>
        <w:t xml:space="preserve"> of people, or ‘human error’, </w:t>
      </w:r>
      <w:r w:rsidR="00277D9B" w:rsidRPr="003E0C6B">
        <w:rPr>
          <w:rFonts w:cs="Arial"/>
        </w:rPr>
        <w:t>are stated</w:t>
      </w:r>
      <w:r w:rsidRPr="003E0C6B">
        <w:rPr>
          <w:rFonts w:cs="Arial"/>
        </w:rPr>
        <w:t xml:space="preserve"> as the cause of an incident.  </w:t>
      </w:r>
    </w:p>
    <w:p w:rsidR="00993339" w:rsidRPr="003E0C6B" w:rsidRDefault="00993339" w:rsidP="003E0C6B">
      <w:pPr>
        <w:pStyle w:val="BodyText"/>
        <w:spacing w:line="360" w:lineRule="auto"/>
        <w:rPr>
          <w:rFonts w:cs="Arial"/>
        </w:rPr>
      </w:pPr>
      <w:r w:rsidRPr="003E0C6B">
        <w:rPr>
          <w:rFonts w:cs="Arial"/>
        </w:rPr>
        <w:t xml:space="preserve">There is no remit to apportion blame or determine liability, preventability or cause of death in a response conducted for the purpose of learning and improvement. </w:t>
      </w:r>
      <w:r w:rsidR="006523FA" w:rsidRPr="003E0C6B">
        <w:rPr>
          <w:rFonts w:cs="Arial"/>
        </w:rPr>
        <w:t>We recognise that even a ‘</w:t>
      </w:r>
      <w:r w:rsidR="006523FA" w:rsidRPr="003E0C6B">
        <w:rPr>
          <w:rFonts w:cs="Arial"/>
          <w:i/>
        </w:rPr>
        <w:t>simple’</w:t>
      </w:r>
      <w:r w:rsidR="006523FA" w:rsidRPr="003E0C6B">
        <w:rPr>
          <w:rFonts w:cs="Arial"/>
        </w:rPr>
        <w:t xml:space="preserve"> error such as the administration of the wrong drug will often have many complex systemic causes, and it is increasingly recognised in healthcare that such systemic problems cannot simply be addressed by local initiatives. Therefore, it is key to have an approach which drives learning and improvement at scale whilst remaining compassionate and supportive to those harmed. </w:t>
      </w:r>
      <w:r w:rsidRPr="003E0C6B">
        <w:rPr>
          <w:rFonts w:cs="Arial"/>
        </w:rPr>
        <w:t>Other processes, such as claims handling, human resources investigations into employment concerns, professional standards investigations, coron</w:t>
      </w:r>
      <w:r w:rsidR="002A1922" w:rsidRPr="003E0C6B">
        <w:rPr>
          <w:rFonts w:cs="Arial"/>
        </w:rPr>
        <w:t>ial</w:t>
      </w:r>
      <w:r w:rsidRPr="003E0C6B">
        <w:rPr>
          <w:rFonts w:cs="Arial"/>
        </w:rPr>
        <w:t xml:space="preserve"> inquests </w:t>
      </w:r>
      <w:r w:rsidR="002A1922" w:rsidRPr="003E0C6B">
        <w:rPr>
          <w:rFonts w:cs="Arial"/>
        </w:rPr>
        <w:t>and</w:t>
      </w:r>
      <w:r w:rsidRPr="003E0C6B">
        <w:rPr>
          <w:rFonts w:cs="Arial"/>
        </w:rPr>
        <w:t xml:space="preserve"> criminal investigations, exist for that purpose. The principle aims of each of these responses differ from th</w:t>
      </w:r>
      <w:r w:rsidR="00811178" w:rsidRPr="003E0C6B">
        <w:rPr>
          <w:rFonts w:cs="Arial"/>
        </w:rPr>
        <w:t>ose</w:t>
      </w:r>
      <w:r w:rsidRPr="003E0C6B">
        <w:rPr>
          <w:rFonts w:cs="Arial"/>
        </w:rPr>
        <w:t xml:space="preserve"> of a patient safety response and are outside the scope of this policy. </w:t>
      </w:r>
    </w:p>
    <w:p w:rsidR="006523FA" w:rsidRPr="003E0C6B" w:rsidRDefault="00993339" w:rsidP="003E0C6B">
      <w:pPr>
        <w:pStyle w:val="BodyText"/>
        <w:spacing w:line="360" w:lineRule="auto"/>
        <w:rPr>
          <w:rFonts w:cs="Arial"/>
        </w:rPr>
      </w:pPr>
      <w:r w:rsidRPr="003E0C6B">
        <w:rPr>
          <w:rFonts w:cs="Arial"/>
        </w:rPr>
        <w:t xml:space="preserve">Information from a patient safety response process can be shared with </w:t>
      </w:r>
      <w:r w:rsidR="001B0195" w:rsidRPr="003E0C6B">
        <w:rPr>
          <w:rFonts w:cs="Arial"/>
        </w:rPr>
        <w:t>those</w:t>
      </w:r>
      <w:r w:rsidRPr="003E0C6B">
        <w:rPr>
          <w:rFonts w:cs="Arial"/>
        </w:rPr>
        <w:t xml:space="preserve"> leading other types of responses</w:t>
      </w:r>
      <w:r w:rsidR="001B0195" w:rsidRPr="003E0C6B">
        <w:rPr>
          <w:rFonts w:cs="Arial"/>
        </w:rPr>
        <w:t>,</w:t>
      </w:r>
      <w:r w:rsidRPr="003E0C6B">
        <w:rPr>
          <w:rFonts w:cs="Arial"/>
        </w:rPr>
        <w:t xml:space="preserve"> but other processes should not influence the remit of a patient safety incident response.</w:t>
      </w:r>
      <w:r w:rsidR="005C0A84" w:rsidRPr="003E0C6B">
        <w:rPr>
          <w:rFonts w:cs="Arial"/>
        </w:rPr>
        <w:t xml:space="preserve"> </w:t>
      </w:r>
    </w:p>
    <w:p w:rsidR="005E6C32" w:rsidRPr="003E0C6B" w:rsidRDefault="006523FA" w:rsidP="003E0C6B">
      <w:pPr>
        <w:pStyle w:val="BodyText"/>
        <w:spacing w:line="360" w:lineRule="auto"/>
        <w:rPr>
          <w:rFonts w:cs="Arial"/>
        </w:rPr>
      </w:pPr>
      <w:r w:rsidRPr="003E0C6B">
        <w:rPr>
          <w:rFonts w:cs="Arial"/>
        </w:rPr>
        <w:t>This document provides the framework for the management of incidents, which all</w:t>
      </w:r>
      <w:r w:rsidRPr="003E0C6B">
        <w:rPr>
          <w:rFonts w:cs="Arial"/>
          <w:spacing w:val="1"/>
        </w:rPr>
        <w:t xml:space="preserve"> </w:t>
      </w:r>
      <w:r w:rsidRPr="003E0C6B">
        <w:rPr>
          <w:rFonts w:cs="Arial"/>
        </w:rPr>
        <w:t>members of staff and contractors working on our premises and contracts, including staff on interim or honorary contracts and volunteers must follow if they occur on Trust property or as a result of any work activity</w:t>
      </w:r>
      <w:r w:rsidRPr="003E0C6B">
        <w:rPr>
          <w:rFonts w:cs="Arial"/>
          <w:spacing w:val="-59"/>
        </w:rPr>
        <w:t xml:space="preserve"> </w:t>
      </w:r>
      <w:r w:rsidRPr="003E0C6B">
        <w:rPr>
          <w:rFonts w:cs="Arial"/>
        </w:rPr>
        <w:t>conducted</w:t>
      </w:r>
      <w:r w:rsidRPr="003E0C6B">
        <w:rPr>
          <w:rFonts w:cs="Arial"/>
          <w:spacing w:val="-1"/>
        </w:rPr>
        <w:t xml:space="preserve"> </w:t>
      </w:r>
      <w:r w:rsidRPr="003E0C6B">
        <w:rPr>
          <w:rFonts w:cs="Arial"/>
        </w:rPr>
        <w:t>by</w:t>
      </w:r>
      <w:r w:rsidRPr="003E0C6B">
        <w:rPr>
          <w:rFonts w:cs="Arial"/>
          <w:spacing w:val="-2"/>
        </w:rPr>
        <w:t xml:space="preserve"> </w:t>
      </w:r>
      <w:r w:rsidRPr="003E0C6B">
        <w:rPr>
          <w:rFonts w:cs="Arial"/>
        </w:rPr>
        <w:t>or</w:t>
      </w:r>
      <w:r w:rsidRPr="003E0C6B">
        <w:rPr>
          <w:rFonts w:cs="Arial"/>
          <w:spacing w:val="1"/>
        </w:rPr>
        <w:t xml:space="preserve"> </w:t>
      </w:r>
      <w:r w:rsidRPr="003E0C6B">
        <w:rPr>
          <w:rFonts w:cs="Arial"/>
        </w:rPr>
        <w:t>on</w:t>
      </w:r>
      <w:r w:rsidRPr="003E0C6B">
        <w:rPr>
          <w:rFonts w:cs="Arial"/>
          <w:spacing w:val="-2"/>
        </w:rPr>
        <w:t xml:space="preserve"> </w:t>
      </w:r>
      <w:r w:rsidRPr="003E0C6B">
        <w:rPr>
          <w:rFonts w:cs="Arial"/>
        </w:rPr>
        <w:t>behalf</w:t>
      </w:r>
      <w:r w:rsidRPr="003E0C6B">
        <w:rPr>
          <w:rFonts w:cs="Arial"/>
          <w:spacing w:val="2"/>
        </w:rPr>
        <w:t xml:space="preserve"> </w:t>
      </w:r>
      <w:r w:rsidRPr="003E0C6B">
        <w:rPr>
          <w:rFonts w:cs="Arial"/>
        </w:rPr>
        <w:t>of</w:t>
      </w:r>
      <w:r w:rsidRPr="003E0C6B">
        <w:rPr>
          <w:rFonts w:cs="Arial"/>
          <w:spacing w:val="2"/>
        </w:rPr>
        <w:t xml:space="preserve"> </w:t>
      </w:r>
      <w:r w:rsidRPr="003E0C6B">
        <w:rPr>
          <w:rFonts w:cs="Arial"/>
        </w:rPr>
        <w:t>the</w:t>
      </w:r>
      <w:r w:rsidRPr="003E0C6B">
        <w:rPr>
          <w:rFonts w:cs="Arial"/>
          <w:spacing w:val="-15"/>
        </w:rPr>
        <w:t xml:space="preserve"> </w:t>
      </w:r>
      <w:r w:rsidRPr="003E0C6B">
        <w:rPr>
          <w:rFonts w:cs="Arial"/>
        </w:rPr>
        <w:t xml:space="preserve">Trust. It is accompanied by a corresponding SOP to provide guidance on how to comply with this policy. </w:t>
      </w:r>
    </w:p>
    <w:p w:rsidR="00790675" w:rsidRPr="003E0C6B" w:rsidRDefault="00790675" w:rsidP="003E0C6B">
      <w:pPr>
        <w:pStyle w:val="BodyText"/>
        <w:spacing w:line="360" w:lineRule="auto"/>
        <w:rPr>
          <w:rFonts w:cs="Arial"/>
        </w:rPr>
      </w:pPr>
    </w:p>
    <w:p w:rsidR="006523FA" w:rsidRPr="003E0C6B" w:rsidRDefault="00A605A1" w:rsidP="003E0C6B">
      <w:pPr>
        <w:pStyle w:val="Heading2"/>
        <w:spacing w:line="360" w:lineRule="auto"/>
        <w:rPr>
          <w:rFonts w:cs="Arial"/>
        </w:rPr>
      </w:pPr>
      <w:bookmarkStart w:id="8" w:name="_Toc156817697"/>
      <w:r w:rsidRPr="003E0C6B">
        <w:rPr>
          <w:rFonts w:cs="Arial"/>
        </w:rPr>
        <w:lastRenderedPageBreak/>
        <w:t>Definitions</w:t>
      </w:r>
      <w:bookmarkEnd w:id="8"/>
      <w:r w:rsidRPr="003E0C6B">
        <w:rPr>
          <w:rFonts w:cs="Arial"/>
        </w:rPr>
        <w:t xml:space="preserve"> </w:t>
      </w:r>
    </w:p>
    <w:tbl>
      <w:tblPr>
        <w:tblStyle w:val="NHSTable1"/>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7335"/>
      </w:tblGrid>
      <w:tr w:rsidR="00C777F6" w:rsidRPr="003E0C6B" w:rsidTr="003E0C6B">
        <w:trPr>
          <w:cnfStyle w:val="100000000000" w:firstRow="1" w:lastRow="0" w:firstColumn="0" w:lastColumn="0" w:oddVBand="0" w:evenVBand="0" w:oddHBand="0" w:evenHBand="0" w:firstRowFirstColumn="0" w:firstRowLastColumn="0" w:lastRowFirstColumn="0" w:lastRowLastColumn="0"/>
          <w:tblHeader/>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color w:val="FFFFFF"/>
                <w:sz w:val="22"/>
                <w:szCs w:val="22"/>
                <w:lang w:val="en-US" w:eastAsia="en-GB"/>
              </w:rPr>
            </w:pPr>
            <w:r w:rsidRPr="003E0C6B">
              <w:rPr>
                <w:rFonts w:cs="Arial"/>
                <w:b/>
                <w:color w:val="FFFFFF"/>
                <w:sz w:val="22"/>
                <w:szCs w:val="22"/>
                <w:lang w:val="en-US" w:eastAsia="en-GB"/>
              </w:rPr>
              <w:t xml:space="preserve">Terminology </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color w:val="FFFFFF"/>
                <w:sz w:val="22"/>
                <w:szCs w:val="22"/>
                <w:lang w:val="en-US" w:eastAsia="en-GB"/>
              </w:rPr>
            </w:pPr>
            <w:r w:rsidRPr="003E0C6B">
              <w:rPr>
                <w:rFonts w:cs="Arial"/>
                <w:b/>
                <w:color w:val="FFFFFF"/>
                <w:sz w:val="22"/>
                <w:szCs w:val="22"/>
                <w:lang w:val="en-US" w:eastAsia="en-GB"/>
              </w:rPr>
              <w:t xml:space="preserve">Definition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Immediate safety actions</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before="100" w:beforeAutospacing="1" w:after="120" w:line="360" w:lineRule="auto"/>
              <w:rPr>
                <w:rFonts w:cs="Arial"/>
                <w:sz w:val="22"/>
                <w:szCs w:val="22"/>
                <w:lang w:val="en-US" w:eastAsia="en-GB"/>
              </w:rPr>
            </w:pPr>
            <w:r w:rsidRPr="003E0C6B">
              <w:rPr>
                <w:rFonts w:cs="Arial"/>
                <w:sz w:val="22"/>
                <w:szCs w:val="22"/>
                <w:lang w:val="en-US" w:eastAsia="en-GB"/>
              </w:rPr>
              <w:t>To take urgent measures to address serious and imminent:</w:t>
            </w:r>
          </w:p>
          <w:p w:rsidR="00C777F6" w:rsidRPr="003E0C6B" w:rsidRDefault="00C777F6" w:rsidP="003E0C6B">
            <w:pPr>
              <w:pStyle w:val="ListParagraph"/>
              <w:numPr>
                <w:ilvl w:val="0"/>
                <w:numId w:val="16"/>
              </w:numPr>
              <w:spacing w:line="360" w:lineRule="auto"/>
              <w:rPr>
                <w:rFonts w:cs="Arial"/>
                <w:sz w:val="22"/>
                <w:szCs w:val="22"/>
                <w:lang w:val="en-US" w:eastAsia="en-GB"/>
              </w:rPr>
            </w:pPr>
            <w:r w:rsidRPr="003E0C6B">
              <w:rPr>
                <w:rFonts w:cs="Arial"/>
                <w:sz w:val="22"/>
                <w:szCs w:val="22"/>
                <w:lang w:val="en-US" w:eastAsia="en-GB"/>
              </w:rPr>
              <w:t>discomfort, injury, or threat to life</w:t>
            </w:r>
          </w:p>
          <w:p w:rsidR="00C777F6" w:rsidRPr="003E0C6B" w:rsidRDefault="00C777F6" w:rsidP="003E0C6B">
            <w:pPr>
              <w:pStyle w:val="ListParagraph"/>
              <w:numPr>
                <w:ilvl w:val="0"/>
                <w:numId w:val="16"/>
              </w:numPr>
              <w:spacing w:line="360" w:lineRule="auto"/>
              <w:rPr>
                <w:rFonts w:cs="Arial"/>
                <w:sz w:val="22"/>
                <w:szCs w:val="22"/>
                <w:lang w:val="en-US" w:eastAsia="en-GB"/>
              </w:rPr>
            </w:pPr>
            <w:r w:rsidRPr="003E0C6B">
              <w:rPr>
                <w:rFonts w:cs="Arial"/>
                <w:sz w:val="22"/>
                <w:szCs w:val="22"/>
                <w:lang w:val="en" w:eastAsia="en-GB"/>
              </w:rPr>
              <w:t>damage to equipment or the environment.</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w:t>
            </w:r>
            <w:hyperlink r:id="rId15" w:history="1">
              <w:r w:rsidRPr="003E0C6B">
                <w:rPr>
                  <w:rFonts w:cs="Arial"/>
                  <w:b/>
                  <w:bCs/>
                </w:rPr>
                <w:t>Being open’</w:t>
              </w:r>
            </w:hyperlink>
            <w:r w:rsidRPr="003E0C6B">
              <w:rPr>
                <w:rFonts w:cs="Arial"/>
                <w:b/>
                <w:bCs/>
                <w:sz w:val="22"/>
                <w:szCs w:val="22"/>
                <w:lang w:val="en-US" w:eastAsia="en-GB"/>
              </w:rPr>
              <w:t xml:space="preserve"> conversations</w:t>
            </w:r>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 xml:space="preserve">To provide the opportunity for a verbal discussion with the affected patient, family or carer about the incident (what happened) and to respond to any concerns.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506BA7" w:rsidP="003E0C6B">
            <w:pPr>
              <w:spacing w:line="360" w:lineRule="auto"/>
              <w:rPr>
                <w:rFonts w:cs="Arial"/>
                <w:b/>
                <w:bCs/>
                <w:sz w:val="22"/>
                <w:szCs w:val="22"/>
                <w:lang w:val="en-US" w:eastAsia="en-GB"/>
              </w:rPr>
            </w:pPr>
            <w:hyperlink r:id="rId16" w:history="1">
              <w:r w:rsidR="00C777F6" w:rsidRPr="003E0C6B">
                <w:rPr>
                  <w:rFonts w:cs="Arial"/>
                  <w:b/>
                  <w:bCs/>
                </w:rPr>
                <w:t>Case record/note review</w:t>
              </w:r>
            </w:hyperlink>
            <w:r w:rsidR="00C777F6" w:rsidRPr="003E0C6B">
              <w:rPr>
                <w:rFonts w:cs="Arial"/>
                <w:b/>
                <w:bCs/>
              </w:rPr>
              <w:t xml:space="preserve"> </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 xml:space="preserve">To determine whether </w:t>
            </w:r>
            <w:r w:rsidRPr="003E0C6B">
              <w:rPr>
                <w:rFonts w:cs="Arial"/>
                <w:sz w:val="22"/>
                <w:szCs w:val="22"/>
              </w:rPr>
              <w:t>there were any problems with the care provided to a patient by a particular service. (To routinely identify the prevalence of issues; or when bereaved families/carers or staff raise concerns about care.)</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Hot debrief</w:t>
            </w:r>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color w:val="222222"/>
                <w:sz w:val="22"/>
                <w:szCs w:val="22"/>
                <w:lang w:eastAsia="en-GB"/>
              </w:rPr>
              <w:t>To conduct a post-incident review as a team by discussing and answering a series of questions.</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506BA7" w:rsidP="003E0C6B">
            <w:pPr>
              <w:spacing w:line="360" w:lineRule="auto"/>
              <w:rPr>
                <w:rFonts w:cs="Arial"/>
                <w:b/>
                <w:bCs/>
                <w:sz w:val="22"/>
                <w:szCs w:val="22"/>
                <w:lang w:val="en-US" w:eastAsia="en-GB"/>
              </w:rPr>
            </w:pPr>
            <w:hyperlink r:id="rId17" w:history="1">
              <w:r w:rsidR="00C777F6" w:rsidRPr="003E0C6B">
                <w:rPr>
                  <w:rFonts w:cs="Arial"/>
                  <w:b/>
                  <w:bCs/>
                  <w:sz w:val="22"/>
                  <w:szCs w:val="22"/>
                  <w:lang w:val="en-US" w:eastAsia="en-GB"/>
                </w:rPr>
                <w:t>Safety huddle</w:t>
              </w:r>
            </w:hyperlink>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A short multidisciplinary briefing, held at a set time and place and informed by visual feedback of data, to:</w:t>
            </w:r>
          </w:p>
          <w:p w:rsidR="00C777F6" w:rsidRPr="003E0C6B" w:rsidRDefault="00C777F6" w:rsidP="003E0C6B">
            <w:pPr>
              <w:pStyle w:val="ListParagraph"/>
              <w:numPr>
                <w:ilvl w:val="0"/>
                <w:numId w:val="15"/>
              </w:numPr>
              <w:spacing w:after="120" w:line="360" w:lineRule="auto"/>
              <w:ind w:left="568" w:hanging="284"/>
              <w:rPr>
                <w:rFonts w:cs="Arial"/>
                <w:sz w:val="22"/>
                <w:szCs w:val="22"/>
                <w:lang w:val="en-US" w:eastAsia="en-GB"/>
              </w:rPr>
            </w:pPr>
            <w:r w:rsidRPr="003E0C6B">
              <w:rPr>
                <w:rFonts w:cs="Arial"/>
                <w:sz w:val="22"/>
                <w:szCs w:val="22"/>
                <w:lang w:val="en-US" w:eastAsia="en-GB"/>
              </w:rPr>
              <w:t>improve situational awareness of safety concerns</w:t>
            </w:r>
          </w:p>
          <w:p w:rsidR="00C777F6" w:rsidRPr="003E0C6B" w:rsidRDefault="00C777F6" w:rsidP="003E0C6B">
            <w:pPr>
              <w:pStyle w:val="ListParagraph"/>
              <w:numPr>
                <w:ilvl w:val="0"/>
                <w:numId w:val="15"/>
              </w:numPr>
              <w:spacing w:after="50" w:line="360" w:lineRule="auto"/>
              <w:ind w:left="568" w:hanging="284"/>
              <w:rPr>
                <w:rFonts w:cs="Arial"/>
                <w:sz w:val="22"/>
                <w:szCs w:val="22"/>
                <w:lang w:val="en-US" w:eastAsia="en-GB"/>
              </w:rPr>
            </w:pPr>
            <w:r w:rsidRPr="003E0C6B">
              <w:rPr>
                <w:rFonts w:cs="Arial"/>
                <w:sz w:val="22"/>
                <w:szCs w:val="22"/>
                <w:lang w:val="en-US" w:eastAsia="en-GB"/>
              </w:rPr>
              <w:t>focus on the patients most at risk</w:t>
            </w:r>
          </w:p>
          <w:p w:rsidR="00C777F6" w:rsidRPr="003E0C6B" w:rsidRDefault="00C777F6" w:rsidP="003E0C6B">
            <w:pPr>
              <w:pStyle w:val="ListParagraph"/>
              <w:numPr>
                <w:ilvl w:val="0"/>
                <w:numId w:val="15"/>
              </w:numPr>
              <w:spacing w:after="50" w:line="360" w:lineRule="auto"/>
              <w:ind w:left="568" w:hanging="284"/>
              <w:rPr>
                <w:rFonts w:cs="Arial"/>
                <w:sz w:val="22"/>
                <w:szCs w:val="22"/>
                <w:lang w:val="en-US" w:eastAsia="en-GB"/>
              </w:rPr>
            </w:pPr>
            <w:r w:rsidRPr="003E0C6B">
              <w:rPr>
                <w:rFonts w:cs="Arial"/>
                <w:sz w:val="22"/>
                <w:szCs w:val="22"/>
                <w:lang w:val="en-US" w:eastAsia="en-GB"/>
              </w:rPr>
              <w:t>share understanding of the day’s focus and priorities</w:t>
            </w:r>
          </w:p>
          <w:p w:rsidR="00C777F6" w:rsidRPr="003E0C6B" w:rsidRDefault="00C777F6" w:rsidP="003E0C6B">
            <w:pPr>
              <w:pStyle w:val="ListParagraph"/>
              <w:numPr>
                <w:ilvl w:val="0"/>
                <w:numId w:val="15"/>
              </w:numPr>
              <w:spacing w:after="120" w:line="360" w:lineRule="auto"/>
              <w:ind w:left="568" w:hanging="284"/>
              <w:rPr>
                <w:rFonts w:cs="Arial"/>
                <w:sz w:val="22"/>
                <w:szCs w:val="22"/>
                <w:lang w:val="en-US" w:eastAsia="en-GB"/>
              </w:rPr>
            </w:pPr>
            <w:r w:rsidRPr="003E0C6B">
              <w:rPr>
                <w:rFonts w:cs="Arial"/>
                <w:sz w:val="22"/>
                <w:szCs w:val="22"/>
                <w:lang w:val="en-US" w:eastAsia="en-GB"/>
              </w:rPr>
              <w:t>agree actions</w:t>
            </w:r>
          </w:p>
          <w:p w:rsidR="00C777F6" w:rsidRPr="003E0C6B" w:rsidRDefault="00C777F6" w:rsidP="003E0C6B">
            <w:pPr>
              <w:pStyle w:val="ListParagraph"/>
              <w:numPr>
                <w:ilvl w:val="0"/>
                <w:numId w:val="15"/>
              </w:numPr>
              <w:spacing w:after="120" w:line="360" w:lineRule="auto"/>
              <w:ind w:left="568" w:hanging="284"/>
              <w:rPr>
                <w:rFonts w:cs="Arial"/>
                <w:sz w:val="22"/>
                <w:szCs w:val="22"/>
                <w:lang w:val="en-US" w:eastAsia="en-GB"/>
              </w:rPr>
            </w:pPr>
            <w:r w:rsidRPr="003E0C6B">
              <w:rPr>
                <w:rFonts w:cs="Arial"/>
                <w:sz w:val="22"/>
                <w:szCs w:val="22"/>
                <w:lang w:val="en-US" w:eastAsia="en-GB"/>
              </w:rPr>
              <w:t xml:space="preserve">enhance teamwork through communication and collaborative problem-solving </w:t>
            </w:r>
          </w:p>
          <w:p w:rsidR="00C777F6" w:rsidRPr="003E0C6B" w:rsidRDefault="00C777F6" w:rsidP="003E0C6B">
            <w:pPr>
              <w:pStyle w:val="ListParagraph"/>
              <w:numPr>
                <w:ilvl w:val="0"/>
                <w:numId w:val="15"/>
              </w:numPr>
              <w:spacing w:line="360" w:lineRule="auto"/>
              <w:ind w:left="568" w:hanging="284"/>
              <w:rPr>
                <w:rFonts w:cs="Arial"/>
                <w:sz w:val="22"/>
                <w:szCs w:val="22"/>
                <w:lang w:val="en-US" w:eastAsia="en-GB"/>
              </w:rPr>
            </w:pPr>
            <w:r w:rsidRPr="003E0C6B">
              <w:rPr>
                <w:rFonts w:cs="Arial"/>
                <w:sz w:val="22"/>
                <w:szCs w:val="22"/>
                <w:lang w:val="en-US" w:eastAsia="en-GB"/>
              </w:rPr>
              <w:t>celebrate success in reducing harm.</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Incident timeline</w:t>
            </w:r>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To provide a detailed documentary account of an incident (what happened) in the style of a ‘</w:t>
            </w:r>
            <w:hyperlink r:id="rId18" w:history="1">
              <w:r w:rsidRPr="003E0C6B">
                <w:rPr>
                  <w:rStyle w:val="Hyperlink"/>
                  <w:rFonts w:cs="Arial"/>
                  <w:sz w:val="22"/>
                  <w:szCs w:val="22"/>
                  <w:lang w:val="en-US" w:eastAsia="en-GB"/>
                </w:rPr>
                <w:t>chronology’</w:t>
              </w:r>
            </w:hyperlink>
            <w:r w:rsidRPr="003E0C6B">
              <w:rPr>
                <w:rStyle w:val="Hyperlink"/>
                <w:rFonts w:cs="Arial"/>
                <w:sz w:val="22"/>
                <w:szCs w:val="22"/>
                <w:lang w:val="en-US" w:eastAsia="en-GB"/>
              </w:rPr>
              <w:t>.</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506BA7" w:rsidP="003E0C6B">
            <w:pPr>
              <w:spacing w:line="360" w:lineRule="auto"/>
              <w:rPr>
                <w:rFonts w:cs="Arial"/>
                <w:b/>
                <w:bCs/>
                <w:sz w:val="22"/>
                <w:szCs w:val="22"/>
                <w:lang w:val="en-US" w:eastAsia="en-GB"/>
              </w:rPr>
            </w:pPr>
            <w:hyperlink r:id="rId19" w:history="1">
              <w:r w:rsidR="00C777F6" w:rsidRPr="003E0C6B">
                <w:rPr>
                  <w:rFonts w:cs="Arial"/>
                  <w:b/>
                  <w:bCs/>
                  <w:sz w:val="22"/>
                  <w:szCs w:val="22"/>
                  <w:lang w:val="en-US" w:eastAsia="en-GB"/>
                </w:rPr>
                <w:t>After-action review</w:t>
              </w:r>
            </w:hyperlink>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rPr>
            </w:pPr>
            <w:r w:rsidRPr="003E0C6B">
              <w:rPr>
                <w:rFonts w:cs="Arial"/>
                <w:sz w:val="22"/>
                <w:szCs w:val="22"/>
              </w:rPr>
              <w:t>A structured, facilitated discussion on an incident or event to identify a group’s strengths, weaknesses and areas for improvement by understanding the expectations and perspectives of all those involved and capturing learning to share more widely.</w:t>
            </w:r>
          </w:p>
        </w:tc>
      </w:tr>
      <w:tr w:rsidR="00A81A41" w:rsidRPr="003E0C6B" w:rsidTr="003E0C6B">
        <w:tc>
          <w:tcPr>
            <w:tcW w:w="1193" w:type="pct"/>
          </w:tcPr>
          <w:p w:rsidR="00A81A41" w:rsidRPr="003E0C6B" w:rsidRDefault="00A81A41" w:rsidP="003E0C6B">
            <w:pPr>
              <w:spacing w:line="360" w:lineRule="auto"/>
              <w:rPr>
                <w:rFonts w:cs="Arial"/>
                <w:b/>
                <w:sz w:val="22"/>
                <w:szCs w:val="22"/>
                <w:lang w:val="en-GB"/>
              </w:rPr>
            </w:pPr>
            <w:r w:rsidRPr="003E0C6B">
              <w:rPr>
                <w:rFonts w:cs="Arial"/>
                <w:b/>
                <w:sz w:val="22"/>
                <w:szCs w:val="22"/>
                <w:lang w:val="en-GB"/>
              </w:rPr>
              <w:lastRenderedPageBreak/>
              <w:t>SWARM</w:t>
            </w:r>
          </w:p>
        </w:tc>
        <w:tc>
          <w:tcPr>
            <w:tcW w:w="3807" w:type="pct"/>
          </w:tcPr>
          <w:p w:rsidR="00A81A41" w:rsidRPr="003E0C6B" w:rsidRDefault="00A81A41" w:rsidP="003E0C6B">
            <w:pPr>
              <w:spacing w:line="360" w:lineRule="auto"/>
              <w:rPr>
                <w:rFonts w:cs="Arial"/>
                <w:sz w:val="22"/>
                <w:szCs w:val="22"/>
              </w:rPr>
            </w:pPr>
            <w:r w:rsidRPr="003E0C6B">
              <w:rPr>
                <w:rFonts w:cs="Arial"/>
                <w:sz w:val="22"/>
                <w:szCs w:val="22"/>
              </w:rPr>
              <w:t>Immediately after an incident, staff ‘swarm’ to the site to quickly analyse what happened and how it happened and decide what needs to be done to reduce risk. Swarms enable insights and reflections to be quickly sought and generate prompt learning.</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LeDeR (Learning Disabilities Mortality Review)</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506BA7" w:rsidP="003E0C6B">
            <w:pPr>
              <w:spacing w:line="360" w:lineRule="auto"/>
              <w:rPr>
                <w:rFonts w:cs="Arial"/>
                <w:sz w:val="22"/>
                <w:szCs w:val="22"/>
              </w:rPr>
            </w:pPr>
            <w:hyperlink r:id="rId20" w:history="1">
              <w:r w:rsidR="00C777F6" w:rsidRPr="003E0C6B">
                <w:rPr>
                  <w:rFonts w:cs="Arial"/>
                  <w:color w:val="0000FF" w:themeColor="hyperlink"/>
                  <w:sz w:val="22"/>
                  <w:szCs w:val="22"/>
                  <w:u w:val="single"/>
                </w:rPr>
                <w:t>To review the care of a person with a learning disability</w:t>
              </w:r>
            </w:hyperlink>
            <w:r w:rsidR="00C777F6" w:rsidRPr="003E0C6B">
              <w:rPr>
                <w:rFonts w:cs="Arial"/>
                <w:sz w:val="22"/>
                <w:szCs w:val="22"/>
              </w:rPr>
              <w:t xml:space="preserve"> (recommended alongside a case note review).</w:t>
            </w:r>
          </w:p>
        </w:tc>
      </w:tr>
      <w:tr w:rsidR="00C777F6" w:rsidRPr="003E0C6B" w:rsidTr="003E0C6B">
        <w:tc>
          <w:tcPr>
            <w:tcW w:w="1193" w:type="pct"/>
          </w:tcPr>
          <w:p w:rsidR="00C777F6" w:rsidRPr="003E0C6B" w:rsidRDefault="00506BA7" w:rsidP="003E0C6B">
            <w:pPr>
              <w:spacing w:line="360" w:lineRule="auto"/>
              <w:rPr>
                <w:rFonts w:cs="Arial"/>
                <w:b/>
                <w:bCs/>
                <w:sz w:val="22"/>
                <w:szCs w:val="22"/>
                <w:lang w:val="en-US" w:eastAsia="en-GB"/>
              </w:rPr>
            </w:pPr>
            <w:hyperlink r:id="rId21" w:history="1">
              <w:r w:rsidR="00C777F6" w:rsidRPr="003E0C6B">
                <w:rPr>
                  <w:rFonts w:cs="Arial"/>
                  <w:b/>
                  <w:bCs/>
                  <w:sz w:val="22"/>
                  <w:szCs w:val="22"/>
                  <w:lang w:val="en-US" w:eastAsia="en-GB"/>
                </w:rPr>
                <w:t xml:space="preserve">Perinatal mortality review tool </w:t>
              </w:r>
            </w:hyperlink>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sz w:val="22"/>
                <w:szCs w:val="22"/>
              </w:rPr>
              <w:t>Systematic, multidisciplinary, high quality audit and review to determine the circumstances and care leading up to and surrounding each stillbirth and neonatal death, and the deaths of babies in the post-neonatal period having received neonatal care.</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Mortality review</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after="20" w:line="360" w:lineRule="auto"/>
              <w:rPr>
                <w:rFonts w:cs="Arial"/>
                <w:sz w:val="22"/>
                <w:szCs w:val="22"/>
                <w:lang w:val="en-US" w:eastAsia="en-GB"/>
              </w:rPr>
            </w:pPr>
            <w:r w:rsidRPr="003E0C6B">
              <w:rPr>
                <w:rFonts w:cs="Arial"/>
                <w:sz w:val="22"/>
                <w:szCs w:val="22"/>
              </w:rPr>
              <w:t>Systematic, multidisciplinary, high quality audit and review to determine the circumstances and care leading up to and surrounding each stillbirth and neonatal death, and the deaths of babies in the post-neonatal period having received neonatal care.</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Transaction audit</w:t>
            </w:r>
          </w:p>
        </w:tc>
        <w:tc>
          <w:tcPr>
            <w:tcW w:w="3807" w:type="pct"/>
          </w:tcPr>
          <w:p w:rsidR="00C777F6" w:rsidRPr="003E0C6B" w:rsidRDefault="00C777F6" w:rsidP="003E0C6B">
            <w:pPr>
              <w:spacing w:line="360" w:lineRule="auto"/>
              <w:rPr>
                <w:rFonts w:cs="Arial"/>
                <w:color w:val="222222"/>
                <w:sz w:val="22"/>
                <w:szCs w:val="22"/>
              </w:rPr>
            </w:pPr>
            <w:r w:rsidRPr="003E0C6B">
              <w:rPr>
                <w:rFonts w:cs="Arial"/>
                <w:color w:val="222222"/>
                <w:sz w:val="22"/>
                <w:szCs w:val="22"/>
              </w:rPr>
              <w:t>To check a trail of activity through a department, etc, from input to output.</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Process audit</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after="20" w:line="360" w:lineRule="auto"/>
              <w:rPr>
                <w:rFonts w:cs="Arial"/>
                <w:sz w:val="22"/>
                <w:szCs w:val="22"/>
                <w:lang w:eastAsia="en-GB"/>
              </w:rPr>
            </w:pPr>
            <w:r w:rsidRPr="003E0C6B">
              <w:rPr>
                <w:rFonts w:cs="Arial"/>
                <w:color w:val="222222"/>
                <w:sz w:val="22"/>
                <w:szCs w:val="22"/>
              </w:rPr>
              <w:t>To determine whether the activities, resources and behaviours that lead to results are being managed efficiently and effectively, as expected/intended</w:t>
            </w:r>
          </w:p>
        </w:tc>
      </w:tr>
      <w:tr w:rsidR="00C777F6" w:rsidRPr="003E0C6B" w:rsidTr="003E0C6B">
        <w:tc>
          <w:tcPr>
            <w:tcW w:w="1193" w:type="pct"/>
            <w:hideMark/>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Outcome audit</w:t>
            </w:r>
          </w:p>
        </w:tc>
        <w:tc>
          <w:tcPr>
            <w:tcW w:w="3807" w:type="pct"/>
            <w:hideMark/>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To systematically determine the outcome of an intervention and whether this was as expected/intended</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506BA7" w:rsidP="003E0C6B">
            <w:pPr>
              <w:spacing w:line="360" w:lineRule="auto"/>
              <w:rPr>
                <w:rFonts w:cs="Arial"/>
                <w:b/>
                <w:bCs/>
                <w:sz w:val="22"/>
                <w:szCs w:val="22"/>
                <w:lang w:val="en-US" w:eastAsia="en-GB"/>
              </w:rPr>
            </w:pPr>
            <w:hyperlink r:id="rId22" w:history="1">
              <w:r w:rsidR="00C777F6" w:rsidRPr="003E0C6B">
                <w:rPr>
                  <w:rFonts w:cs="Arial"/>
                  <w:b/>
                  <w:bCs/>
                  <w:sz w:val="22"/>
                  <w:szCs w:val="22"/>
                  <w:lang w:val="en-US" w:eastAsia="en-GB"/>
                </w:rPr>
                <w:t>Clinical audit</w:t>
              </w:r>
            </w:hyperlink>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sz w:val="22"/>
                <w:szCs w:val="22"/>
                <w:lang w:val="en-US" w:eastAsia="en-GB"/>
              </w:rPr>
            </w:pPr>
            <w:r w:rsidRPr="003E0C6B">
              <w:rPr>
                <w:rFonts w:cs="Arial"/>
                <w:bCs/>
                <w:sz w:val="22"/>
                <w:szCs w:val="22"/>
              </w:rPr>
              <w:t>A quality improvement cycle involving measurement of the effectiveness of healthcare against agreed and proven standards for high quality, with the aim of then acting to bring practice into line with these standards to improve the quality of care and health outcomes.</w:t>
            </w:r>
          </w:p>
        </w:tc>
      </w:tr>
      <w:tr w:rsidR="00C777F6" w:rsidRPr="003E0C6B" w:rsidTr="003E0C6B">
        <w:tc>
          <w:tcPr>
            <w:tcW w:w="1193" w:type="pct"/>
            <w:hideMark/>
          </w:tcPr>
          <w:p w:rsidR="00C777F6" w:rsidRPr="003E0C6B" w:rsidRDefault="00506BA7" w:rsidP="003E0C6B">
            <w:pPr>
              <w:spacing w:line="360" w:lineRule="auto"/>
              <w:rPr>
                <w:rFonts w:cs="Arial"/>
                <w:b/>
                <w:bCs/>
                <w:sz w:val="22"/>
                <w:szCs w:val="22"/>
                <w:lang w:val="en-US" w:eastAsia="en-GB"/>
              </w:rPr>
            </w:pPr>
            <w:hyperlink r:id="rId23" w:history="1">
              <w:r w:rsidR="00C777F6" w:rsidRPr="003E0C6B">
                <w:rPr>
                  <w:rFonts w:cs="Arial"/>
                  <w:b/>
                </w:rPr>
                <w:t>Risk assessment</w:t>
              </w:r>
            </w:hyperlink>
          </w:p>
        </w:tc>
        <w:tc>
          <w:tcPr>
            <w:tcW w:w="3807" w:type="pct"/>
            <w:hideMark/>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To determine the likelihood of an identified risk and its potential severity (eg clinical, safety, business).</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lastRenderedPageBreak/>
              <w:t xml:space="preserve">MFT </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Medway NHS Foundation Trust </w:t>
            </w:r>
          </w:p>
        </w:tc>
      </w:tr>
      <w:tr w:rsidR="00C777F6" w:rsidRPr="003E0C6B" w:rsidTr="003E0C6B">
        <w:tc>
          <w:tcPr>
            <w:tcW w:w="1193" w:type="pct"/>
          </w:tcPr>
          <w:p w:rsidR="00C777F6" w:rsidRPr="003E0C6B" w:rsidRDefault="00C777F6" w:rsidP="003E0C6B">
            <w:pPr>
              <w:spacing w:line="360" w:lineRule="auto"/>
              <w:rPr>
                <w:rFonts w:cs="Arial"/>
                <w:b/>
                <w:bCs/>
                <w:lang w:val="en-US" w:eastAsia="en-GB"/>
              </w:rPr>
            </w:pPr>
            <w:r w:rsidRPr="003E0C6B">
              <w:rPr>
                <w:rFonts w:cs="Arial"/>
                <w:b/>
                <w:bCs/>
                <w:lang w:val="en-US" w:eastAsia="en-GB"/>
              </w:rPr>
              <w:t>PSII</w:t>
            </w:r>
          </w:p>
        </w:tc>
        <w:tc>
          <w:tcPr>
            <w:tcW w:w="3807" w:type="pct"/>
          </w:tcPr>
          <w:p w:rsidR="00C777F6" w:rsidRPr="003E0C6B" w:rsidRDefault="00C777F6" w:rsidP="003E0C6B">
            <w:pPr>
              <w:spacing w:line="360" w:lineRule="auto"/>
              <w:rPr>
                <w:rFonts w:cs="Arial"/>
                <w:lang w:val="en-US" w:eastAsia="en-GB"/>
              </w:rPr>
            </w:pPr>
            <w:r w:rsidRPr="003E0C6B">
              <w:rPr>
                <w:rFonts w:cs="Arial"/>
                <w:lang w:val="en-US" w:eastAsia="en-GB"/>
              </w:rPr>
              <w:t xml:space="preserve">Patient Safety Incident Investigation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t>LFPSE</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Learn From Patient Safety Events </w:t>
            </w:r>
          </w:p>
        </w:tc>
      </w:tr>
      <w:tr w:rsidR="00C777F6" w:rsidRPr="003E0C6B" w:rsidTr="003E0C6B">
        <w:tc>
          <w:tcPr>
            <w:tcW w:w="1193" w:type="pct"/>
          </w:tcPr>
          <w:p w:rsidR="00C777F6" w:rsidRPr="003E0C6B" w:rsidRDefault="00C777F6" w:rsidP="003E0C6B">
            <w:pPr>
              <w:spacing w:line="360" w:lineRule="auto"/>
              <w:rPr>
                <w:rFonts w:cs="Arial"/>
                <w:b/>
                <w:bCs/>
                <w:lang w:val="en-US" w:eastAsia="en-GB"/>
              </w:rPr>
            </w:pPr>
            <w:r w:rsidRPr="003E0C6B">
              <w:rPr>
                <w:rFonts w:cs="Arial"/>
                <w:b/>
                <w:bCs/>
                <w:lang w:val="en-US" w:eastAsia="en-GB"/>
              </w:rPr>
              <w:t>STEIS</w:t>
            </w:r>
          </w:p>
        </w:tc>
        <w:tc>
          <w:tcPr>
            <w:tcW w:w="3807" w:type="pct"/>
          </w:tcPr>
          <w:p w:rsidR="00C777F6" w:rsidRPr="003E0C6B" w:rsidRDefault="00C777F6" w:rsidP="003E0C6B">
            <w:pPr>
              <w:spacing w:line="360" w:lineRule="auto"/>
              <w:rPr>
                <w:rFonts w:cs="Arial"/>
                <w:lang w:val="en-US" w:eastAsia="en-GB"/>
              </w:rPr>
            </w:pPr>
            <w:r w:rsidRPr="003E0C6B">
              <w:rPr>
                <w:rFonts w:cs="Arial"/>
                <w:lang w:val="en-US" w:eastAsia="en-GB"/>
              </w:rPr>
              <w:t xml:space="preserve">Strategic Executive Information System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t>IRG</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Incident Review Group </w:t>
            </w:r>
          </w:p>
        </w:tc>
      </w:tr>
      <w:tr w:rsidR="00C777F6" w:rsidRPr="003E0C6B" w:rsidTr="003E0C6B">
        <w:tc>
          <w:tcPr>
            <w:tcW w:w="1193" w:type="pct"/>
          </w:tcPr>
          <w:p w:rsidR="00C777F6" w:rsidRPr="003E0C6B" w:rsidRDefault="00C777F6" w:rsidP="003E0C6B">
            <w:pPr>
              <w:spacing w:line="360" w:lineRule="auto"/>
              <w:rPr>
                <w:rFonts w:cs="Arial"/>
                <w:b/>
                <w:bCs/>
                <w:lang w:val="en-US" w:eastAsia="en-GB"/>
              </w:rPr>
            </w:pPr>
            <w:r w:rsidRPr="003E0C6B">
              <w:rPr>
                <w:rFonts w:cs="Arial"/>
                <w:b/>
                <w:bCs/>
                <w:lang w:val="en-US" w:eastAsia="en-GB"/>
              </w:rPr>
              <w:t>PSIRG</w:t>
            </w:r>
          </w:p>
        </w:tc>
        <w:tc>
          <w:tcPr>
            <w:tcW w:w="3807" w:type="pct"/>
          </w:tcPr>
          <w:p w:rsidR="00C777F6" w:rsidRPr="003E0C6B" w:rsidRDefault="00C777F6" w:rsidP="003E0C6B">
            <w:pPr>
              <w:spacing w:line="360" w:lineRule="auto"/>
              <w:rPr>
                <w:rFonts w:cs="Arial"/>
                <w:lang w:val="en-US" w:eastAsia="en-GB"/>
              </w:rPr>
            </w:pPr>
            <w:r w:rsidRPr="003E0C6B">
              <w:rPr>
                <w:rFonts w:cs="Arial"/>
                <w:lang w:val="en-US" w:eastAsia="en-GB"/>
              </w:rPr>
              <w:t xml:space="preserve">Patient Safety Investigation Review Group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t>SEIPS</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Systems Engineering Initiative for Patient Safety </w:t>
            </w:r>
          </w:p>
        </w:tc>
      </w:tr>
      <w:bookmarkEnd w:id="3"/>
      <w:bookmarkEnd w:id="4"/>
      <w:bookmarkEnd w:id="5"/>
      <w:bookmarkEnd w:id="6"/>
      <w:bookmarkEnd w:id="7"/>
    </w:tbl>
    <w:p w:rsidR="00790675" w:rsidRPr="003E0C6B" w:rsidRDefault="00790675" w:rsidP="003E0C6B">
      <w:pPr>
        <w:pStyle w:val="BodyText"/>
        <w:spacing w:line="360" w:lineRule="auto"/>
        <w:rPr>
          <w:rFonts w:cs="Arial"/>
          <w:b/>
          <w:bCs/>
        </w:rPr>
      </w:pPr>
    </w:p>
    <w:p w:rsidR="004B2A05" w:rsidRPr="003E0C6B" w:rsidRDefault="00116B91" w:rsidP="003E0C6B">
      <w:pPr>
        <w:pStyle w:val="Heading2"/>
        <w:spacing w:line="360" w:lineRule="auto"/>
        <w:rPr>
          <w:rFonts w:cs="Arial"/>
        </w:rPr>
      </w:pPr>
      <w:bookmarkStart w:id="9" w:name="_Toc156817698"/>
      <w:r w:rsidRPr="003E0C6B">
        <w:rPr>
          <w:rFonts w:cs="Arial"/>
        </w:rPr>
        <w:t>Our patient safety culture</w:t>
      </w:r>
      <w:bookmarkEnd w:id="9"/>
    </w:p>
    <w:p w:rsidR="007435DC" w:rsidRPr="003E0C6B" w:rsidRDefault="007435DC" w:rsidP="003E0C6B">
      <w:pPr>
        <w:pStyle w:val="BodyText"/>
        <w:spacing w:line="360" w:lineRule="auto"/>
        <w:rPr>
          <w:rFonts w:cs="Arial"/>
        </w:rPr>
      </w:pPr>
      <w:r w:rsidRPr="003E0C6B">
        <w:rPr>
          <w:rFonts w:cs="Arial"/>
        </w:rPr>
        <w:t xml:space="preserve">MFT promotes a climate that fosters a just culture by working closely with its staff across all services and listens to their voices. Through various mechanisms the Trust captures rich information about the climate of the organisation and makes BOLD decisions and takes action TOGETHER. This climate of nurturing ‘A Just Culture’ is encapsulated within the Trust’s value of being ‘sharing and open’, whereby we speak up when we see issues that affect the safety and well-being of others, by questioning, challenging and embracing innovation, and by reflecting and sharing what we learn. </w:t>
      </w:r>
    </w:p>
    <w:p w:rsidR="007435DC" w:rsidRPr="003E0C6B" w:rsidRDefault="007435DC" w:rsidP="003E0C6B">
      <w:pPr>
        <w:pStyle w:val="BodyText"/>
        <w:spacing w:line="360" w:lineRule="auto"/>
        <w:rPr>
          <w:rFonts w:cs="Arial"/>
        </w:rPr>
      </w:pPr>
      <w:r w:rsidRPr="003E0C6B">
        <w:rPr>
          <w:rFonts w:cs="Arial"/>
        </w:rPr>
        <w:t xml:space="preserve">MFT recognises the value of having an open and just culture, which is why every year the Trust promotes staff engagement with the annual staff survey to better understand its safety culture. Trust leaders interpret the information gained from the staff survey with great importance and seek to make improvements year on year with the safety culture of the organisation. Similarly, MFT will use other sources of information such as friends and family test responses and staff feedback to obtain an accurate understanding of its culture. More recently MFT has rolled out the Manchester Patient Safety Assessment Framework from the National Patient Safety Agenda (NPSA) to help the organisation assess its progress with developing a safety </w:t>
      </w:r>
      <w:r w:rsidRPr="003E0C6B">
        <w:rPr>
          <w:rFonts w:cs="Arial"/>
        </w:rPr>
        <w:lastRenderedPageBreak/>
        <w:t xml:space="preserve">culture, which it will then use to help evaluate any specific intervention needed for change. </w:t>
      </w:r>
    </w:p>
    <w:p w:rsidR="007435DC" w:rsidRPr="003E0C6B" w:rsidRDefault="007435DC" w:rsidP="003E0C6B">
      <w:pPr>
        <w:pStyle w:val="BodyText"/>
        <w:spacing w:line="360" w:lineRule="auto"/>
        <w:rPr>
          <w:rFonts w:cs="Arial"/>
        </w:rPr>
      </w:pPr>
      <w:r w:rsidRPr="003E0C6B">
        <w:rPr>
          <w:rFonts w:cs="Arial"/>
        </w:rPr>
        <w:t xml:space="preserve">In order to support development of a Just culture, the organisation is undergoing a review and revision of its patient safety related policies and processes to ensure that there is clarity around its patient safety incident responses, and that these are being conducted for the sole purpose of learning and identifying system improvements to reduce risk (not accountability, liability, avoidability or cause of death) and that they do not also undermine a just culture by requiring inappropriate automatic suspensions of staff involved in patient safety incidents or their removal from business as usual activities. </w:t>
      </w:r>
    </w:p>
    <w:p w:rsidR="007435DC" w:rsidRPr="003E0C6B" w:rsidRDefault="007435DC" w:rsidP="003E0C6B">
      <w:pPr>
        <w:pStyle w:val="BodyText"/>
        <w:spacing w:line="360" w:lineRule="auto"/>
        <w:rPr>
          <w:rFonts w:cs="Arial"/>
          <w:color w:val="202A30"/>
          <w:shd w:val="clear" w:color="auto" w:fill="FFFFFF"/>
        </w:rPr>
      </w:pPr>
      <w:r w:rsidRPr="003E0C6B">
        <w:rPr>
          <w:rFonts w:cs="Arial"/>
        </w:rPr>
        <w:t xml:space="preserve">The Trust also subscribes to ‘A Just Culture’ guide whereby </w:t>
      </w:r>
      <w:r w:rsidRPr="003E0C6B">
        <w:rPr>
          <w:rFonts w:cs="Arial"/>
          <w:color w:val="202A30"/>
          <w:shd w:val="clear" w:color="auto" w:fill="FFFFFF"/>
        </w:rPr>
        <w:t xml:space="preserve">wider systemic issues are considered when things go wrong, enabling professionals and those operating the system to learn without fear of retribution. Linked to this is a recognition at MFT that almost all excellence in healthcare is dependent on teams, and that teams work best when all members feel safe and have a voice. This is why the Trust is raising the awareness of the power of civility to saves lives, in recognition that civility between team members creates a sense of safety and is a key ingredient of great teams. One further change that the Trust has initiated in its development of a safer culture is the concept of patient safety-II, which shifts the focus onto what’s going well in a system or process rather than always focusing on what went wrong. </w:t>
      </w:r>
    </w:p>
    <w:p w:rsidR="007435DC" w:rsidRPr="003E0C6B" w:rsidRDefault="007435DC" w:rsidP="003E0C6B">
      <w:pPr>
        <w:pStyle w:val="BodyText"/>
        <w:spacing w:line="360" w:lineRule="auto"/>
        <w:rPr>
          <w:rFonts w:cs="Arial"/>
          <w:color w:val="202A30"/>
          <w:shd w:val="clear" w:color="auto" w:fill="FFFFFF"/>
        </w:rPr>
      </w:pPr>
      <w:r w:rsidRPr="003E0C6B">
        <w:rPr>
          <w:rFonts w:cs="Arial"/>
          <w:color w:val="202A30"/>
          <w:shd w:val="clear" w:color="auto" w:fill="FFFFFF"/>
        </w:rPr>
        <w:t xml:space="preserve">Encapsulating all of the work we have undertaken to promote a climate of a just culture is the language that we use at MFT. We do not apportion blame to staff that have been involved in patient safety incidents and we are BOLD in challenging conversations when blame arises. Equally, as we roll out PSIRF we have moved to using nationally recognised terminology such as patient safety incident investigations and fact finding rather than ‘staff statements’ to denote the focus we a placing on learning and improvement rather than on a level of ‘seriousness’ that is associated with disciplinary procedures. These changes will also enable our staff to feel safer and more confident when starting at MFT as they will be able to recognise NHS-wide incident management methodologies and recognise MFT as a promotor of a just culture.  </w:t>
      </w:r>
    </w:p>
    <w:p w:rsidR="007435DC" w:rsidRPr="003E0C6B" w:rsidRDefault="007435DC" w:rsidP="003E0C6B">
      <w:pPr>
        <w:pStyle w:val="BodyText"/>
        <w:spacing w:line="360" w:lineRule="auto"/>
        <w:rPr>
          <w:rFonts w:cs="Arial"/>
        </w:rPr>
      </w:pPr>
      <w:r w:rsidRPr="003E0C6B">
        <w:rPr>
          <w:rFonts w:cs="Arial"/>
        </w:rPr>
        <w:lastRenderedPageBreak/>
        <w:t xml:space="preserve">MFT promotes a number of mechanisms that allow staff, patients, and the public to record patient safety-related issues, concerns and incidents. These include an easily accessible incident management system that can be accessed by all staff at any time to raise a concern. Every single incident raised undergoes a review by the patient safety team and is managed according to guidance within our incident management policy, which includes providing the reporter of the incident with a summary of learning from the incident upon closure. Staff also have the ability to raise any concerns through their line management structures or anonymously via our freedom to speak up (F2SU) guardians. Patients and the public similarly have multiple ways to raise a patient safety related concern including speaking directly to our Patient Advice and Liaison Service (PALS) or by making a complaint to our complaints team. MFT also has two campaigns running throughout the hospital for enabling patients and the public to raise concerns via our ‘don’t take your troubles home’ initiative and our ‘call for concern’ line.  </w:t>
      </w:r>
    </w:p>
    <w:p w:rsidR="007435DC" w:rsidRPr="003E0C6B" w:rsidRDefault="007435DC" w:rsidP="003E0C6B">
      <w:pPr>
        <w:pStyle w:val="BodyText"/>
        <w:spacing w:line="360" w:lineRule="auto"/>
        <w:rPr>
          <w:rFonts w:cs="Arial"/>
        </w:rPr>
      </w:pPr>
      <w:r w:rsidRPr="003E0C6B">
        <w:rPr>
          <w:rFonts w:cs="Arial"/>
        </w:rPr>
        <w:t xml:space="preserve">Moving forwards the Trust is focused on undertaking better triangulation of the data that it captures in relation to patient safety concerns. We recognise the importance of linking together valuable sources of information so that we can better understand the culture of the organisation but also so that we can provide the best learning and improvement opportunities to make MFT the safest place for patients and staff.    </w:t>
      </w:r>
    </w:p>
    <w:p w:rsidR="00043B59" w:rsidRPr="003E0C6B" w:rsidRDefault="007435DC" w:rsidP="003E0C6B">
      <w:pPr>
        <w:pStyle w:val="BodyText"/>
        <w:spacing w:line="360" w:lineRule="auto"/>
        <w:rPr>
          <w:rFonts w:cs="Arial"/>
        </w:rPr>
      </w:pPr>
      <w:r w:rsidRPr="003E0C6B">
        <w:rPr>
          <w:rFonts w:cs="Arial"/>
        </w:rPr>
        <w:t xml:space="preserve">When things do unfortunately go wrong MFT similarly demonstrates openness and transparency with its regulators at NHS resolution, the Care Quality Commission, the Medicines and Healthcare products Regulatory Agency (MHRA), the ICB, HM Coroners and others. We do this as we are an organisation committed to learning not only when things go wrong, but also when things go right, and we use our regulators to support us in this process and to help us deliver wider improvements at a local, regional and national level. </w:t>
      </w:r>
    </w:p>
    <w:p w:rsidR="00461CD2" w:rsidRDefault="00461CD2" w:rsidP="003E0C6B">
      <w:pPr>
        <w:pStyle w:val="BodyText"/>
        <w:spacing w:line="360" w:lineRule="auto"/>
        <w:rPr>
          <w:rFonts w:cs="Arial"/>
        </w:rPr>
      </w:pPr>
    </w:p>
    <w:p w:rsidR="003E0C6B" w:rsidRDefault="003E0C6B" w:rsidP="003E0C6B">
      <w:pPr>
        <w:pStyle w:val="BodyText"/>
        <w:spacing w:line="360" w:lineRule="auto"/>
        <w:rPr>
          <w:rFonts w:cs="Arial"/>
        </w:rPr>
      </w:pPr>
    </w:p>
    <w:p w:rsidR="003E0C6B" w:rsidRDefault="003E0C6B" w:rsidP="003E0C6B">
      <w:pPr>
        <w:pStyle w:val="BodyText"/>
        <w:spacing w:line="360" w:lineRule="auto"/>
        <w:rPr>
          <w:rFonts w:cs="Arial"/>
        </w:rPr>
      </w:pPr>
    </w:p>
    <w:p w:rsidR="003E0C6B" w:rsidRPr="003E0C6B" w:rsidRDefault="003E0C6B" w:rsidP="003E0C6B">
      <w:pPr>
        <w:pStyle w:val="BodyText"/>
        <w:spacing w:line="360" w:lineRule="auto"/>
        <w:rPr>
          <w:rFonts w:cs="Arial"/>
        </w:rPr>
      </w:pPr>
    </w:p>
    <w:p w:rsidR="004C26B2" w:rsidRPr="003E0C6B" w:rsidRDefault="00790675" w:rsidP="003E0C6B">
      <w:pPr>
        <w:pStyle w:val="Heading2"/>
        <w:spacing w:line="360" w:lineRule="auto"/>
        <w:rPr>
          <w:rFonts w:cs="Arial"/>
        </w:rPr>
      </w:pPr>
      <w:bookmarkStart w:id="10" w:name="_Toc156817699"/>
      <w:r w:rsidRPr="003E0C6B">
        <w:rPr>
          <w:rFonts w:cs="Arial"/>
        </w:rPr>
        <w:lastRenderedPageBreak/>
        <w:t>Patient Safety P</w:t>
      </w:r>
      <w:r w:rsidR="00F87477" w:rsidRPr="003E0C6B">
        <w:rPr>
          <w:rFonts w:cs="Arial"/>
        </w:rPr>
        <w:t>artners</w:t>
      </w:r>
      <w:bookmarkEnd w:id="10"/>
    </w:p>
    <w:p w:rsidR="007435DC" w:rsidRPr="003E0C6B" w:rsidRDefault="007435DC" w:rsidP="003E0C6B">
      <w:pPr>
        <w:pStyle w:val="BodyText"/>
        <w:spacing w:line="360" w:lineRule="auto"/>
        <w:rPr>
          <w:rFonts w:cs="Arial"/>
        </w:rPr>
      </w:pPr>
      <w:r w:rsidRPr="003E0C6B">
        <w:rPr>
          <w:rFonts w:cs="Arial"/>
        </w:rPr>
        <w:t>The involvement of patient safety partners</w:t>
      </w:r>
      <w:r w:rsidR="007B0779" w:rsidRPr="003E0C6B">
        <w:rPr>
          <w:rFonts w:cs="Arial"/>
        </w:rPr>
        <w:t xml:space="preserve"> (PSPs)</w:t>
      </w:r>
      <w:r w:rsidRPr="003E0C6B">
        <w:rPr>
          <w:rFonts w:cs="Arial"/>
        </w:rPr>
        <w:t xml:space="preserve"> is considered an important step in MFTs journey to delivering safer care for patients. We recognise the value of engaging with patient safety partners to improve safety within healthcare and are committed to embedding ‘critical friends’ in all of our quality and patient safety related </w:t>
      </w:r>
      <w:r w:rsidR="008E68AC" w:rsidRPr="003E0C6B">
        <w:rPr>
          <w:rFonts w:cs="Arial"/>
        </w:rPr>
        <w:t>work streams</w:t>
      </w:r>
      <w:r w:rsidRPr="003E0C6B">
        <w:rPr>
          <w:rFonts w:cs="Arial"/>
        </w:rPr>
        <w:t xml:space="preserve">. </w:t>
      </w:r>
    </w:p>
    <w:p w:rsidR="007435DC" w:rsidRPr="003E0C6B" w:rsidRDefault="007435DC" w:rsidP="003E0C6B">
      <w:pPr>
        <w:pStyle w:val="BodyText"/>
        <w:spacing w:line="360" w:lineRule="auto"/>
        <w:rPr>
          <w:rFonts w:cs="Arial"/>
        </w:rPr>
      </w:pPr>
      <w:r w:rsidRPr="003E0C6B">
        <w:rPr>
          <w:rFonts w:cs="Arial"/>
        </w:rPr>
        <w:t>Patient safety partners will be engaged in the design and development of incident response processes including engagement and involvement processes with those involved in a patient safety incident investigation</w:t>
      </w:r>
      <w:r w:rsidR="007B0779" w:rsidRPr="003E0C6B">
        <w:rPr>
          <w:rFonts w:cs="Arial"/>
        </w:rPr>
        <w:t>, as set out in our patient safety partners policy</w:t>
      </w:r>
      <w:r w:rsidRPr="003E0C6B">
        <w:rPr>
          <w:rFonts w:cs="Arial"/>
        </w:rPr>
        <w:t xml:space="preserve">. They will also be an important member of providing oversight and scrutiny of MFTs response to patient safety related issues. </w:t>
      </w:r>
    </w:p>
    <w:p w:rsidR="007B0779" w:rsidRPr="003E0C6B" w:rsidRDefault="007435DC" w:rsidP="003E0C6B">
      <w:pPr>
        <w:pStyle w:val="BodyText"/>
        <w:spacing w:line="360" w:lineRule="auto"/>
        <w:rPr>
          <w:rFonts w:cs="Arial"/>
        </w:rPr>
      </w:pPr>
      <w:r w:rsidRPr="003E0C6B">
        <w:rPr>
          <w:rFonts w:cs="Arial"/>
        </w:rPr>
        <w:t xml:space="preserve">We will ensure that our patient safety partners are trained to the necessary level so that their involvement with us delivers the most effective outcomes. </w:t>
      </w:r>
      <w:r w:rsidR="00226D8F" w:rsidRPr="003E0C6B">
        <w:rPr>
          <w:rFonts w:cs="Arial"/>
        </w:rPr>
        <w:t xml:space="preserve">We will do this through aligning each </w:t>
      </w:r>
      <w:r w:rsidR="007B0779" w:rsidRPr="003E0C6B">
        <w:rPr>
          <w:rFonts w:cs="Arial"/>
        </w:rPr>
        <w:t>PSP</w:t>
      </w:r>
      <w:r w:rsidR="00226D8F" w:rsidRPr="003E0C6B">
        <w:rPr>
          <w:rFonts w:cs="Arial"/>
        </w:rPr>
        <w:t xml:space="preserve"> to a member of staff from the patient safety team who will su</w:t>
      </w:r>
      <w:r w:rsidR="007B0779" w:rsidRPr="003E0C6B">
        <w:rPr>
          <w:rFonts w:cs="Arial"/>
        </w:rPr>
        <w:t>pport and train the individual</w:t>
      </w:r>
      <w:r w:rsidR="00226D8F" w:rsidRPr="003E0C6B">
        <w:rPr>
          <w:rFonts w:cs="Arial"/>
        </w:rPr>
        <w:t xml:space="preserve"> in the principles of patient safety, systems engineering initiative for patient safety, human factors, and improvement methodologies. The patient saf</w:t>
      </w:r>
      <w:r w:rsidR="007B0779" w:rsidRPr="003E0C6B">
        <w:rPr>
          <w:rFonts w:cs="Arial"/>
        </w:rPr>
        <w:t>ety partners will also complete</w:t>
      </w:r>
      <w:r w:rsidR="00226D8F" w:rsidRPr="003E0C6B">
        <w:rPr>
          <w:rFonts w:cs="Arial"/>
        </w:rPr>
        <w:t xml:space="preserve"> the patient safety syllabus levels 1 and 2 </w:t>
      </w:r>
      <w:r w:rsidR="007B0779" w:rsidRPr="003E0C6B">
        <w:rPr>
          <w:rFonts w:cs="Arial"/>
        </w:rPr>
        <w:t xml:space="preserve">training </w:t>
      </w:r>
      <w:r w:rsidR="00226D8F" w:rsidRPr="003E0C6B">
        <w:rPr>
          <w:rFonts w:cs="Arial"/>
        </w:rPr>
        <w:t>and</w:t>
      </w:r>
      <w:r w:rsidR="007B0779" w:rsidRPr="003E0C6B">
        <w:rPr>
          <w:rFonts w:cs="Arial"/>
        </w:rPr>
        <w:t xml:space="preserve"> undertake a formalised programme of training that includes equality, diversity and inclusion, safeguarding, infection prevention and information governance. </w:t>
      </w:r>
    </w:p>
    <w:p w:rsidR="00043B59" w:rsidRPr="003E0C6B" w:rsidRDefault="007435DC" w:rsidP="003E0C6B">
      <w:pPr>
        <w:pStyle w:val="BodyText"/>
        <w:spacing w:line="360" w:lineRule="auto"/>
        <w:rPr>
          <w:rFonts w:cs="Arial"/>
        </w:rPr>
      </w:pPr>
      <w:r w:rsidRPr="003E0C6B">
        <w:rPr>
          <w:rFonts w:cs="Arial"/>
        </w:rPr>
        <w:t xml:space="preserve">Future iterations of our PSIRP will continue to champion the voice of our patients in the areas of local priority for investigation and learning through the engagement with our patient safety partners.  </w:t>
      </w:r>
    </w:p>
    <w:p w:rsidR="00790675" w:rsidRPr="003E0C6B" w:rsidRDefault="00790675" w:rsidP="003E0C6B">
      <w:pPr>
        <w:pStyle w:val="BodyText"/>
        <w:spacing w:line="360" w:lineRule="auto"/>
        <w:rPr>
          <w:rFonts w:cs="Arial"/>
        </w:rPr>
      </w:pPr>
    </w:p>
    <w:p w:rsidR="003F07E1" w:rsidRPr="003E0C6B" w:rsidRDefault="00691502" w:rsidP="003E0C6B">
      <w:pPr>
        <w:pStyle w:val="Heading2"/>
        <w:spacing w:line="360" w:lineRule="auto"/>
        <w:rPr>
          <w:rFonts w:cs="Arial"/>
        </w:rPr>
      </w:pPr>
      <w:bookmarkStart w:id="11" w:name="_Toc156817700"/>
      <w:r w:rsidRPr="003E0C6B">
        <w:rPr>
          <w:rFonts w:cs="Arial"/>
        </w:rPr>
        <w:t>Addressing health inequalities</w:t>
      </w:r>
      <w:bookmarkEnd w:id="11"/>
    </w:p>
    <w:p w:rsidR="007435DC" w:rsidRPr="003E0C6B" w:rsidRDefault="007435DC" w:rsidP="003E0C6B">
      <w:pPr>
        <w:pStyle w:val="BodyText"/>
        <w:spacing w:line="360" w:lineRule="auto"/>
        <w:rPr>
          <w:rFonts w:cs="Arial"/>
        </w:rPr>
      </w:pPr>
      <w:r w:rsidRPr="003E0C6B">
        <w:rPr>
          <w:rFonts w:cs="Arial"/>
        </w:rPr>
        <w:t>MFT is an inclusive organisation that is committed to reducing inequalities of care for its patients and staff. As a result, health equality has been a golden thread running throughout the Trust’s implementation phases of PSIRF and is recognised as a fundamental component of our patient safety incident response processes.</w:t>
      </w:r>
    </w:p>
    <w:p w:rsidR="007435DC" w:rsidRPr="003E0C6B" w:rsidRDefault="007435DC" w:rsidP="003E0C6B">
      <w:pPr>
        <w:pStyle w:val="BodyText"/>
        <w:spacing w:line="360" w:lineRule="auto"/>
        <w:rPr>
          <w:rFonts w:cs="Arial"/>
        </w:rPr>
      </w:pPr>
      <w:r w:rsidRPr="003E0C6B">
        <w:rPr>
          <w:rFonts w:cs="Arial"/>
        </w:rPr>
        <w:t xml:space="preserve">Through undertaking an in-depth analysis of the last three years of patient safety related data, as set out in our PSIRP, we have been able to analyse and triangulate </w:t>
      </w:r>
      <w:r w:rsidRPr="003E0C6B">
        <w:rPr>
          <w:rFonts w:cs="Arial"/>
        </w:rPr>
        <w:lastRenderedPageBreak/>
        <w:t xml:space="preserve">the information at a level never before achieved. By doing this we have been able to identify areas of health equality that have informed our patient safety incident response processes. </w:t>
      </w:r>
    </w:p>
    <w:p w:rsidR="007435DC" w:rsidRPr="003E0C6B" w:rsidRDefault="007435DC" w:rsidP="003E0C6B">
      <w:pPr>
        <w:pStyle w:val="BodyText"/>
        <w:spacing w:line="360" w:lineRule="auto"/>
        <w:rPr>
          <w:rFonts w:cs="Arial"/>
        </w:rPr>
      </w:pPr>
      <w:r w:rsidRPr="003E0C6B">
        <w:rPr>
          <w:rFonts w:cs="Arial"/>
        </w:rPr>
        <w:t xml:space="preserve">Two particular areas that our PSIRP focuses on are ensuring that our methods of communication meet the needs of our patients and their families. Our intelligence analysis told us that we need to ensure that a patient’s specific communication needs are met, every time. Therefore, as part of our response to incidents and learning we will ensure that this is a key focus of consideration when developing any safety actions so that our communication methods e.g. language or understanding barriers, and patient access to information, are in a form that is most appropriate for them. </w:t>
      </w:r>
    </w:p>
    <w:p w:rsidR="007435DC" w:rsidRPr="003E0C6B" w:rsidRDefault="007435DC" w:rsidP="003E0C6B">
      <w:pPr>
        <w:pStyle w:val="BodyText"/>
        <w:spacing w:line="360" w:lineRule="auto"/>
        <w:rPr>
          <w:rFonts w:cs="Arial"/>
        </w:rPr>
      </w:pPr>
      <w:r w:rsidRPr="003E0C6B">
        <w:rPr>
          <w:rFonts w:cs="Arial"/>
        </w:rPr>
        <w:t xml:space="preserve">The second area where our patient safety incident response processes will support health equality and reduce inequality is with our patients that present with a mental health diagnosis or symptoms. Where this is the case we will be taking important steps within our processes and improvement forums to ensure that any inequalities of care or outcome are recognised and that the appropriate support systems are put in place.     </w:t>
      </w:r>
    </w:p>
    <w:p w:rsidR="007435DC" w:rsidRPr="003E0C6B" w:rsidRDefault="007435DC" w:rsidP="003E0C6B">
      <w:pPr>
        <w:pStyle w:val="BodyText"/>
        <w:spacing w:line="360" w:lineRule="auto"/>
        <w:rPr>
          <w:rFonts w:cs="Arial"/>
        </w:rPr>
      </w:pPr>
      <w:r w:rsidRPr="003E0C6B">
        <w:rPr>
          <w:rFonts w:cs="Arial"/>
        </w:rPr>
        <w:t xml:space="preserve">Whilst we strive to achieve equity, we also recognise that this can differ between patients, families, and healthcare staff in what they consider is the appropriate response to a patient safety incident. When this is the case the opportunity for learning will be weighed against the needs of those affected by the incident. This is where our patient engagement leads will seek information on the impact of an incident and guide our incident response types whilst being aware of the risk of introducing inequity into the process of safety responses. Our engagement leads will be fundamental in engaging and involving patients, families and staff following a patient safety incident and therefore their role in considering the different needs of patients is paramount to reducing any inequalities for patients. </w:t>
      </w:r>
    </w:p>
    <w:p w:rsidR="00621211" w:rsidRDefault="00621211" w:rsidP="003E0C6B">
      <w:pPr>
        <w:spacing w:after="0" w:line="360" w:lineRule="auto"/>
        <w:ind w:right="-330"/>
        <w:rPr>
          <w:rFonts w:cs="Arial"/>
        </w:rPr>
      </w:pPr>
    </w:p>
    <w:p w:rsidR="003E0C6B" w:rsidRDefault="003E0C6B" w:rsidP="003E0C6B">
      <w:pPr>
        <w:spacing w:after="0" w:line="360" w:lineRule="auto"/>
        <w:ind w:right="-330"/>
        <w:rPr>
          <w:rFonts w:cs="Arial"/>
        </w:rPr>
      </w:pPr>
    </w:p>
    <w:p w:rsidR="003E0C6B" w:rsidRDefault="003E0C6B" w:rsidP="003E0C6B">
      <w:pPr>
        <w:spacing w:after="0" w:line="360" w:lineRule="auto"/>
        <w:ind w:right="-330"/>
        <w:rPr>
          <w:rFonts w:cs="Arial"/>
        </w:rPr>
      </w:pPr>
    </w:p>
    <w:p w:rsidR="003E0C6B" w:rsidRPr="003E0C6B" w:rsidRDefault="003E0C6B" w:rsidP="003E0C6B">
      <w:pPr>
        <w:spacing w:after="0" w:line="360" w:lineRule="auto"/>
        <w:ind w:right="-330"/>
        <w:rPr>
          <w:rFonts w:cs="Arial"/>
        </w:rPr>
      </w:pPr>
    </w:p>
    <w:p w:rsidR="006523FA" w:rsidRPr="003E0C6B" w:rsidRDefault="00621211" w:rsidP="003E0C6B">
      <w:pPr>
        <w:pStyle w:val="Heading2"/>
        <w:spacing w:line="360" w:lineRule="auto"/>
        <w:rPr>
          <w:rFonts w:cs="Arial"/>
        </w:rPr>
      </w:pPr>
      <w:bookmarkStart w:id="12" w:name="_Toc156817701"/>
      <w:r w:rsidRPr="003E0C6B">
        <w:rPr>
          <w:rFonts w:cs="Arial"/>
        </w:rPr>
        <w:lastRenderedPageBreak/>
        <w:t>Oversight roles and responsibilities</w:t>
      </w:r>
      <w:bookmarkEnd w:id="12"/>
    </w:p>
    <w:p w:rsidR="006523FA" w:rsidRPr="003E0C6B" w:rsidRDefault="005C0A84" w:rsidP="003E0C6B">
      <w:pPr>
        <w:pStyle w:val="BodyText"/>
        <w:spacing w:line="360" w:lineRule="auto"/>
        <w:rPr>
          <w:rFonts w:cs="Arial"/>
        </w:rPr>
      </w:pPr>
      <w:r w:rsidRPr="003E0C6B">
        <w:rPr>
          <w:rFonts w:cs="Arial"/>
        </w:rPr>
        <w:t>The following details the individual, departmental, committee, group roles and levels of responsibility for incident and SI reporting and investigation</w:t>
      </w:r>
    </w:p>
    <w:p w:rsidR="00EE285D" w:rsidRPr="003E0C6B" w:rsidRDefault="00BE649C" w:rsidP="003E0C6B">
      <w:pPr>
        <w:pStyle w:val="Heading3"/>
        <w:spacing w:line="360" w:lineRule="auto"/>
        <w:rPr>
          <w:rFonts w:cs="Arial"/>
        </w:rPr>
      </w:pPr>
      <w:bookmarkStart w:id="13" w:name="_Toc156817702"/>
      <w:r w:rsidRPr="003E0C6B">
        <w:rPr>
          <w:rFonts w:cs="Arial"/>
        </w:rPr>
        <w:t>Chief Executive Officer:</w:t>
      </w:r>
      <w:bookmarkEnd w:id="13"/>
      <w:r w:rsidRPr="003E0C6B">
        <w:rPr>
          <w:rFonts w:cs="Arial"/>
        </w:rPr>
        <w:t xml:space="preserve"> </w:t>
      </w:r>
    </w:p>
    <w:p w:rsidR="00BE649C" w:rsidRPr="003E0C6B" w:rsidRDefault="00EE285D" w:rsidP="003E0C6B">
      <w:pPr>
        <w:pStyle w:val="BodyText"/>
        <w:spacing w:line="360" w:lineRule="auto"/>
        <w:rPr>
          <w:rFonts w:cs="Arial"/>
        </w:rPr>
      </w:pPr>
      <w:r w:rsidRPr="003E0C6B">
        <w:rPr>
          <w:rFonts w:cs="Arial"/>
        </w:rPr>
        <w:t>As</w:t>
      </w:r>
      <w:r w:rsidR="00BE649C" w:rsidRPr="003E0C6B">
        <w:rPr>
          <w:rFonts w:cs="Arial"/>
        </w:rPr>
        <w:t xml:space="preserve"> Accountable Officer has overall responsibility for ensuring compliance with our regulatory and legal responsibilities, ensuring the Trust has a suitable and effective policy, standard operating procedures and infrastructure in place to provide a comprehensive system of internal control and systemic and consistent management of</w:t>
      </w:r>
      <w:r w:rsidRPr="003E0C6B">
        <w:rPr>
          <w:rFonts w:cs="Arial"/>
        </w:rPr>
        <w:t xml:space="preserve"> incidents across the Trust</w:t>
      </w:r>
      <w:r w:rsidR="00BE649C" w:rsidRPr="003E0C6B">
        <w:rPr>
          <w:rFonts w:cs="Arial"/>
        </w:rPr>
        <w:t xml:space="preserve">. The Chief Executive will delegate specific roles and responsibilities as required, to ensure </w:t>
      </w:r>
      <w:r w:rsidRPr="003E0C6B">
        <w:rPr>
          <w:rFonts w:cs="Arial"/>
        </w:rPr>
        <w:t>incident management</w:t>
      </w:r>
      <w:r w:rsidR="00BE649C" w:rsidRPr="003E0C6B">
        <w:rPr>
          <w:rFonts w:cs="Arial"/>
        </w:rPr>
        <w:t xml:space="preserve"> is coordinate</w:t>
      </w:r>
      <w:r w:rsidRPr="003E0C6B">
        <w:rPr>
          <w:rFonts w:cs="Arial"/>
        </w:rPr>
        <w:t xml:space="preserve">d and implemented effectively. </w:t>
      </w:r>
    </w:p>
    <w:p w:rsidR="00EE285D" w:rsidRPr="003E0C6B" w:rsidRDefault="00BE649C" w:rsidP="003E0C6B">
      <w:pPr>
        <w:pStyle w:val="Heading3"/>
        <w:spacing w:line="360" w:lineRule="auto"/>
        <w:rPr>
          <w:rFonts w:cs="Arial"/>
        </w:rPr>
      </w:pPr>
      <w:bookmarkStart w:id="14" w:name="_Toc156817703"/>
      <w:r w:rsidRPr="003E0C6B">
        <w:rPr>
          <w:rFonts w:cs="Arial"/>
        </w:rPr>
        <w:t>Chief Nursing Officer:</w:t>
      </w:r>
      <w:bookmarkEnd w:id="14"/>
      <w:r w:rsidRPr="003E0C6B">
        <w:rPr>
          <w:rFonts w:cs="Arial"/>
        </w:rPr>
        <w:t xml:space="preserve"> </w:t>
      </w:r>
    </w:p>
    <w:p w:rsidR="00BE649C" w:rsidRPr="003E0C6B" w:rsidRDefault="00BE649C" w:rsidP="003E0C6B">
      <w:pPr>
        <w:pStyle w:val="BodyText"/>
        <w:spacing w:line="360" w:lineRule="auto"/>
        <w:rPr>
          <w:rFonts w:cs="Arial"/>
        </w:rPr>
      </w:pPr>
      <w:r w:rsidRPr="003E0C6B">
        <w:rPr>
          <w:rFonts w:cs="Arial"/>
        </w:rPr>
        <w:t xml:space="preserve">has delegated board level responsibility for ensuring that processes for </w:t>
      </w:r>
      <w:r w:rsidR="00EE285D" w:rsidRPr="003E0C6B">
        <w:rPr>
          <w:rFonts w:cs="Arial"/>
        </w:rPr>
        <w:t>investigating and managing</w:t>
      </w:r>
      <w:r w:rsidRPr="003E0C6B">
        <w:rPr>
          <w:rFonts w:cs="Arial"/>
        </w:rPr>
        <w:t xml:space="preserve"> incidents are devised, implemented and embedded, reporting to the Chief Executive Officer and Executive Team any significant issues arising from the implementation of this framework including evidence of non-compliance or lack of effectiveness arising from the monitoring process so that remedial action can be taken. They also have delegated board level responsibility for quality, and patient experience and hold the responsibility for risk of non-compliance with regulatory and legal responsibilities such as the CQC fundamental standards. </w:t>
      </w:r>
    </w:p>
    <w:p w:rsidR="00BE649C" w:rsidRPr="003E0C6B" w:rsidRDefault="00BE649C" w:rsidP="003E0C6B">
      <w:pPr>
        <w:pStyle w:val="Heading3"/>
        <w:spacing w:line="360" w:lineRule="auto"/>
        <w:rPr>
          <w:rFonts w:cs="Arial"/>
        </w:rPr>
      </w:pPr>
      <w:bookmarkStart w:id="15" w:name="_Toc156817704"/>
      <w:r w:rsidRPr="003E0C6B">
        <w:rPr>
          <w:rFonts w:cs="Arial"/>
        </w:rPr>
        <w:t>Chief Medical Officer:</w:t>
      </w:r>
      <w:bookmarkEnd w:id="15"/>
      <w:r w:rsidRPr="003E0C6B">
        <w:rPr>
          <w:rFonts w:cs="Arial"/>
        </w:rPr>
        <w:t xml:space="preserve"> </w:t>
      </w:r>
    </w:p>
    <w:p w:rsidR="00EE285D" w:rsidRPr="003E0C6B" w:rsidRDefault="00EE285D" w:rsidP="003E0C6B">
      <w:pPr>
        <w:pStyle w:val="BodyText"/>
        <w:spacing w:line="360" w:lineRule="auto"/>
        <w:rPr>
          <w:rFonts w:cs="Arial"/>
        </w:rPr>
      </w:pPr>
      <w:r w:rsidRPr="003E0C6B">
        <w:rPr>
          <w:rFonts w:cs="Arial"/>
        </w:rPr>
        <w:t>The Chief Medical Officer will ensure that the Trust takes action upon issues arising from patient safety and clinical risk management. Together with the Chief Nursing Officer, they will champion a strong patient safety culture and lead on Sharing the Learning that arises from investigations.</w:t>
      </w:r>
    </w:p>
    <w:p w:rsidR="00BE649C" w:rsidRPr="003E0C6B" w:rsidRDefault="00BE649C" w:rsidP="003E0C6B">
      <w:pPr>
        <w:pStyle w:val="Heading3"/>
        <w:spacing w:line="360" w:lineRule="auto"/>
        <w:rPr>
          <w:rFonts w:cs="Arial"/>
        </w:rPr>
      </w:pPr>
      <w:bookmarkStart w:id="16" w:name="_Toc156817705"/>
      <w:r w:rsidRPr="003E0C6B">
        <w:rPr>
          <w:rFonts w:cs="Arial"/>
        </w:rPr>
        <w:t>Director of Integrated Governance, Quality and Patient Safety:</w:t>
      </w:r>
      <w:bookmarkEnd w:id="16"/>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Has</w:t>
      </w:r>
      <w:r w:rsidR="00BE649C" w:rsidRPr="003E0C6B">
        <w:rPr>
          <w:rFonts w:cs="Arial"/>
        </w:rPr>
        <w:t xml:space="preserve"> the operational responsibility for ensuring the delivery and effectiveness of the processes for the management of patient safety incidents including timely engagement of patients and families in patient safety incidents, and the direct line management of the patient safety team through which their duties are discharged. </w:t>
      </w:r>
    </w:p>
    <w:p w:rsidR="00BD04CB" w:rsidRPr="003E0C6B" w:rsidRDefault="00BD04CB" w:rsidP="003E0C6B">
      <w:pPr>
        <w:pStyle w:val="Heading3"/>
        <w:spacing w:line="360" w:lineRule="auto"/>
        <w:rPr>
          <w:rFonts w:cs="Arial"/>
        </w:rPr>
      </w:pPr>
      <w:bookmarkStart w:id="17" w:name="_Toc156817706"/>
      <w:r w:rsidRPr="003E0C6B">
        <w:rPr>
          <w:rFonts w:cs="Arial"/>
        </w:rPr>
        <w:lastRenderedPageBreak/>
        <w:t>Patient Safety Specialists:</w:t>
      </w:r>
      <w:bookmarkEnd w:id="17"/>
      <w:r w:rsidRPr="003E0C6B">
        <w:rPr>
          <w:rFonts w:cs="Arial"/>
        </w:rPr>
        <w:t xml:space="preserve"> </w:t>
      </w:r>
    </w:p>
    <w:p w:rsidR="00BD04CB" w:rsidRPr="003E0C6B" w:rsidRDefault="00BD04CB" w:rsidP="003E0C6B">
      <w:pPr>
        <w:pStyle w:val="BodyText"/>
        <w:spacing w:line="360" w:lineRule="auto"/>
        <w:rPr>
          <w:rFonts w:cs="Arial"/>
        </w:rPr>
      </w:pPr>
      <w:r w:rsidRPr="003E0C6B">
        <w:rPr>
          <w:rFonts w:cs="Arial"/>
        </w:rPr>
        <w:t xml:space="preserve">Have responsibility to ensure the principles of PSIRF are maintained at the organisation and have responsibility to support the implementation and embedding of the patient safety strategy within the organisation. </w:t>
      </w:r>
    </w:p>
    <w:p w:rsidR="00BE649C" w:rsidRPr="003E0C6B" w:rsidRDefault="00BE649C" w:rsidP="003E0C6B">
      <w:pPr>
        <w:pStyle w:val="Heading3"/>
        <w:spacing w:line="360" w:lineRule="auto"/>
        <w:rPr>
          <w:rFonts w:cs="Arial"/>
        </w:rPr>
      </w:pPr>
      <w:bookmarkStart w:id="18" w:name="_Toc156817707"/>
      <w:r w:rsidRPr="003E0C6B">
        <w:rPr>
          <w:rFonts w:cs="Arial"/>
        </w:rPr>
        <w:t>All Staff:</w:t>
      </w:r>
      <w:bookmarkEnd w:id="18"/>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Have</w:t>
      </w:r>
      <w:r w:rsidR="00BE649C" w:rsidRPr="003E0C6B">
        <w:rPr>
          <w:rFonts w:cs="Arial"/>
        </w:rPr>
        <w:t xml:space="preserve"> a responsibility to report patient safety incidents including near misses and no harm incidents via the Trust reporting system to ensure they can be reviewed and corrective and preventative action be put in place to prevent re-occurrence. </w:t>
      </w:r>
    </w:p>
    <w:p w:rsidR="00BE649C" w:rsidRPr="003E0C6B" w:rsidRDefault="00BE649C" w:rsidP="003E0C6B">
      <w:pPr>
        <w:pStyle w:val="Heading3"/>
        <w:spacing w:line="360" w:lineRule="auto"/>
        <w:rPr>
          <w:rFonts w:cs="Arial"/>
        </w:rPr>
      </w:pPr>
      <w:bookmarkStart w:id="19" w:name="_Toc156817708"/>
      <w:r w:rsidRPr="003E0C6B">
        <w:rPr>
          <w:rFonts w:cs="Arial"/>
        </w:rPr>
        <w:t>Clinical Staff:</w:t>
      </w:r>
      <w:bookmarkEnd w:id="19"/>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Clinical staff i</w:t>
      </w:r>
      <w:r w:rsidR="00BE649C" w:rsidRPr="003E0C6B">
        <w:rPr>
          <w:rFonts w:cs="Arial"/>
        </w:rPr>
        <w:t>nvolved in care are responsible for</w:t>
      </w:r>
      <w:r w:rsidRPr="003E0C6B">
        <w:rPr>
          <w:rFonts w:cs="Arial"/>
        </w:rPr>
        <w:t xml:space="preserve"> participating in learning events and investigations, to identify system concerns and remedial actions</w:t>
      </w:r>
      <w:r w:rsidR="00BE649C" w:rsidRPr="003E0C6B">
        <w:rPr>
          <w:rFonts w:cs="Arial"/>
        </w:rPr>
        <w:t xml:space="preserve">. </w:t>
      </w:r>
    </w:p>
    <w:p w:rsidR="00BD04CB" w:rsidRPr="003E0C6B" w:rsidRDefault="00BD04CB" w:rsidP="003E0C6B">
      <w:pPr>
        <w:pStyle w:val="Heading3"/>
        <w:spacing w:line="360" w:lineRule="auto"/>
        <w:rPr>
          <w:rFonts w:cs="Arial"/>
        </w:rPr>
      </w:pPr>
      <w:bookmarkStart w:id="20" w:name="_Toc156817709"/>
      <w:r w:rsidRPr="003E0C6B">
        <w:rPr>
          <w:rFonts w:cs="Arial"/>
        </w:rPr>
        <w:t>Coroner:</w:t>
      </w:r>
      <w:bookmarkEnd w:id="20"/>
      <w:r w:rsidRPr="003E0C6B">
        <w:rPr>
          <w:rFonts w:cs="Arial"/>
        </w:rPr>
        <w:t xml:space="preserve"> </w:t>
      </w:r>
    </w:p>
    <w:p w:rsidR="00BD04CB" w:rsidRPr="003E0C6B" w:rsidRDefault="00BD04CB" w:rsidP="003E0C6B">
      <w:pPr>
        <w:pStyle w:val="BodyText"/>
        <w:spacing w:line="360" w:lineRule="auto"/>
        <w:rPr>
          <w:rFonts w:cs="Arial"/>
          <w:szCs w:val="24"/>
        </w:rPr>
      </w:pPr>
      <w:r w:rsidRPr="003E0C6B">
        <w:rPr>
          <w:rFonts w:cs="Arial"/>
        </w:rPr>
        <w:t xml:space="preserve">Has a Statutory Duty under Regulation 28 to issue a PFD Report where their investigation gives rise to a concern that circumstances exist which create a risk of future deaths. </w:t>
      </w:r>
    </w:p>
    <w:p w:rsidR="00BD04CB" w:rsidRPr="003E0C6B" w:rsidRDefault="00BD04CB" w:rsidP="003E0C6B">
      <w:pPr>
        <w:pStyle w:val="Heading3"/>
        <w:spacing w:line="360" w:lineRule="auto"/>
        <w:rPr>
          <w:rFonts w:cs="Arial"/>
        </w:rPr>
      </w:pPr>
      <w:bookmarkStart w:id="21" w:name="_Toc156817710"/>
      <w:r w:rsidRPr="003E0C6B">
        <w:rPr>
          <w:rFonts w:cs="Arial"/>
        </w:rPr>
        <w:t>Medical Examiners:</w:t>
      </w:r>
      <w:bookmarkEnd w:id="21"/>
    </w:p>
    <w:p w:rsidR="00BD04CB" w:rsidRPr="003E0C6B" w:rsidRDefault="00BD04CB" w:rsidP="003E0C6B">
      <w:pPr>
        <w:pStyle w:val="BodyText"/>
        <w:spacing w:line="360" w:lineRule="auto"/>
        <w:rPr>
          <w:rFonts w:cs="Arial"/>
          <w:szCs w:val="24"/>
        </w:rPr>
      </w:pPr>
      <w:r w:rsidRPr="003E0C6B">
        <w:rPr>
          <w:rFonts w:cs="Arial"/>
        </w:rPr>
        <w:t xml:space="preserve">Have a responsibility to escalate to the Trust any deaths where there may be an area of concern which needs further exploration. </w:t>
      </w:r>
    </w:p>
    <w:p w:rsidR="00BD04CB" w:rsidRPr="003E0C6B" w:rsidRDefault="00BD04CB" w:rsidP="003E0C6B">
      <w:pPr>
        <w:pStyle w:val="BodyText"/>
        <w:spacing w:line="360" w:lineRule="auto"/>
        <w:rPr>
          <w:rFonts w:cs="Arial"/>
        </w:rPr>
      </w:pPr>
    </w:p>
    <w:p w:rsidR="00BE649C" w:rsidRPr="003E0C6B" w:rsidRDefault="00BE649C" w:rsidP="003E0C6B">
      <w:pPr>
        <w:pStyle w:val="Heading2"/>
        <w:spacing w:line="360" w:lineRule="auto"/>
        <w:rPr>
          <w:rFonts w:cs="Arial"/>
        </w:rPr>
      </w:pPr>
      <w:bookmarkStart w:id="22" w:name="_Toc156817711"/>
      <w:r w:rsidRPr="003E0C6B">
        <w:rPr>
          <w:rFonts w:cs="Arial"/>
        </w:rPr>
        <w:t>Committees</w:t>
      </w:r>
      <w:bookmarkEnd w:id="22"/>
    </w:p>
    <w:p w:rsidR="00BE649C" w:rsidRPr="003E0C6B" w:rsidRDefault="00BE649C" w:rsidP="003E0C6B">
      <w:pPr>
        <w:pStyle w:val="Heading3"/>
        <w:spacing w:line="360" w:lineRule="auto"/>
        <w:rPr>
          <w:rFonts w:cs="Arial"/>
        </w:rPr>
      </w:pPr>
      <w:bookmarkStart w:id="23" w:name="_Toc156817712"/>
      <w:r w:rsidRPr="003E0C6B">
        <w:rPr>
          <w:rFonts w:cs="Arial"/>
        </w:rPr>
        <w:t>Incident Review Group</w:t>
      </w:r>
      <w:r w:rsidR="001447C5" w:rsidRPr="003E0C6B">
        <w:rPr>
          <w:rFonts w:cs="Arial"/>
        </w:rPr>
        <w:t xml:space="preserve"> (IRG)</w:t>
      </w:r>
      <w:r w:rsidRPr="003E0C6B">
        <w:rPr>
          <w:rFonts w:cs="Arial"/>
        </w:rPr>
        <w:t>:</w:t>
      </w:r>
      <w:bookmarkEnd w:id="23"/>
    </w:p>
    <w:p w:rsidR="00BE649C" w:rsidRPr="003E0C6B" w:rsidRDefault="00086FDE" w:rsidP="003E0C6B">
      <w:pPr>
        <w:pStyle w:val="BodyText"/>
        <w:spacing w:line="360" w:lineRule="auto"/>
        <w:rPr>
          <w:rFonts w:cs="Arial"/>
        </w:rPr>
      </w:pPr>
      <w:r w:rsidRPr="003E0C6B">
        <w:rPr>
          <w:rFonts w:cs="Arial"/>
        </w:rPr>
        <w:t>Is</w:t>
      </w:r>
      <w:r w:rsidR="00BE649C" w:rsidRPr="003E0C6B">
        <w:rPr>
          <w:rFonts w:cs="Arial"/>
        </w:rPr>
        <w:t xml:space="preserve"> co-chaired by the Medical Director for Quality &amp; Safety and Director of Integrated Governance, Quality and Patient Safety and is responsible for reviewing all incidents to determine if they meet the threshold to be declared as a Notifiable Patient Safety Incident, confirming the level of harm and investigation to be completed. The IRG reports to the Patient Safety Group. </w:t>
      </w:r>
    </w:p>
    <w:p w:rsidR="001447C5" w:rsidRPr="003E0C6B" w:rsidRDefault="001447C5" w:rsidP="003E0C6B">
      <w:pPr>
        <w:pStyle w:val="Heading3"/>
        <w:spacing w:line="360" w:lineRule="auto"/>
        <w:rPr>
          <w:rFonts w:cs="Arial"/>
        </w:rPr>
      </w:pPr>
      <w:bookmarkStart w:id="24" w:name="_Toc156817713"/>
      <w:r w:rsidRPr="003E0C6B">
        <w:rPr>
          <w:rFonts w:cs="Arial"/>
        </w:rPr>
        <w:t>Patient Safety Investigation Review Group (PSIRG):</w:t>
      </w:r>
      <w:bookmarkEnd w:id="24"/>
    </w:p>
    <w:p w:rsidR="001447C5" w:rsidRPr="003E0C6B" w:rsidRDefault="001447C5" w:rsidP="003E0C6B">
      <w:pPr>
        <w:pStyle w:val="BodyText"/>
        <w:spacing w:line="360" w:lineRule="auto"/>
        <w:rPr>
          <w:rFonts w:cs="Arial"/>
        </w:rPr>
      </w:pPr>
      <w:r w:rsidRPr="003E0C6B">
        <w:rPr>
          <w:rFonts w:cs="Arial"/>
        </w:rPr>
        <w:t xml:space="preserve">Is co-chaired by the Medical Director for Quality &amp; Safety and Director of Integrated Governance, Quality and Patient Safety and is responsible for reviewing all PSIIs to determine if appropriate learning has been established from the review. This group </w:t>
      </w:r>
      <w:r w:rsidRPr="003E0C6B">
        <w:rPr>
          <w:rFonts w:cs="Arial"/>
        </w:rPr>
        <w:lastRenderedPageBreak/>
        <w:t xml:space="preserve">has board level authority to approve investigation reports. The PSIRG reports to the Patient Safety Group. </w:t>
      </w:r>
    </w:p>
    <w:p w:rsidR="00BE649C" w:rsidRPr="003E0C6B" w:rsidRDefault="00BE649C" w:rsidP="003E0C6B">
      <w:pPr>
        <w:pStyle w:val="Heading3"/>
        <w:spacing w:line="360" w:lineRule="auto"/>
        <w:rPr>
          <w:rFonts w:cs="Arial"/>
        </w:rPr>
      </w:pPr>
      <w:bookmarkStart w:id="25" w:name="_Toc156817714"/>
      <w:r w:rsidRPr="003E0C6B">
        <w:rPr>
          <w:rFonts w:cs="Arial"/>
        </w:rPr>
        <w:t>Quality and Patient Safety Sub-Committee:</w:t>
      </w:r>
      <w:bookmarkEnd w:id="25"/>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Is</w:t>
      </w:r>
      <w:r w:rsidR="00BE649C" w:rsidRPr="003E0C6B">
        <w:rPr>
          <w:rFonts w:cs="Arial"/>
        </w:rPr>
        <w:t xml:space="preserve"> co-chaired by the Chief Medical Officer and Chief Nursing Officer and has responsibility for monitoring the operational effectiveness of patient safety incidents, including timely compliance with requirements to engage patients and families in patient safety incidents, and duty of candour regulations. The operational management of this function is delegated to the Patient Safety Group.</w:t>
      </w:r>
    </w:p>
    <w:p w:rsidR="00BE649C" w:rsidRPr="003E0C6B" w:rsidRDefault="00BE649C" w:rsidP="003E0C6B">
      <w:pPr>
        <w:pStyle w:val="Heading3"/>
        <w:spacing w:line="360" w:lineRule="auto"/>
        <w:rPr>
          <w:rFonts w:cs="Arial"/>
        </w:rPr>
      </w:pPr>
      <w:bookmarkStart w:id="26" w:name="_Toc156817715"/>
      <w:r w:rsidRPr="003E0C6B">
        <w:rPr>
          <w:rFonts w:cs="Arial"/>
        </w:rPr>
        <w:t xml:space="preserve">Quality Assurance </w:t>
      </w:r>
      <w:r w:rsidR="00101FBF" w:rsidRPr="003E0C6B">
        <w:rPr>
          <w:rFonts w:cs="Arial"/>
        </w:rPr>
        <w:t>Committee</w:t>
      </w:r>
      <w:r w:rsidRPr="003E0C6B">
        <w:rPr>
          <w:rFonts w:cs="Arial"/>
        </w:rPr>
        <w:t>:</w:t>
      </w:r>
      <w:bookmarkEnd w:id="26"/>
      <w:r w:rsidRPr="003E0C6B">
        <w:rPr>
          <w:rFonts w:cs="Arial"/>
        </w:rPr>
        <w:t xml:space="preserve"> </w:t>
      </w:r>
    </w:p>
    <w:p w:rsidR="00466FE5" w:rsidRPr="003E0C6B" w:rsidRDefault="00086FDE" w:rsidP="003E0C6B">
      <w:pPr>
        <w:pStyle w:val="BodyText"/>
        <w:spacing w:line="360" w:lineRule="auto"/>
        <w:rPr>
          <w:rFonts w:cs="Arial"/>
        </w:rPr>
      </w:pPr>
      <w:r w:rsidRPr="003E0C6B">
        <w:rPr>
          <w:rFonts w:cs="Arial"/>
        </w:rPr>
        <w:t>Is</w:t>
      </w:r>
      <w:r w:rsidR="00BE649C" w:rsidRPr="003E0C6B">
        <w:rPr>
          <w:rFonts w:cs="Arial"/>
        </w:rPr>
        <w:t xml:space="preserve"> chaired by a Non-Executive Director of the Trust Board and has responsibility to seek assurance on behalf of the Trust Board as to the effectiveness of the arrangements in place to manage patient safety incidents, including timely compliance with requirements to engage patients and families in patient safety incidents, and duty of candour regulations. </w:t>
      </w:r>
    </w:p>
    <w:p w:rsidR="00101FBF" w:rsidRPr="003E0C6B" w:rsidRDefault="00101FBF" w:rsidP="003E0C6B">
      <w:pPr>
        <w:pStyle w:val="Heading3"/>
        <w:spacing w:line="360" w:lineRule="auto"/>
        <w:rPr>
          <w:rFonts w:cs="Arial"/>
        </w:rPr>
      </w:pPr>
      <w:bookmarkStart w:id="27" w:name="_Toc156817716"/>
      <w:r w:rsidRPr="003E0C6B">
        <w:rPr>
          <w:rFonts w:cs="Arial"/>
        </w:rPr>
        <w:t>Health &amp; Care Partnership Quality &amp; Safety Board</w:t>
      </w:r>
      <w:bookmarkEnd w:id="27"/>
      <w:r w:rsidRPr="003E0C6B">
        <w:rPr>
          <w:rFonts w:cs="Arial"/>
        </w:rPr>
        <w:t xml:space="preserve"> </w:t>
      </w:r>
    </w:p>
    <w:p w:rsidR="00101FBF" w:rsidRPr="003E0C6B" w:rsidRDefault="00101FBF" w:rsidP="003E0C6B">
      <w:pPr>
        <w:pStyle w:val="BodyText"/>
        <w:spacing w:line="360" w:lineRule="auto"/>
        <w:rPr>
          <w:rFonts w:cs="Arial"/>
        </w:rPr>
      </w:pPr>
      <w:r w:rsidRPr="003E0C6B">
        <w:rPr>
          <w:rFonts w:cs="Arial"/>
        </w:rPr>
        <w:t xml:space="preserve">Is co-chaired by the chief nursing officers from MFT and Medway Community Health and has a responsibility to </w:t>
      </w:r>
      <w:r w:rsidR="00326F2A" w:rsidRPr="003E0C6B">
        <w:rPr>
          <w:rFonts w:cs="Arial"/>
        </w:rPr>
        <w:t>assurance for system and partnership quality and patient safety improving outcomes for patients across Medway &amp; Swale.</w:t>
      </w:r>
    </w:p>
    <w:p w:rsidR="00EC2E10" w:rsidRPr="003E0C6B" w:rsidRDefault="00EC2E10" w:rsidP="003E0C6B">
      <w:pPr>
        <w:pStyle w:val="Heading2"/>
        <w:spacing w:line="360" w:lineRule="auto"/>
        <w:rPr>
          <w:rFonts w:cs="Arial"/>
        </w:rPr>
      </w:pPr>
      <w:bookmarkStart w:id="28" w:name="_Toc156817717"/>
      <w:r w:rsidRPr="003E0C6B">
        <w:rPr>
          <w:rFonts w:cs="Arial"/>
          <w:bCs w:val="0"/>
          <w:noProof/>
          <w:lang w:eastAsia="en-GB"/>
        </w:rPr>
        <mc:AlternateContent>
          <mc:Choice Requires="wps">
            <w:drawing>
              <wp:anchor distT="0" distB="0" distL="114300" distR="114300" simplePos="0" relativeHeight="251674624" behindDoc="0" locked="0" layoutInCell="1" allowOverlap="1" wp14:anchorId="4E8BAF02" wp14:editId="5FC5B777">
                <wp:simplePos x="0" y="0"/>
                <wp:positionH relativeFrom="column">
                  <wp:posOffset>10989310</wp:posOffset>
                </wp:positionH>
                <wp:positionV relativeFrom="paragraph">
                  <wp:posOffset>-2553970</wp:posOffset>
                </wp:positionV>
                <wp:extent cx="5928226" cy="1015663"/>
                <wp:effectExtent l="0" t="0" r="0" b="0"/>
                <wp:wrapNone/>
                <wp:docPr id="17" name="TextBox 16">
                  <a:extLst xmlns:a="http://schemas.openxmlformats.org/drawingml/2006/main">
                    <a:ext uri="{FF2B5EF4-FFF2-40B4-BE49-F238E27FC236}">
                      <a16:creationId xmlns:a16="http://schemas.microsoft.com/office/drawing/2014/main" id="{F123D726-4B79-A847-A311-BA390A77794B}"/>
                    </a:ext>
                  </a:extLst>
                </wp:docPr>
                <wp:cNvGraphicFramePr/>
                <a:graphic xmlns:a="http://schemas.openxmlformats.org/drawingml/2006/main">
                  <a:graphicData uri="http://schemas.microsoft.com/office/word/2010/wordprocessingShape">
                    <wps:wsp>
                      <wps:cNvSpPr txBox="1"/>
                      <wps:spPr>
                        <a:xfrm>
                          <a:off x="0" y="0"/>
                          <a:ext cx="5928226" cy="1015663"/>
                        </a:xfrm>
                        <a:prstGeom prst="rect">
                          <a:avLst/>
                        </a:prstGeom>
                        <a:noFill/>
                      </wps:spPr>
                      <wps:txbx>
                        <w:txbxContent>
                          <w:p w:rsidR="003E0C6B" w:rsidRDefault="003E0C6B" w:rsidP="00EC2E10">
                            <w:pPr>
                              <w:jc w:val="center"/>
                              <w:rPr>
                                <w:sz w:val="24"/>
                                <w:szCs w:val="24"/>
                              </w:rPr>
                            </w:pPr>
                            <w:r>
                              <w:rPr>
                                <w:rFonts w:ascii="Poppins" w:hAnsi="Poppins" w:cs="Poppins"/>
                                <w:b/>
                                <w:bCs/>
                                <w:color w:val="1F497D" w:themeColor="text2"/>
                                <w:kern w:val="24"/>
                                <w:sz w:val="120"/>
                                <w:szCs w:val="120"/>
                                <w:lang w:val="en-US"/>
                              </w:rPr>
                              <w:t>PROCESS SLIDE</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type w14:anchorId="4E8BAF02" id="_x0000_t202" coordsize="21600,21600" o:spt="202" path="m,l,21600r21600,l21600,xe">
                <v:stroke joinstyle="miter"/>
                <v:path gradientshapeok="t" o:connecttype="rect"/>
              </v:shapetype>
              <v:shape id="TextBox 16" o:spid="_x0000_s1026" type="#_x0000_t202" style="position:absolute;margin-left:865.3pt;margin-top:-201.1pt;width:466.8pt;height:79.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8ACQIAAOkDAAAOAAAAZHJzL2Uyb0RvYy54bWysU9uK2zAQfS/0H4TeHV9jxybOEm/iUiht&#10;YbcfoMhyYrAlIWljh2X/vSPFyZb2pZS+yKOR5+icM6P1wzT06MyU7gQvcbgIMGKciqbjxxL/eK69&#10;FUbaEN6QXnBW4gvT+GHz8cN6lAWLxEn0DVMIQLguRlnikzGy8H1NT2wgeiEk43DYCjUQA1t19BtF&#10;RkAfej8KgtQfhWqkEpRpDdnd9RBvHH7bMmq+ta1mBvUlBm7GrcqtB7v6mzUpjorIU0dnGuQfWAyk&#10;43DpHWpHDEEvqvsDauioElq0ZkHF4Iu27ShzGkBNGPym5ulEJHNawBwt7zbp/wdLv56/K9Q10LsM&#10;I04G6NEzm0wlJhSmThLsvmhjxUF0FfVa11G13NeJV0PkJUGVeNU+yb06ilf7KKsfozh9s9VhWlDF&#10;iIHx+NzcDA7TvxMwt9pak/jOYsf0tQ6jeJdFqZdUWe5tV0nmbeMw9KptnAfbLMvypHqzrfUd59vX&#10;qfBHqQun2s6IC58kWGAmkAwu2DKb15C0mqdWDfYLrUJwDjN0uc+N9YNCcplHqyhKMaJwFgbhMk3j&#10;+fpbuVTafGJiQDYosYLBdOaSM7C6Mr39Ym/jou763ubfudjITIdpJngQzQV4jzC7JebwuDBSpn8U&#10;btAthpbbFwM4Dt4WXytmTJgn58s8+3Zgf927v95f6OYnAAAA//8DAFBLAwQUAAYACAAAACEAdosm&#10;q+EAAAAPAQAADwAAAGRycy9kb3ducmV2LnhtbEyPwU7DMBBE70j8g7VI3Fq7bghtiFOhAmdK6Qe4&#10;sYlD4nUUu23g61lOcNvZHc2+KTeT79nZjrENqGAxF8As1sG02Cg4vL/MVsBi0mh0H9Aq+LIRNtX1&#10;VakLEy74Zs/71DAKwVhoBS6loeA81s56HedhsEi3jzB6nUiODTejvlC477kUIudet0gfnB7s1tm6&#10;25+8gpXwr123lrvos+/Fnds+hefhU6nbm+nxAViyU/ozwy8+oUNFTMdwQhNZT/p+KXLyKphlQkpg&#10;5JF5ntF0pJ3M5BJ4VfL/PaofAAAA//8DAFBLAQItABQABgAIAAAAIQC2gziS/gAAAOEBAAATAAAA&#10;AAAAAAAAAAAAAAAAAABbQ29udGVudF9UeXBlc10ueG1sUEsBAi0AFAAGAAgAAAAhADj9If/WAAAA&#10;lAEAAAsAAAAAAAAAAAAAAAAALwEAAF9yZWxzLy5yZWxzUEsBAi0AFAAGAAgAAAAhAPDGLwAJAgAA&#10;6QMAAA4AAAAAAAAAAAAAAAAALgIAAGRycy9lMm9Eb2MueG1sUEsBAi0AFAAGAAgAAAAhAHaLJqvh&#10;AAAADwEAAA8AAAAAAAAAAAAAAAAAYwQAAGRycy9kb3ducmV2LnhtbFBLBQYAAAAABAAEAPMAAABx&#10;BQAAAAA=&#10;" filled="f" stroked="f">
                <v:textbox style="mso-fit-shape-to-text:t">
                  <w:txbxContent>
                    <w:p w:rsidR="003E0C6B" w:rsidRDefault="003E0C6B" w:rsidP="00EC2E10">
                      <w:pPr>
                        <w:jc w:val="center"/>
                        <w:rPr>
                          <w:sz w:val="24"/>
                          <w:szCs w:val="24"/>
                        </w:rPr>
                      </w:pPr>
                      <w:r>
                        <w:rPr>
                          <w:rFonts w:ascii="Poppins" w:hAnsi="Poppins" w:cs="Poppins"/>
                          <w:b/>
                          <w:bCs/>
                          <w:color w:val="1F497D" w:themeColor="text2"/>
                          <w:kern w:val="24"/>
                          <w:sz w:val="120"/>
                          <w:szCs w:val="120"/>
                          <w:lang w:val="en-US"/>
                        </w:rPr>
                        <w:t>PROCESS SLIDE</w:t>
                      </w:r>
                    </w:p>
                  </w:txbxContent>
                </v:textbox>
              </v:shape>
            </w:pict>
          </mc:Fallback>
        </mc:AlternateContent>
      </w:r>
      <w:r w:rsidR="00B25833" w:rsidRPr="003E0C6B">
        <w:rPr>
          <w:rFonts w:cs="Arial"/>
        </w:rPr>
        <w:t>Integrated Care Board (</w:t>
      </w:r>
      <w:r w:rsidRPr="003E0C6B">
        <w:rPr>
          <w:rFonts w:cs="Arial"/>
        </w:rPr>
        <w:t>ICB</w:t>
      </w:r>
      <w:r w:rsidR="00B25833" w:rsidRPr="003E0C6B">
        <w:rPr>
          <w:rFonts w:cs="Arial"/>
        </w:rPr>
        <w:t>)</w:t>
      </w:r>
      <w:r w:rsidRPr="003E0C6B">
        <w:rPr>
          <w:rFonts w:cs="Arial"/>
        </w:rPr>
        <w:t xml:space="preserve"> Oversight</w:t>
      </w:r>
      <w:bookmarkEnd w:id="28"/>
      <w:r w:rsidRPr="003E0C6B">
        <w:rPr>
          <w:rFonts w:cs="Arial"/>
        </w:rPr>
        <w:t xml:space="preserve"> </w:t>
      </w:r>
    </w:p>
    <w:p w:rsidR="00EC2E10" w:rsidRPr="003E0C6B" w:rsidRDefault="00B25833" w:rsidP="003E0C6B">
      <w:pPr>
        <w:pStyle w:val="BodyText"/>
        <w:spacing w:line="360" w:lineRule="auto"/>
        <w:rPr>
          <w:rFonts w:cs="Arial"/>
        </w:rPr>
      </w:pPr>
      <w:r w:rsidRPr="003E0C6B">
        <w:rPr>
          <w:rFonts w:cs="Arial"/>
        </w:rPr>
        <w:t xml:space="preserve">Maintaining positive working relationships with the ICB is essential to the implementation of PSIRF at MFT. With the introduction of PSIRF, new ways of keeping the ICB informed of patient safety matters at the organisation have been established. Whilst the organisation will continue to use the LFPSE and STEIS to report patient safety incidents, the approval and oversight of PSIIs and new learning responses will be as follows: </w:t>
      </w:r>
    </w:p>
    <w:p w:rsidR="00B25833" w:rsidRPr="003E0C6B" w:rsidRDefault="00B25833" w:rsidP="003E0C6B">
      <w:pPr>
        <w:pStyle w:val="BulletPoint"/>
        <w:spacing w:line="360" w:lineRule="auto"/>
        <w:rPr>
          <w:rFonts w:cs="Arial"/>
        </w:rPr>
      </w:pPr>
      <w:r w:rsidRPr="003E0C6B">
        <w:rPr>
          <w:rFonts w:cs="Arial"/>
        </w:rPr>
        <w:t xml:space="preserve">Invitation to IRG – this will allow the ICB to gain assurance the Trust is working to it’s PSIRP </w:t>
      </w:r>
    </w:p>
    <w:p w:rsidR="00B25833" w:rsidRPr="003E0C6B" w:rsidRDefault="00B25833" w:rsidP="003E0C6B">
      <w:pPr>
        <w:pStyle w:val="BulletPoint"/>
        <w:spacing w:line="360" w:lineRule="auto"/>
        <w:rPr>
          <w:rFonts w:cs="Arial"/>
        </w:rPr>
      </w:pPr>
      <w:r w:rsidRPr="003E0C6B">
        <w:rPr>
          <w:rFonts w:cs="Arial"/>
        </w:rPr>
        <w:t xml:space="preserve">Invitation to PSIRG – this will allow the ICB equal opportunity to scrutinise PSII investigations, to ensure a patient centred approach and application of the SEIPS methodology in investigations. </w:t>
      </w:r>
    </w:p>
    <w:p w:rsidR="00B25833" w:rsidRPr="003E0C6B" w:rsidRDefault="00B25833" w:rsidP="003E0C6B">
      <w:pPr>
        <w:pStyle w:val="BulletPoint"/>
        <w:spacing w:line="360" w:lineRule="auto"/>
        <w:rPr>
          <w:rFonts w:cs="Arial"/>
        </w:rPr>
      </w:pPr>
      <w:r w:rsidRPr="003E0C6B">
        <w:rPr>
          <w:rFonts w:cs="Arial"/>
        </w:rPr>
        <w:lastRenderedPageBreak/>
        <w:t xml:space="preserve">Quarterly patient safety focussed reports to MFT provider Quality Meeting for monitoring and assurance.  </w:t>
      </w:r>
    </w:p>
    <w:p w:rsidR="000A6DEA" w:rsidRPr="003E0C6B" w:rsidRDefault="000A6DEA" w:rsidP="003E0C6B">
      <w:pPr>
        <w:pStyle w:val="BulletPoint"/>
        <w:spacing w:line="360" w:lineRule="auto"/>
        <w:rPr>
          <w:rFonts w:cs="Arial"/>
        </w:rPr>
      </w:pPr>
      <w:r w:rsidRPr="003E0C6B">
        <w:rPr>
          <w:rFonts w:cs="Arial"/>
        </w:rPr>
        <w:t xml:space="preserve">It has been agreed that providers can escalate any concerns outside of these meetings to the ICB Patient Safety Team. </w:t>
      </w:r>
    </w:p>
    <w:p w:rsidR="000A6DEA" w:rsidRPr="003E0C6B" w:rsidRDefault="000A6DEA" w:rsidP="003E0C6B">
      <w:pPr>
        <w:pStyle w:val="BulletPoint"/>
        <w:spacing w:line="360" w:lineRule="auto"/>
        <w:rPr>
          <w:rFonts w:cs="Arial"/>
        </w:rPr>
      </w:pPr>
      <w:r w:rsidRPr="003E0C6B">
        <w:rPr>
          <w:rFonts w:cs="Arial"/>
        </w:rPr>
        <w:t xml:space="preserve">Providers can share existing Patient Safety/Quality reports with ICB. </w:t>
      </w:r>
    </w:p>
    <w:p w:rsidR="000A6DEA" w:rsidRPr="003E0C6B" w:rsidRDefault="000A6DEA" w:rsidP="003E0C6B">
      <w:pPr>
        <w:pStyle w:val="BulletPoint"/>
        <w:spacing w:line="360" w:lineRule="auto"/>
        <w:rPr>
          <w:rFonts w:cs="Arial"/>
        </w:rPr>
      </w:pPr>
      <w:r w:rsidRPr="003E0C6B">
        <w:rPr>
          <w:rFonts w:cs="Arial"/>
        </w:rPr>
        <w:t>Thematic reviews/reports on learning responses to be shared with ICB for wider learning and sharing.</w:t>
      </w:r>
    </w:p>
    <w:p w:rsidR="000A6DEA" w:rsidRPr="003E0C6B" w:rsidRDefault="000A6DEA" w:rsidP="003E0C6B">
      <w:pPr>
        <w:pStyle w:val="BulletPoint"/>
        <w:spacing w:line="360" w:lineRule="auto"/>
        <w:rPr>
          <w:rFonts w:cs="Arial"/>
        </w:rPr>
      </w:pPr>
      <w:r w:rsidRPr="003E0C6B">
        <w:rPr>
          <w:rFonts w:cs="Arial"/>
        </w:rPr>
        <w:t>Improvement visits; announced and unannounced.</w:t>
      </w:r>
    </w:p>
    <w:p w:rsidR="000A6DEA" w:rsidRPr="003E0C6B" w:rsidRDefault="000A6DEA" w:rsidP="003E0C6B">
      <w:pPr>
        <w:pStyle w:val="BulletPoint"/>
        <w:spacing w:line="360" w:lineRule="auto"/>
        <w:rPr>
          <w:rFonts w:cs="Arial"/>
        </w:rPr>
      </w:pPr>
      <w:r w:rsidRPr="003E0C6B">
        <w:rPr>
          <w:rFonts w:cs="Arial"/>
        </w:rPr>
        <w:t xml:space="preserve">Informal, update meetings on progress with plan &amp; priorities, as these will continuously evolve. Monthly at first, then to be reviewed. </w:t>
      </w:r>
    </w:p>
    <w:p w:rsidR="000A6DEA" w:rsidRPr="003E0C6B" w:rsidRDefault="000A6DEA" w:rsidP="003E0C6B">
      <w:pPr>
        <w:pStyle w:val="BulletPoint"/>
        <w:spacing w:line="360" w:lineRule="auto"/>
        <w:rPr>
          <w:rFonts w:cs="Arial"/>
        </w:rPr>
      </w:pPr>
      <w:r w:rsidRPr="003E0C6B">
        <w:rPr>
          <w:rFonts w:cs="Arial"/>
        </w:rPr>
        <w:t>Single Oversight Framework (SOF) Level and Soft Intelligence will help determine frequency of meetings. This is all subject to change as we move through the PSIRF journey and we reserve the right to adapt and evolve meetings, frequencies and attendance.</w:t>
      </w:r>
    </w:p>
    <w:p w:rsidR="000A6DEA" w:rsidRPr="003E0C6B" w:rsidRDefault="000A6DEA" w:rsidP="003E0C6B">
      <w:pPr>
        <w:pStyle w:val="BulletPoint"/>
        <w:numPr>
          <w:ilvl w:val="0"/>
          <w:numId w:val="0"/>
        </w:numPr>
        <w:spacing w:line="360" w:lineRule="auto"/>
        <w:ind w:left="360" w:hanging="360"/>
        <w:rPr>
          <w:rFonts w:cs="Arial"/>
        </w:rPr>
      </w:pPr>
    </w:p>
    <w:p w:rsidR="000A6DEA" w:rsidRPr="003E0C6B" w:rsidRDefault="000A6DEA" w:rsidP="003E0C6B">
      <w:pPr>
        <w:pStyle w:val="BulletPoint"/>
        <w:numPr>
          <w:ilvl w:val="0"/>
          <w:numId w:val="0"/>
        </w:numPr>
        <w:spacing w:line="360" w:lineRule="auto"/>
        <w:ind w:left="360" w:hanging="360"/>
        <w:rPr>
          <w:rFonts w:cs="Arial"/>
        </w:rPr>
      </w:pPr>
    </w:p>
    <w:p w:rsidR="000A6DEA" w:rsidRPr="003E0C6B" w:rsidRDefault="000A6DEA" w:rsidP="003E0C6B">
      <w:pPr>
        <w:pStyle w:val="BulletPoint"/>
        <w:numPr>
          <w:ilvl w:val="0"/>
          <w:numId w:val="0"/>
        </w:numPr>
        <w:spacing w:line="360" w:lineRule="auto"/>
        <w:ind w:left="360" w:hanging="360"/>
        <w:rPr>
          <w:rFonts w:cs="Arial"/>
        </w:rPr>
      </w:pPr>
    </w:p>
    <w:p w:rsidR="000A6DEA" w:rsidRDefault="000A6DEA"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Pr="003E0C6B" w:rsidRDefault="003E0C6B" w:rsidP="003E0C6B">
      <w:pPr>
        <w:pStyle w:val="BulletPoint"/>
        <w:numPr>
          <w:ilvl w:val="0"/>
          <w:numId w:val="0"/>
        </w:numPr>
        <w:spacing w:line="360" w:lineRule="auto"/>
        <w:ind w:left="360" w:hanging="360"/>
        <w:rPr>
          <w:rFonts w:cs="Arial"/>
        </w:rPr>
      </w:pPr>
    </w:p>
    <w:p w:rsidR="000A6DEA" w:rsidRPr="003E0C6B" w:rsidRDefault="000A6DEA" w:rsidP="003E0C6B">
      <w:pPr>
        <w:pStyle w:val="BulletPoint"/>
        <w:numPr>
          <w:ilvl w:val="0"/>
          <w:numId w:val="0"/>
        </w:numPr>
        <w:spacing w:line="360" w:lineRule="auto"/>
        <w:rPr>
          <w:rFonts w:cs="Arial"/>
        </w:rPr>
      </w:pPr>
    </w:p>
    <w:p w:rsidR="00C56798" w:rsidRPr="003E0C6B" w:rsidRDefault="005E6C32" w:rsidP="003E0C6B">
      <w:pPr>
        <w:pStyle w:val="Heading1"/>
        <w:spacing w:line="360" w:lineRule="auto"/>
        <w:rPr>
          <w:rFonts w:cs="Arial"/>
        </w:rPr>
      </w:pPr>
      <w:bookmarkStart w:id="29" w:name="_Toc156817718"/>
      <w:r w:rsidRPr="003E0C6B">
        <w:rPr>
          <w:rFonts w:cs="Arial"/>
        </w:rPr>
        <w:lastRenderedPageBreak/>
        <w:t xml:space="preserve">Key Section 1: </w:t>
      </w:r>
      <w:r w:rsidR="00E6638D" w:rsidRPr="003E0C6B">
        <w:rPr>
          <w:rFonts w:cs="Arial"/>
        </w:rPr>
        <w:t>Reporting</w:t>
      </w:r>
      <w:bookmarkEnd w:id="29"/>
      <w:r w:rsidR="00E6638D" w:rsidRPr="003E0C6B">
        <w:rPr>
          <w:rFonts w:cs="Arial"/>
        </w:rPr>
        <w:t xml:space="preserve"> </w:t>
      </w:r>
    </w:p>
    <w:p w:rsidR="00621211" w:rsidRPr="003E0C6B" w:rsidRDefault="00436DB5" w:rsidP="003E0C6B">
      <w:pPr>
        <w:pStyle w:val="Heading2"/>
        <w:spacing w:line="360" w:lineRule="auto"/>
        <w:rPr>
          <w:rFonts w:cs="Arial"/>
        </w:rPr>
      </w:pPr>
      <w:bookmarkStart w:id="30" w:name="_Reporting_an_incident"/>
      <w:bookmarkStart w:id="31" w:name="_Toc156817719"/>
      <w:bookmarkEnd w:id="30"/>
      <w:r w:rsidRPr="003E0C6B">
        <w:rPr>
          <w:rFonts w:cs="Arial"/>
        </w:rPr>
        <w:t>Reporting an incident</w:t>
      </w:r>
      <w:bookmarkEnd w:id="31"/>
      <w:r w:rsidRPr="003E0C6B">
        <w:rPr>
          <w:rFonts w:cs="Arial"/>
        </w:rPr>
        <w:t xml:space="preserve"> </w:t>
      </w:r>
    </w:p>
    <w:p w:rsidR="002C1C41" w:rsidRPr="003E0C6B" w:rsidRDefault="00436DB5" w:rsidP="003E0C6B">
      <w:pPr>
        <w:pStyle w:val="BodyText"/>
        <w:spacing w:line="360" w:lineRule="auto"/>
        <w:rPr>
          <w:rFonts w:cs="Arial"/>
        </w:rPr>
      </w:pPr>
      <w:r w:rsidRPr="003E0C6B">
        <w:rPr>
          <w:rFonts w:cs="Arial"/>
        </w:rPr>
        <w:t xml:space="preserve">The Trust maintains a central incident reporting system. The Trust’s incident reporting system known as </w:t>
      </w:r>
      <w:r w:rsidR="00AE098D" w:rsidRPr="003E0C6B">
        <w:rPr>
          <w:rFonts w:cs="Arial"/>
        </w:rPr>
        <w:t>DATIX</w:t>
      </w:r>
      <w:r w:rsidRPr="003E0C6B">
        <w:rPr>
          <w:rFonts w:cs="Arial"/>
        </w:rPr>
        <w:t xml:space="preserve"> provides a generic incident form for reporting all incidents; clinical and non-clinical, patient safety and non-patient related incidents.</w:t>
      </w:r>
      <w:r w:rsidR="002C1C41" w:rsidRPr="003E0C6B">
        <w:rPr>
          <w:rFonts w:cs="Arial"/>
          <w:b/>
        </w:rPr>
        <w:t xml:space="preserve"> </w:t>
      </w:r>
      <w:r w:rsidR="002C1C41" w:rsidRPr="003E0C6B">
        <w:rPr>
          <w:rFonts w:cs="Arial"/>
        </w:rPr>
        <w:t>An incident or near miss may be notified or identified by a person who uses our services, visitor, or any staff member. It is important that all staff recognise when an incident or near miss has occurred.</w:t>
      </w:r>
    </w:p>
    <w:p w:rsidR="00FA2DA2" w:rsidRPr="003E0C6B" w:rsidRDefault="00FA2DA2" w:rsidP="003E0C6B">
      <w:pPr>
        <w:pStyle w:val="Default"/>
        <w:spacing w:line="360" w:lineRule="auto"/>
      </w:pPr>
      <w:r w:rsidRPr="003E0C6B">
        <w:t xml:space="preserve">If for any reason access to the electronic reporting system is not available, </w:t>
      </w:r>
      <w:r w:rsidR="00D40743" w:rsidRPr="003E0C6B">
        <w:t xml:space="preserve">Please follow: </w:t>
      </w:r>
      <w:r w:rsidR="00AE098D" w:rsidRPr="00AE098D">
        <w:t>CORP-QUA-BCP-1</w:t>
      </w:r>
      <w:r w:rsidR="00D40743" w:rsidRPr="003E0C6B">
        <w:t xml:space="preserve"> Information technology asset business continuity plan available on Q-Pulse</w:t>
      </w:r>
      <w:r w:rsidRPr="003E0C6B">
        <w:t xml:space="preserve">. </w:t>
      </w:r>
    </w:p>
    <w:p w:rsidR="00D40743" w:rsidRPr="003E0C6B" w:rsidRDefault="00D40743" w:rsidP="003E0C6B">
      <w:pPr>
        <w:pStyle w:val="Default"/>
        <w:spacing w:line="360" w:lineRule="auto"/>
      </w:pPr>
    </w:p>
    <w:p w:rsidR="00FA2DA2" w:rsidRPr="003E0C6B" w:rsidRDefault="00FA2DA2" w:rsidP="003E0C6B">
      <w:pPr>
        <w:pStyle w:val="BodyText"/>
        <w:spacing w:line="360" w:lineRule="auto"/>
        <w:rPr>
          <w:rFonts w:cs="Arial"/>
        </w:rPr>
      </w:pPr>
      <w:r w:rsidRPr="003E0C6B">
        <w:rPr>
          <w:rFonts w:cs="Arial"/>
        </w:rPr>
        <w:t>A</w:t>
      </w:r>
      <w:r w:rsidR="00C56798" w:rsidRPr="003E0C6B">
        <w:rPr>
          <w:rFonts w:cs="Arial"/>
        </w:rPr>
        <w:t>ll incidents and near misses need to be reported no later than two</w:t>
      </w:r>
      <w:r w:rsidRPr="003E0C6B">
        <w:rPr>
          <w:rFonts w:cs="Arial"/>
        </w:rPr>
        <w:t xml:space="preserve"> working days after </w:t>
      </w:r>
      <w:r w:rsidR="00D40743" w:rsidRPr="003E0C6B">
        <w:rPr>
          <w:rFonts w:cs="Arial"/>
        </w:rPr>
        <w:t>an</w:t>
      </w:r>
      <w:r w:rsidRPr="003E0C6B">
        <w:rPr>
          <w:rFonts w:cs="Arial"/>
        </w:rPr>
        <w:t xml:space="preserve"> incident is </w:t>
      </w:r>
      <w:r w:rsidR="00D40743" w:rsidRPr="003E0C6B">
        <w:rPr>
          <w:rFonts w:cs="Arial"/>
        </w:rPr>
        <w:t>discovered</w:t>
      </w:r>
      <w:r w:rsidRPr="003E0C6B">
        <w:rPr>
          <w:rFonts w:cs="Arial"/>
        </w:rPr>
        <w:t xml:space="preserve">. </w:t>
      </w:r>
    </w:p>
    <w:p w:rsidR="00FA2DA2" w:rsidRPr="003E0C6B" w:rsidRDefault="00FA2DA2" w:rsidP="003E0C6B">
      <w:pPr>
        <w:pStyle w:val="BodyText"/>
        <w:spacing w:line="360" w:lineRule="auto"/>
        <w:rPr>
          <w:rFonts w:cs="Arial"/>
        </w:rPr>
      </w:pPr>
      <w:r w:rsidRPr="003E0C6B">
        <w:rPr>
          <w:rFonts w:cs="Arial"/>
        </w:rPr>
        <w:t xml:space="preserve">It is the duty of all staff to report an incident or a near miss that has </w:t>
      </w:r>
      <w:r w:rsidR="00C56798" w:rsidRPr="003E0C6B">
        <w:rPr>
          <w:rFonts w:cs="Arial"/>
        </w:rPr>
        <w:t>significant potential to cause</w:t>
      </w:r>
      <w:r w:rsidRPr="003E0C6B">
        <w:rPr>
          <w:rFonts w:cs="Arial"/>
        </w:rPr>
        <w:t xml:space="preserve"> harm or had caused harm. For registrants of the NMC, GMC or HCPC the Duty of Candour regulation imposes a legal duty (since November 2015) that they report any incident that has caused or may later cause moderate harm or above. </w:t>
      </w:r>
    </w:p>
    <w:p w:rsidR="00D25289" w:rsidRPr="003E0C6B" w:rsidRDefault="004666D3" w:rsidP="003E0C6B">
      <w:pPr>
        <w:pStyle w:val="BodyText"/>
        <w:spacing w:line="360" w:lineRule="auto"/>
        <w:rPr>
          <w:rFonts w:cs="Arial"/>
        </w:rPr>
      </w:pPr>
      <w:r w:rsidRPr="003E0C6B">
        <w:rPr>
          <w:rFonts w:cs="Arial"/>
        </w:rPr>
        <w:t xml:space="preserve">Access to </w:t>
      </w:r>
      <w:r w:rsidR="003E0C6B" w:rsidRPr="003E0C6B">
        <w:rPr>
          <w:rFonts w:cs="Arial"/>
        </w:rPr>
        <w:t>DATIX</w:t>
      </w:r>
      <w:r w:rsidRPr="003E0C6B">
        <w:rPr>
          <w:rFonts w:cs="Arial"/>
        </w:rPr>
        <w:t xml:space="preserve"> is via the trust intranet and guidance can be found on the reporting page for what incidents should be reported and what levels of harm should be a</w:t>
      </w:r>
      <w:r w:rsidR="00D25289" w:rsidRPr="003E0C6B">
        <w:rPr>
          <w:rFonts w:cs="Arial"/>
        </w:rPr>
        <w:t xml:space="preserve">ttributed to certain incidents. Further guidance can also be found by following the link below. </w:t>
      </w:r>
    </w:p>
    <w:p w:rsidR="004666D3" w:rsidRPr="003E0C6B" w:rsidRDefault="00506BA7" w:rsidP="003E0C6B">
      <w:pPr>
        <w:pStyle w:val="BodyText"/>
        <w:spacing w:line="360" w:lineRule="auto"/>
        <w:rPr>
          <w:rFonts w:cs="Arial"/>
        </w:rPr>
      </w:pPr>
      <w:hyperlink r:id="rId24" w:history="1">
        <w:r w:rsidR="00D25289" w:rsidRPr="003E0C6B">
          <w:rPr>
            <w:rStyle w:val="Hyperlink"/>
            <w:rFonts w:cs="Arial"/>
          </w:rPr>
          <w:t>NHS England » Policy guidance on recording patient safety events and levels of harm</w:t>
        </w:r>
      </w:hyperlink>
    </w:p>
    <w:p w:rsidR="00D25289" w:rsidRPr="003E0C6B" w:rsidRDefault="00D25289" w:rsidP="003E0C6B">
      <w:pPr>
        <w:pStyle w:val="BodyText"/>
        <w:spacing w:line="360" w:lineRule="auto"/>
        <w:rPr>
          <w:rFonts w:cs="Arial"/>
        </w:rPr>
      </w:pPr>
      <w:r w:rsidRPr="003E0C6B">
        <w:rPr>
          <w:rFonts w:cs="Arial"/>
        </w:rPr>
        <w:t xml:space="preserve">Should </w:t>
      </w:r>
      <w:r w:rsidR="00E511D8" w:rsidRPr="003E0C6B">
        <w:rPr>
          <w:rFonts w:cs="Arial"/>
        </w:rPr>
        <w:t xml:space="preserve">additional </w:t>
      </w:r>
      <w:r w:rsidRPr="003E0C6B">
        <w:rPr>
          <w:rFonts w:cs="Arial"/>
        </w:rPr>
        <w:t>support or advice be required on reporting an incident</w:t>
      </w:r>
      <w:r w:rsidR="00E511D8" w:rsidRPr="003E0C6B">
        <w:rPr>
          <w:rFonts w:cs="Arial"/>
        </w:rPr>
        <w:t xml:space="preserve"> further guidance including contact details for </w:t>
      </w:r>
      <w:r w:rsidRPr="003E0C6B">
        <w:rPr>
          <w:rFonts w:cs="Arial"/>
        </w:rPr>
        <w:t xml:space="preserve">the Patient Safety Team can be </w:t>
      </w:r>
      <w:r w:rsidR="00E511D8" w:rsidRPr="003E0C6B">
        <w:rPr>
          <w:rFonts w:cs="Arial"/>
        </w:rPr>
        <w:t xml:space="preserve">found on the trust intranet link below. </w:t>
      </w:r>
    </w:p>
    <w:p w:rsidR="00E511D8" w:rsidRPr="003E0C6B" w:rsidRDefault="00506BA7" w:rsidP="003E0C6B">
      <w:pPr>
        <w:pStyle w:val="BodyText"/>
        <w:spacing w:line="360" w:lineRule="auto"/>
        <w:rPr>
          <w:rFonts w:cs="Arial"/>
          <w:sz w:val="28"/>
        </w:rPr>
      </w:pPr>
      <w:hyperlink r:id="rId25" w:history="1">
        <w:r w:rsidR="00E511D8" w:rsidRPr="003E0C6B">
          <w:rPr>
            <w:rFonts w:cs="Arial"/>
            <w:color w:val="0000FF"/>
            <w:u w:val="single"/>
          </w:rPr>
          <w:t>Patient Safety Improvement - The Clock Tower (medway.nhs.uk)</w:t>
        </w:r>
      </w:hyperlink>
    </w:p>
    <w:p w:rsidR="00C56798" w:rsidRPr="00E511D8" w:rsidRDefault="00FA2DA2" w:rsidP="00AE098D">
      <w:pPr>
        <w:pStyle w:val="BodyText"/>
        <w:spacing w:line="360" w:lineRule="auto"/>
        <w:rPr>
          <w:b/>
        </w:rPr>
      </w:pPr>
      <w:r w:rsidRPr="003E0C6B">
        <w:rPr>
          <w:rFonts w:cs="Arial"/>
        </w:rPr>
        <w:t>Employees who become aware of ac</w:t>
      </w:r>
      <w:r w:rsidR="00C56798" w:rsidRPr="003E0C6B">
        <w:rPr>
          <w:rFonts w:cs="Arial"/>
        </w:rPr>
        <w:t>tual or potential malpractice are</w:t>
      </w:r>
      <w:r w:rsidRPr="003E0C6B">
        <w:rPr>
          <w:rFonts w:cs="Arial"/>
        </w:rPr>
        <w:t xml:space="preserve"> encouraged to come forward without fea</w:t>
      </w:r>
      <w:r w:rsidR="0072645A" w:rsidRPr="003E0C6B">
        <w:rPr>
          <w:rFonts w:cs="Arial"/>
        </w:rPr>
        <w:t xml:space="preserve">r of victimisation and speak up </w:t>
      </w:r>
      <w:hyperlink r:id="rId26" w:history="1">
        <w:r w:rsidR="00AE098D" w:rsidRPr="00E150C9">
          <w:rPr>
            <w:rStyle w:val="Hyperlink"/>
            <w:rFonts w:cs="Arial"/>
          </w:rPr>
          <w:t>https://qpulse.medway.nhs.uk/QPulseDocumentServiceCorporateLive/Documents.svc/documents/active/attachment?number=CORP-HR-SOP-3</w:t>
        </w:r>
      </w:hyperlink>
      <w:r w:rsidR="00AE098D">
        <w:rPr>
          <w:rFonts w:cs="Arial"/>
        </w:rPr>
        <w:t xml:space="preserve"> </w:t>
      </w:r>
      <w:r w:rsidR="0083535B">
        <w:rPr>
          <w:noProof/>
          <w:lang w:eastAsia="en-GB"/>
        </w:rPr>
        <w:drawing>
          <wp:inline distT="0" distB="0" distL="0" distR="0" wp14:anchorId="032321D7" wp14:editId="4861942D">
            <wp:extent cx="5248275" cy="2667000"/>
            <wp:effectExtent l="19050" t="0" r="2857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bookmarkStart w:id="32" w:name="_Immediate_Actions_following"/>
      <w:bookmarkEnd w:id="32"/>
    </w:p>
    <w:p w:rsidR="00436DB5" w:rsidRPr="003E0C6B" w:rsidRDefault="00436DB5" w:rsidP="003E0C6B">
      <w:pPr>
        <w:pStyle w:val="Heading2"/>
        <w:spacing w:line="360" w:lineRule="auto"/>
        <w:rPr>
          <w:rFonts w:cs="Arial"/>
        </w:rPr>
      </w:pPr>
      <w:bookmarkStart w:id="33" w:name="_Toc156817720"/>
      <w:r w:rsidRPr="003E0C6B">
        <w:rPr>
          <w:rFonts w:cs="Arial"/>
        </w:rPr>
        <w:t>Immediate Actions following an incident</w:t>
      </w:r>
      <w:bookmarkEnd w:id="33"/>
    </w:p>
    <w:p w:rsidR="00436DB5" w:rsidRPr="003E0C6B" w:rsidRDefault="00436DB5" w:rsidP="003E0C6B">
      <w:pPr>
        <w:pStyle w:val="BodyText"/>
        <w:spacing w:line="360" w:lineRule="auto"/>
        <w:rPr>
          <w:rFonts w:cs="Arial"/>
        </w:rPr>
      </w:pPr>
      <w:r w:rsidRPr="003E0C6B">
        <w:rPr>
          <w:rFonts w:cs="Arial"/>
          <w:b/>
        </w:rPr>
        <w:t xml:space="preserve">When an incident </w:t>
      </w:r>
      <w:r w:rsidR="002C1C41" w:rsidRPr="003E0C6B">
        <w:rPr>
          <w:rFonts w:cs="Arial"/>
          <w:b/>
        </w:rPr>
        <w:t xml:space="preserve">or near miss </w:t>
      </w:r>
      <w:r w:rsidRPr="003E0C6B">
        <w:rPr>
          <w:rFonts w:cs="Arial"/>
          <w:b/>
        </w:rPr>
        <w:t xml:space="preserve">is identified, prompt actions are necessary to reduce </w:t>
      </w:r>
      <w:r w:rsidR="002C1C41" w:rsidRPr="003E0C6B">
        <w:rPr>
          <w:rFonts w:cs="Arial"/>
          <w:b/>
        </w:rPr>
        <w:t xml:space="preserve">further </w:t>
      </w:r>
      <w:r w:rsidRPr="003E0C6B">
        <w:rPr>
          <w:rFonts w:cs="Arial"/>
          <w:b/>
        </w:rPr>
        <w:t>risk.</w:t>
      </w:r>
      <w:r w:rsidRPr="003E0C6B">
        <w:rPr>
          <w:rFonts w:cs="Arial"/>
        </w:rPr>
        <w:t xml:space="preserve"> </w:t>
      </w:r>
      <w:r w:rsidR="0009538D" w:rsidRPr="003E0C6B">
        <w:rPr>
          <w:rFonts w:cs="Arial"/>
        </w:rPr>
        <w:t>These</w:t>
      </w:r>
      <w:r w:rsidRPr="003E0C6B">
        <w:rPr>
          <w:rFonts w:cs="Arial"/>
        </w:rPr>
        <w:t xml:space="preserve"> may include:</w:t>
      </w:r>
    </w:p>
    <w:p w:rsidR="00436DB5" w:rsidRPr="003E0C6B" w:rsidRDefault="00436DB5" w:rsidP="003E0C6B">
      <w:pPr>
        <w:pStyle w:val="BulletPoint"/>
        <w:spacing w:line="360" w:lineRule="auto"/>
        <w:rPr>
          <w:rFonts w:cs="Arial"/>
        </w:rPr>
      </w:pPr>
      <w:r w:rsidRPr="003E0C6B">
        <w:rPr>
          <w:rFonts w:cs="Arial"/>
        </w:rPr>
        <w:t>Summoning assistance</w:t>
      </w:r>
    </w:p>
    <w:p w:rsidR="00436DB5" w:rsidRPr="003E0C6B" w:rsidRDefault="00E511D8" w:rsidP="003E0C6B">
      <w:pPr>
        <w:pStyle w:val="BulletPoint"/>
        <w:spacing w:line="360" w:lineRule="auto"/>
        <w:rPr>
          <w:rFonts w:cs="Arial"/>
        </w:rPr>
      </w:pPr>
      <w:r w:rsidRPr="003E0C6B">
        <w:rPr>
          <w:rFonts w:cs="Arial"/>
        </w:rPr>
        <w:t>Ensuring</w:t>
      </w:r>
      <w:r w:rsidR="00436DB5" w:rsidRPr="003E0C6B">
        <w:rPr>
          <w:rFonts w:cs="Arial"/>
        </w:rPr>
        <w:t xml:space="preserve"> the safety of the patient, or other individual(s) involved however, not compromising their own health &amp; safety</w:t>
      </w:r>
    </w:p>
    <w:p w:rsidR="00436DB5" w:rsidRPr="003E0C6B" w:rsidRDefault="00E511D8" w:rsidP="003E0C6B">
      <w:pPr>
        <w:pStyle w:val="BulletPoint"/>
        <w:spacing w:line="360" w:lineRule="auto"/>
        <w:rPr>
          <w:rFonts w:cs="Arial"/>
        </w:rPr>
      </w:pPr>
      <w:r w:rsidRPr="003E0C6B">
        <w:rPr>
          <w:rFonts w:cs="Arial"/>
        </w:rPr>
        <w:t>Ensuring</w:t>
      </w:r>
      <w:r w:rsidR="00436DB5" w:rsidRPr="003E0C6B">
        <w:rPr>
          <w:rFonts w:cs="Arial"/>
        </w:rPr>
        <w:t xml:space="preserve"> that any immediate h</w:t>
      </w:r>
      <w:r w:rsidRPr="003E0C6B">
        <w:rPr>
          <w:rFonts w:cs="Arial"/>
        </w:rPr>
        <w:t>ealth needs are met e.g. Providing</w:t>
      </w:r>
      <w:r w:rsidR="00436DB5" w:rsidRPr="003E0C6B">
        <w:rPr>
          <w:rFonts w:cs="Arial"/>
        </w:rPr>
        <w:t xml:space="preserve"> emergency medical care and treat</w:t>
      </w:r>
      <w:r w:rsidRPr="003E0C6B">
        <w:rPr>
          <w:rFonts w:cs="Arial"/>
        </w:rPr>
        <w:t>ing any injuries</w:t>
      </w:r>
    </w:p>
    <w:p w:rsidR="00436DB5" w:rsidRPr="003E0C6B" w:rsidRDefault="00436DB5" w:rsidP="003E0C6B">
      <w:pPr>
        <w:pStyle w:val="BulletPoint"/>
        <w:spacing w:line="360" w:lineRule="auto"/>
        <w:rPr>
          <w:rFonts w:cs="Arial"/>
        </w:rPr>
      </w:pPr>
      <w:r w:rsidRPr="003E0C6B">
        <w:rPr>
          <w:rFonts w:cs="Arial"/>
        </w:rPr>
        <w:t>Inform</w:t>
      </w:r>
      <w:r w:rsidR="00E511D8" w:rsidRPr="003E0C6B">
        <w:rPr>
          <w:rFonts w:cs="Arial"/>
        </w:rPr>
        <w:t>ing</w:t>
      </w:r>
      <w:r w:rsidRPr="003E0C6B">
        <w:rPr>
          <w:rFonts w:cs="Arial"/>
        </w:rPr>
        <w:t xml:space="preserve"> line manager</w:t>
      </w:r>
      <w:r w:rsidR="00E511D8" w:rsidRPr="003E0C6B">
        <w:rPr>
          <w:rFonts w:cs="Arial"/>
        </w:rPr>
        <w:t>s</w:t>
      </w:r>
      <w:r w:rsidRPr="003E0C6B">
        <w:rPr>
          <w:rFonts w:cs="Arial"/>
        </w:rPr>
        <w:t xml:space="preserve"> or Ward/Service Manager</w:t>
      </w:r>
      <w:r w:rsidR="00E511D8" w:rsidRPr="003E0C6B">
        <w:rPr>
          <w:rFonts w:cs="Arial"/>
        </w:rPr>
        <w:t>s</w:t>
      </w:r>
    </w:p>
    <w:p w:rsidR="00436DB5" w:rsidRPr="003E0C6B" w:rsidRDefault="00E511D8" w:rsidP="003E0C6B">
      <w:pPr>
        <w:pStyle w:val="BulletPoint"/>
        <w:spacing w:line="360" w:lineRule="auto"/>
        <w:rPr>
          <w:rFonts w:cs="Arial"/>
        </w:rPr>
      </w:pPr>
      <w:r w:rsidRPr="003E0C6B">
        <w:rPr>
          <w:rFonts w:cs="Arial"/>
        </w:rPr>
        <w:t>R</w:t>
      </w:r>
      <w:r w:rsidR="00436DB5" w:rsidRPr="003E0C6B">
        <w:rPr>
          <w:rFonts w:cs="Arial"/>
        </w:rPr>
        <w:t>emoving</w:t>
      </w:r>
      <w:r w:rsidRPr="003E0C6B">
        <w:rPr>
          <w:rFonts w:cs="Arial"/>
        </w:rPr>
        <w:t xml:space="preserve"> any faulty equipment</w:t>
      </w:r>
      <w:r w:rsidR="00436DB5" w:rsidRPr="003E0C6B">
        <w:rPr>
          <w:rFonts w:cs="Arial"/>
        </w:rPr>
        <w:t xml:space="preserve"> from </w:t>
      </w:r>
      <w:r w:rsidR="0009538D" w:rsidRPr="003E0C6B">
        <w:rPr>
          <w:rFonts w:cs="Arial"/>
        </w:rPr>
        <w:t>use</w:t>
      </w:r>
      <w:r w:rsidR="00436DB5" w:rsidRPr="003E0C6B">
        <w:rPr>
          <w:rFonts w:cs="Arial"/>
        </w:rPr>
        <w:t xml:space="preserve"> (marking it clearly “out of order”) and contacting the Estates and Facilities Team</w:t>
      </w:r>
    </w:p>
    <w:p w:rsidR="00436DB5" w:rsidRPr="003E0C6B" w:rsidRDefault="00436DB5" w:rsidP="003E0C6B">
      <w:pPr>
        <w:pStyle w:val="BulletPoint"/>
        <w:spacing w:line="360" w:lineRule="auto"/>
        <w:rPr>
          <w:rFonts w:cs="Arial"/>
        </w:rPr>
      </w:pPr>
      <w:r w:rsidRPr="003E0C6B">
        <w:rPr>
          <w:rFonts w:cs="Arial"/>
        </w:rPr>
        <w:t>Notifying senior members of staff on duty</w:t>
      </w:r>
      <w:r w:rsidR="0009538D" w:rsidRPr="003E0C6B">
        <w:rPr>
          <w:rFonts w:cs="Arial"/>
        </w:rPr>
        <w:t>,</w:t>
      </w:r>
      <w:r w:rsidRPr="003E0C6B">
        <w:rPr>
          <w:rFonts w:cs="Arial"/>
        </w:rPr>
        <w:t xml:space="preserve"> the person affected and/or their family</w:t>
      </w:r>
    </w:p>
    <w:p w:rsidR="00436DB5" w:rsidRPr="003E0C6B" w:rsidRDefault="00436DB5" w:rsidP="003E0C6B">
      <w:pPr>
        <w:pStyle w:val="BulletPoint"/>
        <w:spacing w:line="360" w:lineRule="auto"/>
        <w:rPr>
          <w:rFonts w:cs="Arial"/>
        </w:rPr>
      </w:pPr>
      <w:r w:rsidRPr="003E0C6B">
        <w:rPr>
          <w:rFonts w:cs="Arial"/>
        </w:rPr>
        <w:t>Gatheri</w:t>
      </w:r>
      <w:r w:rsidR="0009538D" w:rsidRPr="003E0C6B">
        <w:rPr>
          <w:rFonts w:cs="Arial"/>
        </w:rPr>
        <w:t>ng essential information about the</w:t>
      </w:r>
      <w:r w:rsidRPr="003E0C6B">
        <w:rPr>
          <w:rFonts w:cs="Arial"/>
        </w:rPr>
        <w:t xml:space="preserve"> chain of events</w:t>
      </w:r>
    </w:p>
    <w:p w:rsidR="00436DB5" w:rsidRPr="003E0C6B" w:rsidRDefault="00436DB5" w:rsidP="003E0C6B">
      <w:pPr>
        <w:pStyle w:val="BulletPoint"/>
        <w:spacing w:line="360" w:lineRule="auto"/>
        <w:rPr>
          <w:rFonts w:cs="Arial"/>
        </w:rPr>
      </w:pPr>
      <w:r w:rsidRPr="003E0C6B">
        <w:rPr>
          <w:rFonts w:cs="Arial"/>
        </w:rPr>
        <w:t>Complet</w:t>
      </w:r>
      <w:r w:rsidR="00D85A2F" w:rsidRPr="003E0C6B">
        <w:rPr>
          <w:rFonts w:cs="Arial"/>
        </w:rPr>
        <w:t>ing a</w:t>
      </w:r>
      <w:r w:rsidRPr="003E0C6B">
        <w:rPr>
          <w:rFonts w:cs="Arial"/>
        </w:rPr>
        <w:t xml:space="preserve"> Safeguarding </w:t>
      </w:r>
      <w:r w:rsidR="00D85A2F" w:rsidRPr="003E0C6B">
        <w:rPr>
          <w:rFonts w:cs="Arial"/>
        </w:rPr>
        <w:t>referral</w:t>
      </w:r>
      <w:r w:rsidR="0009538D" w:rsidRPr="003E0C6B">
        <w:rPr>
          <w:rFonts w:cs="Arial"/>
        </w:rPr>
        <w:t>,</w:t>
      </w:r>
      <w:r w:rsidRPr="003E0C6B">
        <w:rPr>
          <w:rFonts w:cs="Arial"/>
        </w:rPr>
        <w:t xml:space="preserve"> including notifying the police and documenting any action taken by them </w:t>
      </w:r>
    </w:p>
    <w:p w:rsidR="00436DB5" w:rsidRPr="003E0C6B" w:rsidRDefault="0009538D" w:rsidP="003E0C6B">
      <w:pPr>
        <w:pStyle w:val="BulletPoint"/>
        <w:spacing w:line="360" w:lineRule="auto"/>
        <w:rPr>
          <w:rFonts w:cs="Arial"/>
        </w:rPr>
      </w:pPr>
      <w:r w:rsidRPr="003E0C6B">
        <w:rPr>
          <w:rFonts w:cs="Arial"/>
        </w:rPr>
        <w:t>Taking</w:t>
      </w:r>
      <w:r w:rsidR="00436DB5" w:rsidRPr="003E0C6B">
        <w:rPr>
          <w:rFonts w:cs="Arial"/>
        </w:rPr>
        <w:t xml:space="preserve"> picture</w:t>
      </w:r>
      <w:r w:rsidRPr="003E0C6B">
        <w:rPr>
          <w:rFonts w:cs="Arial"/>
        </w:rPr>
        <w:t xml:space="preserve">s for evidence. These can be uploaded </w:t>
      </w:r>
      <w:r w:rsidR="00436DB5" w:rsidRPr="003E0C6B">
        <w:rPr>
          <w:rFonts w:cs="Arial"/>
        </w:rPr>
        <w:t xml:space="preserve">to </w:t>
      </w:r>
      <w:r w:rsidR="00AE098D" w:rsidRPr="003E0C6B">
        <w:rPr>
          <w:rFonts w:cs="Arial"/>
        </w:rPr>
        <w:t>DATIX</w:t>
      </w:r>
    </w:p>
    <w:p w:rsidR="00436DB5" w:rsidRPr="003E0C6B" w:rsidRDefault="00436DB5" w:rsidP="003E0C6B">
      <w:pPr>
        <w:pStyle w:val="BulletPoint"/>
        <w:spacing w:line="360" w:lineRule="auto"/>
        <w:rPr>
          <w:rFonts w:cs="Arial"/>
        </w:rPr>
      </w:pPr>
      <w:r w:rsidRPr="003E0C6B">
        <w:rPr>
          <w:rFonts w:cs="Arial"/>
        </w:rPr>
        <w:lastRenderedPageBreak/>
        <w:t>Request</w:t>
      </w:r>
      <w:r w:rsidR="0009538D" w:rsidRPr="003E0C6B">
        <w:rPr>
          <w:rFonts w:cs="Arial"/>
        </w:rPr>
        <w:t>ing</w:t>
      </w:r>
      <w:r w:rsidRPr="003E0C6B">
        <w:rPr>
          <w:rFonts w:cs="Arial"/>
        </w:rPr>
        <w:t xml:space="preserve"> that all those who observed what happened prepare a witness statement as soon after the event as possible</w:t>
      </w:r>
    </w:p>
    <w:p w:rsidR="00436DB5" w:rsidRPr="003E0C6B" w:rsidRDefault="0009538D" w:rsidP="003E0C6B">
      <w:pPr>
        <w:pStyle w:val="BulletPoint"/>
        <w:spacing w:line="360" w:lineRule="auto"/>
        <w:rPr>
          <w:rFonts w:cs="Arial"/>
        </w:rPr>
      </w:pPr>
      <w:r w:rsidRPr="003E0C6B">
        <w:rPr>
          <w:rFonts w:cs="Arial"/>
        </w:rPr>
        <w:t>Identifying</w:t>
      </w:r>
      <w:r w:rsidR="00436DB5" w:rsidRPr="003E0C6B">
        <w:rPr>
          <w:rFonts w:cs="Arial"/>
        </w:rPr>
        <w:t xml:space="preserve"> the level of harm </w:t>
      </w:r>
      <w:r w:rsidR="002C1C41" w:rsidRPr="003E0C6B">
        <w:rPr>
          <w:rFonts w:cs="Arial"/>
        </w:rPr>
        <w:t xml:space="preserve">caused or potential risk </w:t>
      </w:r>
      <w:r w:rsidR="00E83F40" w:rsidRPr="003E0C6B">
        <w:rPr>
          <w:rFonts w:cs="Arial"/>
        </w:rPr>
        <w:t>for harm</w:t>
      </w:r>
    </w:p>
    <w:p w:rsidR="00436DB5" w:rsidRPr="003E0C6B" w:rsidRDefault="0009538D" w:rsidP="003E0C6B">
      <w:pPr>
        <w:pStyle w:val="BulletPoint"/>
        <w:spacing w:line="360" w:lineRule="auto"/>
        <w:rPr>
          <w:rFonts w:cs="Arial"/>
        </w:rPr>
      </w:pPr>
      <w:r w:rsidRPr="003E0C6B">
        <w:rPr>
          <w:rFonts w:cs="Arial"/>
        </w:rPr>
        <w:t>Sharing</w:t>
      </w:r>
      <w:r w:rsidR="00436DB5" w:rsidRPr="003E0C6B">
        <w:rPr>
          <w:rFonts w:cs="Arial"/>
        </w:rPr>
        <w:t xml:space="preserve"> any immediate le</w:t>
      </w:r>
      <w:r w:rsidR="00E83F40" w:rsidRPr="003E0C6B">
        <w:rPr>
          <w:rFonts w:cs="Arial"/>
        </w:rPr>
        <w:t>arning with colleagues</w:t>
      </w:r>
    </w:p>
    <w:p w:rsidR="00436DB5" w:rsidRPr="003E0C6B" w:rsidRDefault="00436DB5" w:rsidP="003E0C6B">
      <w:pPr>
        <w:pStyle w:val="BulletPoint"/>
        <w:spacing w:line="360" w:lineRule="auto"/>
        <w:rPr>
          <w:rFonts w:cs="Arial"/>
        </w:rPr>
      </w:pPr>
      <w:r w:rsidRPr="003E0C6B">
        <w:rPr>
          <w:rFonts w:cs="Arial"/>
        </w:rPr>
        <w:t>Recording the action taken in the patient’s medical records</w:t>
      </w:r>
    </w:p>
    <w:p w:rsidR="00436DB5" w:rsidRPr="003E0C6B" w:rsidRDefault="00436DB5" w:rsidP="003E0C6B">
      <w:pPr>
        <w:pStyle w:val="BulletPoint"/>
        <w:spacing w:line="360" w:lineRule="auto"/>
        <w:rPr>
          <w:rFonts w:cs="Arial"/>
        </w:rPr>
      </w:pPr>
      <w:r w:rsidRPr="003E0C6B">
        <w:rPr>
          <w:rFonts w:cs="Arial"/>
        </w:rPr>
        <w:t>Report</w:t>
      </w:r>
      <w:r w:rsidR="0009538D" w:rsidRPr="003E0C6B">
        <w:rPr>
          <w:rFonts w:cs="Arial"/>
        </w:rPr>
        <w:t>ing</w:t>
      </w:r>
      <w:r w:rsidRPr="003E0C6B">
        <w:rPr>
          <w:rFonts w:cs="Arial"/>
        </w:rPr>
        <w:t xml:space="preserve"> the incident (within 24 hours)</w:t>
      </w:r>
      <w:r w:rsidR="0009538D" w:rsidRPr="003E0C6B">
        <w:rPr>
          <w:rFonts w:cs="Arial"/>
        </w:rPr>
        <w:t>,</w:t>
      </w:r>
      <w:r w:rsidRPr="003E0C6B">
        <w:rPr>
          <w:rFonts w:cs="Arial"/>
        </w:rPr>
        <w:t xml:space="preserve"> including the actions taken following the incident</w:t>
      </w:r>
    </w:p>
    <w:p w:rsidR="00436DB5" w:rsidRPr="003E0C6B" w:rsidRDefault="00436DB5" w:rsidP="003E0C6B">
      <w:pPr>
        <w:pStyle w:val="Heading2"/>
        <w:spacing w:line="360" w:lineRule="auto"/>
        <w:rPr>
          <w:rFonts w:cs="Arial"/>
        </w:rPr>
      </w:pPr>
      <w:bookmarkStart w:id="34" w:name="_Completing_Incident_Reports"/>
      <w:bookmarkStart w:id="35" w:name="_Toc156817721"/>
      <w:bookmarkEnd w:id="34"/>
      <w:r w:rsidRPr="003E0C6B">
        <w:rPr>
          <w:rFonts w:cs="Arial"/>
        </w:rPr>
        <w:t>Completing Incident Reports</w:t>
      </w:r>
      <w:bookmarkEnd w:id="35"/>
    </w:p>
    <w:p w:rsidR="00436DB5" w:rsidRPr="003E0C6B" w:rsidRDefault="00436DB5" w:rsidP="003E0C6B">
      <w:pPr>
        <w:pStyle w:val="BodyText"/>
        <w:spacing w:line="360" w:lineRule="auto"/>
        <w:rPr>
          <w:rFonts w:cs="Arial"/>
        </w:rPr>
      </w:pPr>
      <w:r w:rsidRPr="003E0C6B">
        <w:rPr>
          <w:rFonts w:cs="Arial"/>
        </w:rPr>
        <w:t xml:space="preserve">Appropriate details should be entered in the fields provided on the incident form. </w:t>
      </w:r>
      <w:r w:rsidRPr="003E0C6B">
        <w:rPr>
          <w:rFonts w:cs="Arial"/>
          <w:b/>
          <w:i/>
        </w:rPr>
        <w:t>The content must be FACTUAL and NOT include OPINIONS.</w:t>
      </w:r>
      <w:r w:rsidRPr="003E0C6B">
        <w:rPr>
          <w:rFonts w:cs="Arial"/>
          <w:b/>
        </w:rPr>
        <w:t xml:space="preserve"> </w:t>
      </w:r>
      <w:r w:rsidRPr="003E0C6B">
        <w:rPr>
          <w:rFonts w:cs="Arial"/>
          <w:b/>
          <w:i/>
        </w:rPr>
        <w:t>Patient details should not be included within the incident description</w:t>
      </w:r>
      <w:r w:rsidRPr="003E0C6B">
        <w:rPr>
          <w:rFonts w:cs="Arial"/>
          <w:b/>
        </w:rPr>
        <w:t xml:space="preserve">. </w:t>
      </w:r>
      <w:r w:rsidRPr="003E0C6B">
        <w:rPr>
          <w:rFonts w:cs="Arial"/>
        </w:rPr>
        <w:t xml:space="preserve"> (If a future challenge is made to the standard of care or working conditions incident report forms are potentially disclosable to a patient and/or claimant or their representatives.)</w:t>
      </w:r>
    </w:p>
    <w:p w:rsidR="00436DB5" w:rsidRPr="003E0C6B" w:rsidRDefault="00436DB5" w:rsidP="003E0C6B">
      <w:pPr>
        <w:pStyle w:val="BodyText"/>
        <w:spacing w:line="360" w:lineRule="auto"/>
        <w:rPr>
          <w:rFonts w:cs="Arial"/>
        </w:rPr>
      </w:pPr>
      <w:r w:rsidRPr="003E0C6B">
        <w:rPr>
          <w:rFonts w:cs="Arial"/>
        </w:rPr>
        <w:t>Reports can be reported anonymously, but this limits the depth of investigation and analysis and opportunity to learn and improve. In order to receive feedback on the reported incident, staff must use their nhs.net email address.</w:t>
      </w:r>
    </w:p>
    <w:p w:rsidR="002C1C41" w:rsidRPr="003E0C6B" w:rsidRDefault="002C1C41" w:rsidP="003E0C6B">
      <w:pPr>
        <w:pStyle w:val="BodyText"/>
        <w:spacing w:line="360" w:lineRule="auto"/>
        <w:rPr>
          <w:rFonts w:cs="Arial"/>
        </w:rPr>
      </w:pPr>
      <w:r w:rsidRPr="003E0C6B">
        <w:rPr>
          <w:rFonts w:cs="Arial"/>
        </w:rPr>
        <w:t>Once the incident ha</w:t>
      </w:r>
      <w:r w:rsidR="00436DB5" w:rsidRPr="003E0C6B">
        <w:rPr>
          <w:rFonts w:cs="Arial"/>
        </w:rPr>
        <w:t>s</w:t>
      </w:r>
      <w:r w:rsidRPr="003E0C6B">
        <w:rPr>
          <w:rFonts w:cs="Arial"/>
        </w:rPr>
        <w:t xml:space="preserve"> been reported</w:t>
      </w:r>
      <w:r w:rsidR="00436DB5" w:rsidRPr="003E0C6B">
        <w:rPr>
          <w:rFonts w:cs="Arial"/>
        </w:rPr>
        <w:t xml:space="preserve"> on </w:t>
      </w:r>
      <w:r w:rsidR="00AE098D" w:rsidRPr="003E0C6B">
        <w:rPr>
          <w:rFonts w:cs="Arial"/>
        </w:rPr>
        <w:t>DATIX</w:t>
      </w:r>
      <w:r w:rsidR="00436DB5" w:rsidRPr="003E0C6B">
        <w:rPr>
          <w:rFonts w:cs="Arial"/>
        </w:rPr>
        <w:t>, an automatic notification is provided to key individuals</w:t>
      </w:r>
      <w:r w:rsidRPr="003E0C6B">
        <w:rPr>
          <w:rFonts w:cs="Arial"/>
        </w:rPr>
        <w:t xml:space="preserve"> including</w:t>
      </w:r>
      <w:r w:rsidR="00436DB5" w:rsidRPr="003E0C6B">
        <w:rPr>
          <w:rFonts w:cs="Arial"/>
        </w:rPr>
        <w:t xml:space="preserve"> subject matter expert</w:t>
      </w:r>
      <w:r w:rsidRPr="003E0C6B">
        <w:rPr>
          <w:rFonts w:cs="Arial"/>
        </w:rPr>
        <w:t>s</w:t>
      </w:r>
      <w:r w:rsidR="00436DB5" w:rsidRPr="003E0C6B">
        <w:rPr>
          <w:rFonts w:cs="Arial"/>
        </w:rPr>
        <w:t xml:space="preserve"> based on the incident type chosen, e.g. Fire to ensure that prompt and appropriate support is provided. </w:t>
      </w:r>
    </w:p>
    <w:p w:rsidR="00436DB5" w:rsidRPr="003E0C6B" w:rsidRDefault="00436DB5" w:rsidP="003E0C6B">
      <w:pPr>
        <w:pStyle w:val="Heading2"/>
        <w:spacing w:line="360" w:lineRule="auto"/>
        <w:rPr>
          <w:rFonts w:cs="Arial"/>
        </w:rPr>
      </w:pPr>
      <w:bookmarkStart w:id="36" w:name="_Grading_Incidents_–"/>
      <w:bookmarkStart w:id="37" w:name="_Toc156817722"/>
      <w:bookmarkEnd w:id="36"/>
      <w:r w:rsidRPr="003E0C6B">
        <w:rPr>
          <w:rFonts w:cs="Arial"/>
        </w:rPr>
        <w:t>Grading Incidents – Impact</w:t>
      </w:r>
      <w:bookmarkEnd w:id="37"/>
      <w:r w:rsidRPr="003E0C6B">
        <w:rPr>
          <w:rFonts w:cs="Arial"/>
        </w:rPr>
        <w:t xml:space="preserve"> </w:t>
      </w:r>
    </w:p>
    <w:p w:rsidR="00FA2DA2" w:rsidRPr="003E0C6B" w:rsidRDefault="00436DB5" w:rsidP="003E0C6B">
      <w:pPr>
        <w:pStyle w:val="BodyText"/>
        <w:spacing w:line="360" w:lineRule="auto"/>
        <w:rPr>
          <w:rFonts w:cs="Arial"/>
        </w:rPr>
      </w:pPr>
      <w:r w:rsidRPr="003E0C6B">
        <w:rPr>
          <w:rFonts w:cs="Arial"/>
        </w:rPr>
        <w:t>Incidents can have an impact on patients and/or staff at v</w:t>
      </w:r>
      <w:r w:rsidR="002C1C41" w:rsidRPr="003E0C6B">
        <w:rPr>
          <w:rFonts w:cs="Arial"/>
        </w:rPr>
        <w:t>arious levels, from no harm to death</w:t>
      </w:r>
      <w:r w:rsidR="00FA2DA2" w:rsidRPr="003E0C6B">
        <w:rPr>
          <w:rFonts w:cs="Arial"/>
        </w:rPr>
        <w:t xml:space="preserve"> of one or more persons</w:t>
      </w:r>
      <w:r w:rsidR="00FA2DA2" w:rsidRPr="003E0C6B">
        <w:rPr>
          <w:rStyle w:val="BodyTextChar"/>
          <w:rFonts w:cs="Arial"/>
        </w:rPr>
        <w:t>. A best assessment at the time of the incident should be carried out and if, at a later date, more information is received, the incident degree of harm and other details about the incident can be amended.</w:t>
      </w:r>
      <w:r w:rsidR="00FA2DA2" w:rsidRPr="003E0C6B">
        <w:rPr>
          <w:rFonts w:cs="Arial"/>
          <w:color w:val="202A30"/>
          <w:sz w:val="27"/>
          <w:szCs w:val="27"/>
          <w:shd w:val="clear" w:color="auto" w:fill="FFFFFF"/>
        </w:rPr>
        <w:t> </w:t>
      </w:r>
    </w:p>
    <w:p w:rsidR="00436DB5" w:rsidRPr="003E0C6B" w:rsidRDefault="002C1C41" w:rsidP="003E0C6B">
      <w:pPr>
        <w:pStyle w:val="BodyText"/>
        <w:spacing w:line="360" w:lineRule="auto"/>
        <w:rPr>
          <w:rFonts w:cs="Arial"/>
        </w:rPr>
      </w:pPr>
      <w:r w:rsidRPr="003E0C6B">
        <w:rPr>
          <w:rFonts w:cs="Arial"/>
        </w:rPr>
        <w:t xml:space="preserve">Following the introduction of the LFPSE in autumn 2023, the Trust has moved to a new harm grading system. This accounts for both Physical harm and psychological harm.  </w:t>
      </w:r>
    </w:p>
    <w:p w:rsidR="002C1C41" w:rsidRPr="003E0C6B" w:rsidRDefault="002C1C41" w:rsidP="003E0C6B">
      <w:pPr>
        <w:pStyle w:val="BodyText"/>
        <w:spacing w:line="360" w:lineRule="auto"/>
        <w:rPr>
          <w:rFonts w:cs="Arial"/>
        </w:rPr>
      </w:pPr>
      <w:r w:rsidRPr="003E0C6B">
        <w:rPr>
          <w:rFonts w:cs="Arial"/>
        </w:rPr>
        <w:t>Where practical, it is good practice to discuss the level of harm with the patient affected and to consider the patient’s perspective on the harm definitions stated below.</w:t>
      </w:r>
    </w:p>
    <w:tbl>
      <w:tblPr>
        <w:tblW w:w="5000" w:type="pct"/>
        <w:tblCellMar>
          <w:left w:w="0" w:type="dxa"/>
          <w:right w:w="0" w:type="dxa"/>
        </w:tblCellMar>
        <w:tblLook w:val="04A0" w:firstRow="1" w:lastRow="0" w:firstColumn="1" w:lastColumn="0" w:noHBand="0" w:noVBand="1"/>
      </w:tblPr>
      <w:tblGrid>
        <w:gridCol w:w="2577"/>
        <w:gridCol w:w="3287"/>
        <w:gridCol w:w="3146"/>
      </w:tblGrid>
      <w:tr w:rsidR="002C1C41" w:rsidRPr="003E0C6B" w:rsidTr="00E05BCC">
        <w:tc>
          <w:tcPr>
            <w:tcW w:w="1430"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Heading3"/>
              <w:spacing w:line="360" w:lineRule="auto"/>
              <w:rPr>
                <w:rFonts w:cs="Arial"/>
                <w:szCs w:val="24"/>
              </w:rPr>
            </w:pPr>
            <w:bookmarkStart w:id="38" w:name="_Toc156817723"/>
            <w:r w:rsidRPr="003E0C6B">
              <w:rPr>
                <w:rStyle w:val="Strong"/>
                <w:rFonts w:cs="Arial"/>
                <w:sz w:val="24"/>
                <w:szCs w:val="24"/>
                <w:bdr w:val="none" w:sz="0" w:space="0" w:color="auto" w:frame="1"/>
              </w:rPr>
              <w:lastRenderedPageBreak/>
              <w:t>Previous harm grades</w:t>
            </w:r>
            <w:bookmarkEnd w:id="38"/>
          </w:p>
        </w:tc>
        <w:tc>
          <w:tcPr>
            <w:tcW w:w="1824"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Heading3"/>
              <w:spacing w:line="360" w:lineRule="auto"/>
              <w:rPr>
                <w:rFonts w:cs="Arial"/>
                <w:szCs w:val="24"/>
              </w:rPr>
            </w:pPr>
            <w:bookmarkStart w:id="39" w:name="_Toc156817724"/>
            <w:r w:rsidRPr="003E0C6B">
              <w:rPr>
                <w:rStyle w:val="Strong"/>
                <w:rFonts w:cs="Arial"/>
                <w:sz w:val="24"/>
                <w:szCs w:val="24"/>
                <w:bdr w:val="none" w:sz="0" w:space="0" w:color="auto" w:frame="1"/>
              </w:rPr>
              <w:t>New physical harm grades</w:t>
            </w:r>
            <w:bookmarkEnd w:id="39"/>
          </w:p>
        </w:tc>
        <w:tc>
          <w:tcPr>
            <w:tcW w:w="1746"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Heading3"/>
              <w:spacing w:line="360" w:lineRule="auto"/>
              <w:rPr>
                <w:rFonts w:cs="Arial"/>
                <w:szCs w:val="24"/>
              </w:rPr>
            </w:pPr>
            <w:bookmarkStart w:id="40" w:name="_Toc156817725"/>
            <w:r w:rsidRPr="003E0C6B">
              <w:rPr>
                <w:rStyle w:val="Strong"/>
                <w:rFonts w:cs="Arial"/>
                <w:sz w:val="24"/>
                <w:szCs w:val="24"/>
                <w:bdr w:val="none" w:sz="0" w:space="0" w:color="auto" w:frame="1"/>
              </w:rPr>
              <w:t>New psychological harm grades</w:t>
            </w:r>
            <w:bookmarkEnd w:id="40"/>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No Harm</w:t>
            </w:r>
          </w:p>
        </w:tc>
        <w:tc>
          <w:tcPr>
            <w:tcW w:w="1824"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No physical harm</w:t>
            </w:r>
          </w:p>
        </w:tc>
        <w:tc>
          <w:tcPr>
            <w:tcW w:w="1746"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No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Low harm</w:t>
            </w:r>
          </w:p>
        </w:tc>
        <w:tc>
          <w:tcPr>
            <w:tcW w:w="1824"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Low physical harm</w:t>
            </w:r>
          </w:p>
        </w:tc>
        <w:tc>
          <w:tcPr>
            <w:tcW w:w="1746"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Low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Moderate harm</w:t>
            </w:r>
          </w:p>
        </w:tc>
        <w:tc>
          <w:tcPr>
            <w:tcW w:w="1824"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Moderate physical harm</w:t>
            </w:r>
          </w:p>
        </w:tc>
        <w:tc>
          <w:tcPr>
            <w:tcW w:w="1746"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Moderate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Severe harm</w:t>
            </w:r>
          </w:p>
        </w:tc>
        <w:tc>
          <w:tcPr>
            <w:tcW w:w="1824"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Severe physical harm</w:t>
            </w:r>
          </w:p>
        </w:tc>
        <w:tc>
          <w:tcPr>
            <w:tcW w:w="1746"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Severe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Death</w:t>
            </w:r>
          </w:p>
        </w:tc>
        <w:tc>
          <w:tcPr>
            <w:tcW w:w="1824"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Fatal</w:t>
            </w:r>
          </w:p>
        </w:tc>
        <w:tc>
          <w:tcPr>
            <w:tcW w:w="1746"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n/a</w:t>
            </w:r>
          </w:p>
        </w:tc>
      </w:tr>
    </w:tbl>
    <w:p w:rsidR="00FA2DA2" w:rsidRPr="003E0C6B" w:rsidRDefault="00FA2DA2" w:rsidP="003E0C6B">
      <w:pPr>
        <w:pStyle w:val="BodyText"/>
        <w:spacing w:line="360" w:lineRule="auto"/>
        <w:rPr>
          <w:rFonts w:cs="Arial"/>
        </w:rPr>
      </w:pPr>
    </w:p>
    <w:p w:rsidR="002C1C41" w:rsidRPr="003E0C6B" w:rsidRDefault="002C1C41" w:rsidP="003E0C6B">
      <w:pPr>
        <w:pStyle w:val="BodyText"/>
        <w:spacing w:line="360" w:lineRule="auto"/>
        <w:rPr>
          <w:rFonts w:cs="Arial"/>
        </w:rPr>
      </w:pPr>
      <w:r w:rsidRPr="003E0C6B">
        <w:rPr>
          <w:rFonts w:cs="Arial"/>
        </w:rPr>
        <w:t xml:space="preserve">The full definitions of the harm </w:t>
      </w:r>
      <w:r w:rsidR="00FA2DA2" w:rsidRPr="003E0C6B">
        <w:rPr>
          <w:rFonts w:cs="Arial"/>
        </w:rPr>
        <w:t>grading</w:t>
      </w:r>
      <w:r w:rsidRPr="003E0C6B">
        <w:rPr>
          <w:rFonts w:cs="Arial"/>
        </w:rPr>
        <w:t xml:space="preserve"> are as follows:</w:t>
      </w:r>
    </w:p>
    <w:p w:rsidR="002C1C41" w:rsidRPr="003E0C6B" w:rsidRDefault="002C1C41" w:rsidP="003E0C6B">
      <w:pPr>
        <w:pStyle w:val="Heading2"/>
        <w:spacing w:line="360" w:lineRule="auto"/>
        <w:rPr>
          <w:rFonts w:cs="Arial"/>
        </w:rPr>
      </w:pPr>
      <w:bookmarkStart w:id="41" w:name="_Toc156817726"/>
      <w:r w:rsidRPr="003E0C6B">
        <w:rPr>
          <w:rFonts w:cs="Arial"/>
        </w:rPr>
        <w:t>Physical harm</w:t>
      </w:r>
      <w:bookmarkEnd w:id="41"/>
    </w:p>
    <w:p w:rsidR="002C1C41" w:rsidRPr="003E0C6B" w:rsidRDefault="002C1C41" w:rsidP="003E0C6B">
      <w:pPr>
        <w:pStyle w:val="Heading3"/>
        <w:spacing w:line="360" w:lineRule="auto"/>
        <w:rPr>
          <w:rFonts w:cs="Arial"/>
        </w:rPr>
      </w:pPr>
      <w:bookmarkStart w:id="42" w:name="_Toc156817727"/>
      <w:r w:rsidRPr="003E0C6B">
        <w:rPr>
          <w:rStyle w:val="Strong"/>
          <w:rFonts w:cs="Arial"/>
          <w:bCs/>
          <w:sz w:val="22"/>
          <w:lang w:val="en-GB"/>
        </w:rPr>
        <w:t>No physical harm</w:t>
      </w:r>
      <w:bookmarkEnd w:id="42"/>
    </w:p>
    <w:p w:rsidR="002C1C41" w:rsidRPr="003E0C6B" w:rsidRDefault="002C1C41" w:rsidP="003E0C6B">
      <w:pPr>
        <w:pStyle w:val="BodyText"/>
        <w:spacing w:line="360" w:lineRule="auto"/>
        <w:rPr>
          <w:rFonts w:cs="Arial"/>
        </w:rPr>
      </w:pPr>
      <w:r w:rsidRPr="003E0C6B">
        <w:rPr>
          <w:rFonts w:cs="Arial"/>
        </w:rPr>
        <w:t>No physical harm</w:t>
      </w:r>
    </w:p>
    <w:p w:rsidR="002C1C41" w:rsidRPr="003E0C6B" w:rsidRDefault="002C1C41" w:rsidP="003E0C6B">
      <w:pPr>
        <w:pStyle w:val="Heading3"/>
        <w:spacing w:line="360" w:lineRule="auto"/>
        <w:rPr>
          <w:rFonts w:cs="Arial"/>
        </w:rPr>
      </w:pPr>
      <w:bookmarkStart w:id="43" w:name="_Toc156817728"/>
      <w:r w:rsidRPr="003E0C6B">
        <w:rPr>
          <w:rStyle w:val="Strong"/>
          <w:rFonts w:cs="Arial"/>
          <w:bCs/>
          <w:sz w:val="22"/>
          <w:lang w:val="en-GB"/>
        </w:rPr>
        <w:t>Low physical harm</w:t>
      </w:r>
      <w:bookmarkEnd w:id="43"/>
    </w:p>
    <w:p w:rsidR="002C1C41" w:rsidRPr="003E0C6B" w:rsidRDefault="002C1C41" w:rsidP="003E0C6B">
      <w:pPr>
        <w:pStyle w:val="BodyText"/>
        <w:spacing w:line="360" w:lineRule="auto"/>
        <w:rPr>
          <w:rFonts w:cs="Arial"/>
        </w:rPr>
      </w:pPr>
      <w:r w:rsidRPr="003E0C6B">
        <w:rPr>
          <w:rFonts w:cs="Arial"/>
        </w:rPr>
        <w:t>Low physical harm is when all of the following apply:</w:t>
      </w:r>
    </w:p>
    <w:p w:rsidR="002C1C41" w:rsidRPr="003E0C6B" w:rsidRDefault="002C1C41" w:rsidP="003E0C6B">
      <w:pPr>
        <w:pStyle w:val="BulletPoint"/>
        <w:spacing w:line="360" w:lineRule="auto"/>
        <w:rPr>
          <w:rFonts w:cs="Arial"/>
        </w:rPr>
      </w:pPr>
      <w:r w:rsidRPr="003E0C6B">
        <w:rPr>
          <w:rFonts w:cs="Arial"/>
        </w:rPr>
        <w:t>minimal harm occurred – patient(s) required extra observation or minor treatment</w:t>
      </w:r>
    </w:p>
    <w:p w:rsidR="002C1C41" w:rsidRPr="003E0C6B" w:rsidRDefault="002C1C41" w:rsidP="003E0C6B">
      <w:pPr>
        <w:pStyle w:val="BulletPoint"/>
        <w:spacing w:line="360" w:lineRule="auto"/>
        <w:rPr>
          <w:rFonts w:cs="Arial"/>
        </w:rPr>
      </w:pPr>
      <w:r w:rsidRPr="003E0C6B">
        <w:rPr>
          <w:rFonts w:cs="Arial"/>
        </w:rPr>
        <w:t>did not or is unlikely to need further healthcare beyond a single GP, community healthcare professional, emergency department or clinic visit</w:t>
      </w:r>
    </w:p>
    <w:p w:rsidR="002C1C41" w:rsidRPr="003E0C6B" w:rsidRDefault="002C1C41" w:rsidP="003E0C6B">
      <w:pPr>
        <w:pStyle w:val="BulletPoint"/>
        <w:spacing w:line="360" w:lineRule="auto"/>
        <w:rPr>
          <w:rFonts w:cs="Arial"/>
        </w:rPr>
      </w:pPr>
      <w:r w:rsidRPr="003E0C6B">
        <w:rPr>
          <w:rFonts w:cs="Arial"/>
        </w:rPr>
        <w:t>did not or is unlikely to need further treatment beyond dressing changes or short courses of oral medication</w:t>
      </w:r>
    </w:p>
    <w:p w:rsidR="002C1C41" w:rsidRPr="003E0C6B" w:rsidRDefault="002C1C41" w:rsidP="003E0C6B">
      <w:pPr>
        <w:pStyle w:val="BulletPoint"/>
        <w:spacing w:line="360" w:lineRule="auto"/>
        <w:rPr>
          <w:rFonts w:cs="Arial"/>
        </w:rPr>
      </w:pPr>
      <w:r w:rsidRPr="003E0C6B">
        <w:rPr>
          <w:rFonts w:cs="Arial"/>
        </w:rPr>
        <w:t>did not or is unlikely to affect that patient’s independence</w:t>
      </w:r>
    </w:p>
    <w:p w:rsidR="002C1C41" w:rsidRPr="003E0C6B" w:rsidRDefault="002C1C41" w:rsidP="003E0C6B">
      <w:pPr>
        <w:pStyle w:val="BulletPoint"/>
        <w:spacing w:line="360" w:lineRule="auto"/>
        <w:rPr>
          <w:rFonts w:cs="Arial"/>
        </w:rPr>
      </w:pPr>
      <w:r w:rsidRPr="003E0C6B">
        <w:rPr>
          <w:rFonts w:cs="Arial"/>
        </w:rPr>
        <w:t>did not or is unlikely to affect the success of treatment for existing health conditions.</w:t>
      </w:r>
    </w:p>
    <w:p w:rsidR="002C1C41" w:rsidRPr="003E0C6B" w:rsidRDefault="002C1C41" w:rsidP="003E0C6B">
      <w:pPr>
        <w:pStyle w:val="Heading3"/>
        <w:spacing w:line="360" w:lineRule="auto"/>
        <w:rPr>
          <w:rFonts w:cs="Arial"/>
        </w:rPr>
      </w:pPr>
      <w:bookmarkStart w:id="44" w:name="_Toc156817729"/>
      <w:r w:rsidRPr="003E0C6B">
        <w:rPr>
          <w:rStyle w:val="Strong"/>
          <w:rFonts w:cs="Arial"/>
          <w:bCs/>
          <w:sz w:val="22"/>
          <w:lang w:val="en-GB"/>
        </w:rPr>
        <w:lastRenderedPageBreak/>
        <w:t>Moderate physical harm</w:t>
      </w:r>
      <w:bookmarkEnd w:id="44"/>
    </w:p>
    <w:p w:rsidR="002C1C41" w:rsidRPr="003E0C6B" w:rsidRDefault="002C1C41" w:rsidP="003E0C6B">
      <w:pPr>
        <w:pStyle w:val="BodyText"/>
        <w:spacing w:line="360" w:lineRule="auto"/>
        <w:rPr>
          <w:rFonts w:cs="Arial"/>
        </w:rPr>
      </w:pPr>
      <w:r w:rsidRPr="003E0C6B">
        <w:rPr>
          <w:rFonts w:cs="Arial"/>
        </w:rPr>
        <w:t>Moderate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has needed or is likely to need healthcare beyond a single GP, community healthcare professional, emergency department or clinic visit, and beyond dressing changes or short courses of medication, but less than 2 weeks additional inpatient care and/or less than 6 months of further treatment, and did not need immediate life-saving intervention</w:t>
      </w:r>
    </w:p>
    <w:p w:rsidR="002C1C41" w:rsidRPr="003E0C6B" w:rsidRDefault="002C1C41" w:rsidP="003E0C6B">
      <w:pPr>
        <w:pStyle w:val="BulletPoint"/>
        <w:spacing w:line="360" w:lineRule="auto"/>
        <w:rPr>
          <w:rFonts w:cs="Arial"/>
        </w:rPr>
      </w:pPr>
      <w:r w:rsidRPr="003E0C6B">
        <w:rPr>
          <w:rFonts w:cs="Arial"/>
        </w:rPr>
        <w:t>has limited or is likely to limit the patient’s independence, but for less than 6 months</w:t>
      </w:r>
    </w:p>
    <w:p w:rsidR="002C1C41" w:rsidRPr="003E0C6B" w:rsidRDefault="002C1C41" w:rsidP="003E0C6B">
      <w:pPr>
        <w:pStyle w:val="BulletPoint"/>
        <w:spacing w:line="360" w:lineRule="auto"/>
        <w:rPr>
          <w:rFonts w:cs="Arial"/>
        </w:rPr>
      </w:pPr>
      <w:r w:rsidRPr="003E0C6B">
        <w:rPr>
          <w:rFonts w:cs="Arial"/>
        </w:rPr>
        <w:t>has affected or is likely to affect the success of treatment, but without meeting the criteria for reduced life expectancy or accelerated disability described under severe harm.</w:t>
      </w:r>
    </w:p>
    <w:p w:rsidR="002C1C41" w:rsidRPr="003E0C6B" w:rsidRDefault="002C1C41" w:rsidP="003E0C6B">
      <w:pPr>
        <w:pStyle w:val="Heading3"/>
        <w:spacing w:line="360" w:lineRule="auto"/>
        <w:rPr>
          <w:rFonts w:cs="Arial"/>
        </w:rPr>
      </w:pPr>
      <w:bookmarkStart w:id="45" w:name="_Toc156817730"/>
      <w:r w:rsidRPr="003E0C6B">
        <w:rPr>
          <w:rStyle w:val="Strong"/>
          <w:rFonts w:cs="Arial"/>
          <w:bCs/>
          <w:sz w:val="22"/>
          <w:lang w:val="en-GB"/>
        </w:rPr>
        <w:t>Severe physical harm</w:t>
      </w:r>
      <w:bookmarkEnd w:id="45"/>
    </w:p>
    <w:p w:rsidR="002C1C41" w:rsidRPr="003E0C6B" w:rsidRDefault="002C1C41" w:rsidP="003E0C6B">
      <w:pPr>
        <w:pStyle w:val="BodyText"/>
        <w:spacing w:line="360" w:lineRule="auto"/>
        <w:rPr>
          <w:rFonts w:cs="Arial"/>
        </w:rPr>
      </w:pPr>
      <w:r w:rsidRPr="003E0C6B">
        <w:rPr>
          <w:rFonts w:cs="Arial"/>
        </w:rPr>
        <w:t>Severe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permanent harm/permanent alteration of the physiology</w:t>
      </w:r>
    </w:p>
    <w:p w:rsidR="002C1C41" w:rsidRPr="003E0C6B" w:rsidRDefault="002C1C41" w:rsidP="003E0C6B">
      <w:pPr>
        <w:pStyle w:val="BulletPoint"/>
        <w:spacing w:line="360" w:lineRule="auto"/>
        <w:rPr>
          <w:rFonts w:cs="Arial"/>
        </w:rPr>
      </w:pPr>
      <w:r w:rsidRPr="003E0C6B">
        <w:rPr>
          <w:rFonts w:cs="Arial"/>
        </w:rPr>
        <w:t>needed immediate life-saving clinical intervention</w:t>
      </w:r>
    </w:p>
    <w:p w:rsidR="002C1C41" w:rsidRPr="003E0C6B" w:rsidRDefault="002C1C41" w:rsidP="003E0C6B">
      <w:pPr>
        <w:pStyle w:val="BulletPoint"/>
        <w:spacing w:line="360" w:lineRule="auto"/>
        <w:rPr>
          <w:rFonts w:cs="Arial"/>
        </w:rPr>
      </w:pPr>
      <w:r w:rsidRPr="003E0C6B">
        <w:rPr>
          <w:rFonts w:cs="Arial"/>
        </w:rPr>
        <w:t>is likely to have reduced the patient’s life expectancy</w:t>
      </w:r>
    </w:p>
    <w:p w:rsidR="002C1C41" w:rsidRPr="003E0C6B" w:rsidRDefault="002C1C41" w:rsidP="003E0C6B">
      <w:pPr>
        <w:pStyle w:val="BulletPoint"/>
        <w:spacing w:line="360" w:lineRule="auto"/>
        <w:rPr>
          <w:rFonts w:cs="Arial"/>
        </w:rPr>
      </w:pPr>
      <w:r w:rsidRPr="003E0C6B">
        <w:rPr>
          <w:rFonts w:cs="Arial"/>
        </w:rPr>
        <w:t>needed or is likely to need additional inpatient care of more than 2 weeks and/or more than 6 months of further treatment</w:t>
      </w:r>
    </w:p>
    <w:p w:rsidR="002C1C41" w:rsidRPr="003E0C6B" w:rsidRDefault="002C1C41" w:rsidP="003E0C6B">
      <w:pPr>
        <w:pStyle w:val="BulletPoint"/>
        <w:spacing w:line="360" w:lineRule="auto"/>
        <w:rPr>
          <w:rFonts w:cs="Arial"/>
        </w:rPr>
      </w:pPr>
      <w:r w:rsidRPr="003E0C6B">
        <w:rPr>
          <w:rFonts w:cs="Arial"/>
        </w:rPr>
        <w:t>has, or is likely to have, exacerbated or hastened permanent or long term (greater than 6 months) disability, of their existing health conditions</w:t>
      </w:r>
    </w:p>
    <w:p w:rsidR="002C1C41" w:rsidRPr="003E0C6B" w:rsidRDefault="002C1C41" w:rsidP="003E0C6B">
      <w:pPr>
        <w:pStyle w:val="BulletPoint"/>
        <w:spacing w:line="360" w:lineRule="auto"/>
        <w:rPr>
          <w:rFonts w:cs="Arial"/>
        </w:rPr>
      </w:pPr>
      <w:r w:rsidRPr="003E0C6B">
        <w:rPr>
          <w:rFonts w:cs="Arial"/>
        </w:rPr>
        <w:t>has limited or is likely to limit the patient’s independence for 6 months or more.</w:t>
      </w:r>
    </w:p>
    <w:p w:rsidR="002C1C41" w:rsidRPr="003E0C6B" w:rsidRDefault="002C1C41" w:rsidP="003E0C6B">
      <w:pPr>
        <w:pStyle w:val="Heading3"/>
        <w:spacing w:line="360" w:lineRule="auto"/>
        <w:rPr>
          <w:rFonts w:cs="Arial"/>
        </w:rPr>
      </w:pPr>
      <w:bookmarkStart w:id="46" w:name="_Toc156817731"/>
      <w:r w:rsidRPr="003E0C6B">
        <w:rPr>
          <w:rStyle w:val="Strong"/>
          <w:rFonts w:cs="Arial"/>
          <w:bCs/>
          <w:sz w:val="22"/>
          <w:lang w:val="en-GB"/>
        </w:rPr>
        <w:t>Fatal (previously documented as ‘Death’ in NRLS)</w:t>
      </w:r>
      <w:bookmarkEnd w:id="46"/>
    </w:p>
    <w:p w:rsidR="002C1C41" w:rsidRPr="003E0C6B" w:rsidRDefault="002C1C41" w:rsidP="003E0C6B">
      <w:pPr>
        <w:pStyle w:val="BodyText"/>
        <w:spacing w:line="360" w:lineRule="auto"/>
        <w:rPr>
          <w:rFonts w:cs="Arial"/>
        </w:rPr>
      </w:pPr>
      <w:r w:rsidRPr="003E0C6B">
        <w:rPr>
          <w:rFonts w:cs="Arial"/>
        </w:rPr>
        <w:t>You should select this option if, at the time of reporting, the patient has died and the incident that you are recording may have contributed to the death, including stillbirth or pregnancy loss. You will have the option later to estimate to what extent it is considered a patient safety incident contributed to the death.</w:t>
      </w:r>
    </w:p>
    <w:p w:rsidR="002C1C41" w:rsidRPr="003E0C6B" w:rsidRDefault="002C1C41" w:rsidP="003E0C6B">
      <w:pPr>
        <w:pStyle w:val="Heading2"/>
        <w:spacing w:line="360" w:lineRule="auto"/>
        <w:rPr>
          <w:rFonts w:cs="Arial"/>
        </w:rPr>
      </w:pPr>
      <w:bookmarkStart w:id="47" w:name="_Toc156817732"/>
      <w:r w:rsidRPr="003E0C6B">
        <w:rPr>
          <w:rFonts w:cs="Arial"/>
        </w:rPr>
        <w:lastRenderedPageBreak/>
        <w:t>Psychological harm</w:t>
      </w:r>
      <w:bookmarkEnd w:id="47"/>
    </w:p>
    <w:p w:rsidR="002C1C41" w:rsidRPr="003E0C6B" w:rsidRDefault="002C1C41" w:rsidP="003E0C6B">
      <w:pPr>
        <w:pStyle w:val="BodyText"/>
        <w:spacing w:line="360" w:lineRule="auto"/>
        <w:rPr>
          <w:rFonts w:cs="Arial"/>
        </w:rPr>
      </w:pPr>
      <w:r w:rsidRPr="003E0C6B">
        <w:rPr>
          <w:rFonts w:cs="Arial"/>
        </w:rPr>
        <w:t>Please note that when recording psychological harm, you are not required to make a formal diagnosis; your answer should be an assessment based on the information you have at the point of recording and can be changed if further information becomes available.</w:t>
      </w:r>
    </w:p>
    <w:p w:rsidR="002C1C41" w:rsidRPr="003E0C6B" w:rsidRDefault="002C1C41" w:rsidP="003E0C6B">
      <w:pPr>
        <w:pStyle w:val="Heading3"/>
        <w:spacing w:line="360" w:lineRule="auto"/>
        <w:rPr>
          <w:rFonts w:cs="Arial"/>
        </w:rPr>
      </w:pPr>
      <w:bookmarkStart w:id="48" w:name="_Toc156817733"/>
      <w:r w:rsidRPr="003E0C6B">
        <w:rPr>
          <w:rStyle w:val="Strong"/>
          <w:rFonts w:cs="Arial"/>
          <w:bCs/>
          <w:sz w:val="22"/>
          <w:lang w:val="en-GB"/>
        </w:rPr>
        <w:t>No psychological harm</w:t>
      </w:r>
      <w:bookmarkEnd w:id="48"/>
    </w:p>
    <w:p w:rsidR="002C1C41" w:rsidRPr="003E0C6B" w:rsidRDefault="002C1C41" w:rsidP="003E0C6B">
      <w:pPr>
        <w:pStyle w:val="BodyText"/>
        <w:spacing w:line="360" w:lineRule="auto"/>
        <w:rPr>
          <w:rFonts w:cs="Arial"/>
        </w:rPr>
      </w:pPr>
      <w:r w:rsidRPr="003E0C6B">
        <w:rPr>
          <w:rFonts w:cs="Arial"/>
        </w:rPr>
        <w:t>Being involved in any patient safety incident is not pleasant, but please select ‘no harm’ if you are not aware of any specific psychological harm that meets the description of ‘low psychological harm’ or worse. Pain should be recorded under physical harm rather than psychological harm.</w:t>
      </w:r>
    </w:p>
    <w:p w:rsidR="002C1C41" w:rsidRPr="003E0C6B" w:rsidRDefault="002C1C41" w:rsidP="003E0C6B">
      <w:pPr>
        <w:pStyle w:val="Heading3"/>
        <w:spacing w:line="360" w:lineRule="auto"/>
        <w:rPr>
          <w:rFonts w:cs="Arial"/>
        </w:rPr>
      </w:pPr>
      <w:bookmarkStart w:id="49" w:name="_Toc156817734"/>
      <w:r w:rsidRPr="003E0C6B">
        <w:rPr>
          <w:rStyle w:val="Strong"/>
          <w:rFonts w:cs="Arial"/>
          <w:bCs/>
          <w:sz w:val="22"/>
          <w:lang w:val="en-GB"/>
        </w:rPr>
        <w:t>Low psychological harm</w:t>
      </w:r>
      <w:bookmarkEnd w:id="49"/>
    </w:p>
    <w:p w:rsidR="002C1C41" w:rsidRPr="003E0C6B" w:rsidRDefault="002C1C41" w:rsidP="003E0C6B">
      <w:pPr>
        <w:pStyle w:val="BodyText"/>
        <w:spacing w:line="360" w:lineRule="auto"/>
        <w:rPr>
          <w:rFonts w:cs="Arial"/>
        </w:rPr>
      </w:pPr>
      <w:r w:rsidRPr="003E0C6B">
        <w:rPr>
          <w:rFonts w:cs="Arial"/>
        </w:rPr>
        <w:t>Low psychological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distress that did not or is unlikely to need extra treatment beyond a single GP, community healthcare professional, emergency department or clinic visit</w:t>
      </w:r>
    </w:p>
    <w:p w:rsidR="002C1C41" w:rsidRPr="003E0C6B" w:rsidRDefault="002C1C41" w:rsidP="003E0C6B">
      <w:pPr>
        <w:pStyle w:val="BulletPoint"/>
        <w:spacing w:line="360" w:lineRule="auto"/>
        <w:rPr>
          <w:rFonts w:cs="Arial"/>
        </w:rPr>
      </w:pPr>
      <w:r w:rsidRPr="003E0C6B">
        <w:rPr>
          <w:rFonts w:cs="Arial"/>
        </w:rPr>
        <w:t>distress that did not or is unlikely to affect the patient’s normal activities for more than a few days</w:t>
      </w:r>
    </w:p>
    <w:p w:rsidR="002C1C41" w:rsidRPr="003E0C6B" w:rsidRDefault="002C1C41" w:rsidP="003E0C6B">
      <w:pPr>
        <w:pStyle w:val="BulletPoint"/>
        <w:spacing w:line="360" w:lineRule="auto"/>
        <w:rPr>
          <w:rFonts w:cs="Arial"/>
        </w:rPr>
      </w:pPr>
      <w:r w:rsidRPr="003E0C6B">
        <w:rPr>
          <w:rFonts w:cs="Arial"/>
        </w:rPr>
        <w:t>distress that did not or is unlikely to result in a new mental health diagnosis or a significant deterioration in an existing mental health condition</w:t>
      </w:r>
    </w:p>
    <w:p w:rsidR="002C1C41" w:rsidRPr="003E0C6B" w:rsidRDefault="002C1C41" w:rsidP="003E0C6B">
      <w:pPr>
        <w:pStyle w:val="Heading3"/>
        <w:spacing w:line="360" w:lineRule="auto"/>
        <w:rPr>
          <w:rFonts w:cs="Arial"/>
        </w:rPr>
      </w:pPr>
      <w:bookmarkStart w:id="50" w:name="_Toc156817735"/>
      <w:r w:rsidRPr="003E0C6B">
        <w:rPr>
          <w:rStyle w:val="Strong"/>
          <w:rFonts w:cs="Arial"/>
          <w:bCs/>
          <w:sz w:val="22"/>
          <w:lang w:val="en-GB"/>
        </w:rPr>
        <w:t>Moderate psychological harm</w:t>
      </w:r>
      <w:bookmarkEnd w:id="50"/>
    </w:p>
    <w:p w:rsidR="002C1C41" w:rsidRPr="003E0C6B" w:rsidRDefault="002C1C41" w:rsidP="003E0C6B">
      <w:pPr>
        <w:pStyle w:val="BodyText"/>
        <w:spacing w:line="360" w:lineRule="auto"/>
        <w:rPr>
          <w:rFonts w:cs="Arial"/>
        </w:rPr>
      </w:pPr>
      <w:r w:rsidRPr="003E0C6B">
        <w:rPr>
          <w:rFonts w:cs="Arial"/>
        </w:rPr>
        <w:t>Moderate psychological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distress that did or is likely to need a course of treatment that extends for less than six months</w:t>
      </w:r>
    </w:p>
    <w:p w:rsidR="002C1C41" w:rsidRPr="003E0C6B" w:rsidRDefault="002C1C41" w:rsidP="003E0C6B">
      <w:pPr>
        <w:pStyle w:val="BulletPoint"/>
        <w:spacing w:line="360" w:lineRule="auto"/>
        <w:rPr>
          <w:rFonts w:cs="Arial"/>
        </w:rPr>
      </w:pPr>
      <w:r w:rsidRPr="003E0C6B">
        <w:rPr>
          <w:rFonts w:cs="Arial"/>
        </w:rPr>
        <w:t>distress that did or is likely to affect the patient’s normal activities for more than a few days but is unlikely to affect the patient’s ability to live independently for more than six months</w:t>
      </w:r>
    </w:p>
    <w:p w:rsidR="002C1C41" w:rsidRPr="003E0C6B" w:rsidRDefault="002C1C41" w:rsidP="003E0C6B">
      <w:pPr>
        <w:pStyle w:val="BulletPoint"/>
        <w:spacing w:line="360" w:lineRule="auto"/>
        <w:rPr>
          <w:rFonts w:cs="Arial"/>
        </w:rPr>
      </w:pPr>
      <w:r w:rsidRPr="003E0C6B">
        <w:rPr>
          <w:rFonts w:cs="Arial"/>
        </w:rPr>
        <w:t>distress that did or is likely to result in a new mental health diagnosis, or a significant deterioration in an existing mental health condition, but where recovery is expected within six months</w:t>
      </w:r>
    </w:p>
    <w:p w:rsidR="002C1C41" w:rsidRPr="003E0C6B" w:rsidRDefault="002C1C41" w:rsidP="003E0C6B">
      <w:pPr>
        <w:pStyle w:val="Heading3"/>
        <w:spacing w:line="360" w:lineRule="auto"/>
        <w:rPr>
          <w:rFonts w:cs="Arial"/>
        </w:rPr>
      </w:pPr>
      <w:bookmarkStart w:id="51" w:name="_Toc156817736"/>
      <w:r w:rsidRPr="003E0C6B">
        <w:rPr>
          <w:rStyle w:val="Strong"/>
          <w:rFonts w:cs="Arial"/>
          <w:bCs/>
          <w:sz w:val="22"/>
          <w:lang w:val="en-GB"/>
        </w:rPr>
        <w:t>Severe psychological harm</w:t>
      </w:r>
      <w:bookmarkEnd w:id="51"/>
    </w:p>
    <w:p w:rsidR="002C1C41" w:rsidRPr="003E0C6B" w:rsidRDefault="002C1C41" w:rsidP="003E0C6B">
      <w:pPr>
        <w:pStyle w:val="BodyText"/>
        <w:spacing w:line="360" w:lineRule="auto"/>
        <w:rPr>
          <w:rFonts w:cs="Arial"/>
        </w:rPr>
      </w:pPr>
      <w:r w:rsidRPr="003E0C6B">
        <w:rPr>
          <w:rFonts w:cs="Arial"/>
        </w:rPr>
        <w:t>Severe psychological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lastRenderedPageBreak/>
        <w:t>distress that did or is likely to need a course of treatment that continues for more than six months</w:t>
      </w:r>
    </w:p>
    <w:p w:rsidR="002C1C41" w:rsidRPr="003E0C6B" w:rsidRDefault="002C1C41" w:rsidP="003E0C6B">
      <w:pPr>
        <w:pStyle w:val="BulletPoint"/>
        <w:spacing w:line="360" w:lineRule="auto"/>
        <w:rPr>
          <w:rFonts w:cs="Arial"/>
        </w:rPr>
      </w:pPr>
      <w:r w:rsidRPr="003E0C6B">
        <w:rPr>
          <w:rFonts w:cs="Arial"/>
        </w:rPr>
        <w:t>distress that did or is likely to affect the patient’s normal activities or ability to live independently for more than six months</w:t>
      </w:r>
    </w:p>
    <w:p w:rsidR="002C1C41" w:rsidRPr="003E0C6B" w:rsidRDefault="002C1C41" w:rsidP="003E0C6B">
      <w:pPr>
        <w:pStyle w:val="BulletPoint"/>
        <w:spacing w:line="360" w:lineRule="auto"/>
        <w:rPr>
          <w:rFonts w:cs="Arial"/>
        </w:rPr>
      </w:pPr>
      <w:r w:rsidRPr="003E0C6B">
        <w:rPr>
          <w:rFonts w:cs="Arial"/>
        </w:rPr>
        <w:t>distress that did or is likely to result in a new mental health diagnosis, or a significant deterioration in an existing mental health condition, and recovery is not expected within six months</w:t>
      </w:r>
    </w:p>
    <w:p w:rsidR="00FA2DA2" w:rsidRPr="003E0C6B" w:rsidRDefault="00FA2DA2" w:rsidP="003E0C6B">
      <w:pPr>
        <w:pStyle w:val="BulletPoint"/>
        <w:numPr>
          <w:ilvl w:val="0"/>
          <w:numId w:val="0"/>
        </w:numPr>
        <w:spacing w:line="360" w:lineRule="auto"/>
        <w:ind w:left="360" w:hanging="360"/>
        <w:rPr>
          <w:rFonts w:cs="Arial"/>
        </w:rPr>
      </w:pPr>
    </w:p>
    <w:p w:rsidR="00FA2DA2" w:rsidRPr="003E0C6B" w:rsidRDefault="00FA2DA2" w:rsidP="003E0C6B">
      <w:pPr>
        <w:pStyle w:val="BulletPoint"/>
        <w:numPr>
          <w:ilvl w:val="0"/>
          <w:numId w:val="0"/>
        </w:numPr>
        <w:spacing w:line="360" w:lineRule="auto"/>
        <w:ind w:left="360" w:hanging="360"/>
        <w:rPr>
          <w:rFonts w:cs="Arial"/>
        </w:rPr>
      </w:pPr>
      <w:r w:rsidRPr="003E0C6B">
        <w:rPr>
          <w:rFonts w:cs="Arial"/>
        </w:rPr>
        <w:t xml:space="preserve">Further guidance and frequently asked questions regarding harm levels can be found here: </w:t>
      </w:r>
    </w:p>
    <w:p w:rsidR="00784214" w:rsidRPr="003E0C6B" w:rsidRDefault="00506BA7" w:rsidP="003E0C6B">
      <w:pPr>
        <w:pStyle w:val="BodyText"/>
        <w:spacing w:line="360" w:lineRule="auto"/>
        <w:rPr>
          <w:rFonts w:cs="Arial"/>
        </w:rPr>
      </w:pPr>
      <w:hyperlink r:id="rId32" w:history="1">
        <w:r w:rsidR="00D85094" w:rsidRPr="003E0C6B">
          <w:rPr>
            <w:rStyle w:val="Hyperlink"/>
            <w:rFonts w:cs="Arial"/>
          </w:rPr>
          <w:t>NHS England » Policy guidance on recording patient safety events and levels of harm</w:t>
        </w:r>
      </w:hyperlink>
      <w:r w:rsidR="00784214" w:rsidRPr="003E0C6B">
        <w:rPr>
          <w:rFonts w:cs="Arial"/>
        </w:rPr>
        <w:t xml:space="preserve"> </w:t>
      </w:r>
    </w:p>
    <w:p w:rsidR="00B51F00" w:rsidRPr="003E0C6B" w:rsidRDefault="00B51F00" w:rsidP="003E0C6B">
      <w:pPr>
        <w:pStyle w:val="Heading2"/>
        <w:spacing w:line="360" w:lineRule="auto"/>
        <w:rPr>
          <w:rFonts w:cs="Arial"/>
        </w:rPr>
      </w:pPr>
      <w:bookmarkStart w:id="52" w:name="_Engaging_and_involving"/>
      <w:bookmarkEnd w:id="52"/>
    </w:p>
    <w:p w:rsidR="00784214" w:rsidRPr="003E0C6B" w:rsidRDefault="00784214" w:rsidP="003E0C6B">
      <w:pPr>
        <w:pStyle w:val="Heading2"/>
        <w:spacing w:line="360" w:lineRule="auto"/>
        <w:rPr>
          <w:rFonts w:cs="Arial"/>
        </w:rPr>
      </w:pPr>
      <w:bookmarkStart w:id="53" w:name="_Toc156817737"/>
      <w:r w:rsidRPr="003E0C6B">
        <w:rPr>
          <w:rFonts w:cs="Arial"/>
        </w:rPr>
        <w:t>Engaging and involving patients, families and staff following an incident</w:t>
      </w:r>
      <w:bookmarkEnd w:id="53"/>
    </w:p>
    <w:p w:rsidR="00784214" w:rsidRPr="003E0C6B" w:rsidRDefault="00784214" w:rsidP="003E0C6B">
      <w:pPr>
        <w:pStyle w:val="BodyText2"/>
        <w:spacing w:line="360" w:lineRule="auto"/>
        <w:rPr>
          <w:rFonts w:cs="Arial"/>
        </w:rPr>
      </w:pPr>
      <w:r w:rsidRPr="003E0C6B">
        <w:rPr>
          <w:rFonts w:cs="Arial"/>
        </w:rPr>
        <w:t>The Trust recognises that learning and improvement following a patient safety incident can only be achieved if supportive systems and processes are in place. The same is true of other incident types. It supports the development of an effective patient safety incident response system that prioritises compassionate engagement and involvement of those affected by patient safety incidents (including patients, families and staff). This involves working with those affected by patient safety incidents to understand and answer any questions they have in relation to the incident and signpost them to support as required.</w:t>
      </w:r>
    </w:p>
    <w:p w:rsidR="002C1C41" w:rsidRPr="003E0C6B" w:rsidRDefault="00784214" w:rsidP="003E0C6B">
      <w:pPr>
        <w:pStyle w:val="BodyText2"/>
        <w:spacing w:line="360" w:lineRule="auto"/>
        <w:rPr>
          <w:rFonts w:cs="Arial"/>
        </w:rPr>
      </w:pPr>
      <w:r w:rsidRPr="003E0C6B">
        <w:rPr>
          <w:rFonts w:cs="Arial"/>
        </w:rPr>
        <w:t xml:space="preserve">The Trust has a separate Engaging Patients &amp; Families in Patient Safety Incidents (Including Being Open &amp; Duty of Candour) Policy &amp; Standard Operating Procedure which describes how the Trust involved those affected by Patient Safety Incidents. </w:t>
      </w:r>
    </w:p>
    <w:p w:rsidR="00436DB5" w:rsidRPr="003E0C6B" w:rsidRDefault="008702B2" w:rsidP="003E0C6B">
      <w:pPr>
        <w:pStyle w:val="Heading2"/>
        <w:spacing w:line="360" w:lineRule="auto"/>
        <w:rPr>
          <w:rFonts w:cs="Arial"/>
        </w:rPr>
      </w:pPr>
      <w:bookmarkStart w:id="54" w:name="_Daily_incident_review:"/>
      <w:bookmarkStart w:id="55" w:name="_Toc156817738"/>
      <w:bookmarkEnd w:id="54"/>
      <w:r w:rsidRPr="003E0C6B">
        <w:rPr>
          <w:rFonts w:cs="Arial"/>
        </w:rPr>
        <w:lastRenderedPageBreak/>
        <w:t>Daily incident review</w:t>
      </w:r>
      <w:r w:rsidR="00436DB5" w:rsidRPr="003E0C6B">
        <w:rPr>
          <w:rFonts w:cs="Arial"/>
        </w:rPr>
        <w:t>:</w:t>
      </w:r>
      <w:bookmarkEnd w:id="55"/>
    </w:p>
    <w:p w:rsidR="008702B2" w:rsidRPr="003E0C6B" w:rsidRDefault="008702B2" w:rsidP="003E0C6B">
      <w:pPr>
        <w:pStyle w:val="BodyText2"/>
        <w:spacing w:line="360" w:lineRule="auto"/>
        <w:rPr>
          <w:rFonts w:cs="Arial"/>
        </w:rPr>
      </w:pPr>
      <w:r w:rsidRPr="003E0C6B">
        <w:rPr>
          <w:rFonts w:cs="Arial"/>
        </w:rPr>
        <w:t xml:space="preserve">The Patient Safety Team will complete </w:t>
      </w:r>
      <w:r w:rsidR="00733196" w:rsidRPr="003E0C6B">
        <w:rPr>
          <w:rFonts w:cs="Arial"/>
        </w:rPr>
        <w:t>a</w:t>
      </w:r>
      <w:r w:rsidRPr="003E0C6B">
        <w:rPr>
          <w:rFonts w:cs="Arial"/>
        </w:rPr>
        <w:t xml:space="preserve"> daily incident review at the beginning of </w:t>
      </w:r>
      <w:r w:rsidR="00733196" w:rsidRPr="003E0C6B">
        <w:rPr>
          <w:rFonts w:cs="Arial"/>
        </w:rPr>
        <w:t>each</w:t>
      </w:r>
      <w:r w:rsidRPr="003E0C6B">
        <w:rPr>
          <w:rFonts w:cs="Arial"/>
        </w:rPr>
        <w:t xml:space="preserve"> day (excluding weekends)</w:t>
      </w:r>
      <w:r w:rsidR="00733196" w:rsidRPr="003E0C6B">
        <w:rPr>
          <w:rFonts w:cs="Arial"/>
        </w:rPr>
        <w:t>.</w:t>
      </w:r>
      <w:r w:rsidRPr="003E0C6B">
        <w:rPr>
          <w:rFonts w:cs="Arial"/>
        </w:rPr>
        <w:t xml:space="preserve"> The Monday morning review will include all incidents reported over the weekend</w:t>
      </w:r>
      <w:r w:rsidR="00D40743" w:rsidRPr="003E0C6B">
        <w:rPr>
          <w:rFonts w:cs="Arial"/>
        </w:rPr>
        <w:t xml:space="preserve"> including Friday</w:t>
      </w:r>
      <w:r w:rsidRPr="003E0C6B">
        <w:rPr>
          <w:rFonts w:cs="Arial"/>
        </w:rPr>
        <w:t xml:space="preserve">. </w:t>
      </w:r>
    </w:p>
    <w:p w:rsidR="00733196" w:rsidRPr="003E0C6B" w:rsidRDefault="008702B2" w:rsidP="003E0C6B">
      <w:pPr>
        <w:pStyle w:val="BodyText2"/>
        <w:spacing w:line="360" w:lineRule="auto"/>
        <w:rPr>
          <w:rFonts w:cs="Arial"/>
        </w:rPr>
      </w:pPr>
      <w:r w:rsidRPr="003E0C6B">
        <w:rPr>
          <w:rFonts w:cs="Arial"/>
        </w:rPr>
        <w:t>When a new incident is reported the Patient Safety Team will</w:t>
      </w:r>
      <w:r w:rsidR="00733196" w:rsidRPr="003E0C6B">
        <w:rPr>
          <w:rFonts w:cs="Arial"/>
        </w:rPr>
        <w:t>:</w:t>
      </w:r>
    </w:p>
    <w:p w:rsidR="00733196" w:rsidRPr="003E0C6B" w:rsidRDefault="00733196" w:rsidP="003E0C6B">
      <w:pPr>
        <w:pStyle w:val="BulletPoint"/>
        <w:spacing w:line="360" w:lineRule="auto"/>
        <w:rPr>
          <w:rFonts w:cs="Arial"/>
          <w:b/>
        </w:rPr>
      </w:pPr>
      <w:r w:rsidRPr="003E0C6B">
        <w:rPr>
          <w:rFonts w:cs="Arial"/>
        </w:rPr>
        <w:t>Check</w:t>
      </w:r>
      <w:r w:rsidR="008702B2" w:rsidRPr="003E0C6B">
        <w:rPr>
          <w:rFonts w:cs="Arial"/>
        </w:rPr>
        <w:t xml:space="preserve"> that relevant Patients details have been entered in the appropriate section. If this is not completed, this may mean that the investigation is not able to be completed. </w:t>
      </w:r>
    </w:p>
    <w:p w:rsidR="00733196" w:rsidRPr="003E0C6B" w:rsidRDefault="00733196" w:rsidP="003E0C6B">
      <w:pPr>
        <w:pStyle w:val="BulletPoint"/>
        <w:spacing w:line="360" w:lineRule="auto"/>
        <w:rPr>
          <w:rFonts w:cs="Arial"/>
          <w:b/>
        </w:rPr>
      </w:pPr>
      <w:r w:rsidRPr="003E0C6B">
        <w:rPr>
          <w:rFonts w:cs="Arial"/>
        </w:rPr>
        <w:t>Check th</w:t>
      </w:r>
      <w:r w:rsidR="008702B2" w:rsidRPr="003E0C6B">
        <w:rPr>
          <w:rFonts w:cs="Arial"/>
        </w:rPr>
        <w:t xml:space="preserve">e description of the incident </w:t>
      </w:r>
      <w:r w:rsidRPr="003E0C6B">
        <w:rPr>
          <w:rFonts w:cs="Arial"/>
        </w:rPr>
        <w:t xml:space="preserve">to </w:t>
      </w:r>
      <w:r w:rsidR="008702B2" w:rsidRPr="003E0C6B">
        <w:rPr>
          <w:rFonts w:cs="Arial"/>
        </w:rPr>
        <w:t xml:space="preserve">ensure that there is no patient or staff identifiable data. </w:t>
      </w:r>
      <w:r w:rsidRPr="003E0C6B">
        <w:rPr>
          <w:rFonts w:cs="Arial"/>
        </w:rPr>
        <w:t>Incident descriptions</w:t>
      </w:r>
      <w:r w:rsidR="008702B2" w:rsidRPr="003E0C6B">
        <w:rPr>
          <w:rFonts w:cs="Arial"/>
        </w:rPr>
        <w:t xml:space="preserve"> will also be checked for spelling and grammar and to ensure it has not been completed all in capitals.</w:t>
      </w:r>
    </w:p>
    <w:p w:rsidR="00733196" w:rsidRPr="003E0C6B" w:rsidRDefault="008702B2" w:rsidP="003E0C6B">
      <w:pPr>
        <w:pStyle w:val="BulletPoint"/>
        <w:spacing w:line="360" w:lineRule="auto"/>
        <w:rPr>
          <w:rFonts w:cs="Arial"/>
          <w:b/>
        </w:rPr>
      </w:pPr>
      <w:r w:rsidRPr="003E0C6B">
        <w:rPr>
          <w:rFonts w:cs="Arial"/>
        </w:rPr>
        <w:t>Assignment of the handler of the incident is checked to ensure the most appropriate person is assigned. This may be the Patient Safety Lead/Ward Manager for the particular area, or the specialist lead.</w:t>
      </w:r>
    </w:p>
    <w:p w:rsidR="00733196" w:rsidRPr="003E0C6B" w:rsidRDefault="008702B2" w:rsidP="003E0C6B">
      <w:pPr>
        <w:pStyle w:val="BulletPoint"/>
        <w:spacing w:line="360" w:lineRule="auto"/>
        <w:rPr>
          <w:rFonts w:cs="Arial"/>
          <w:b/>
        </w:rPr>
      </w:pPr>
      <w:r w:rsidRPr="003E0C6B">
        <w:rPr>
          <w:rFonts w:cs="Arial"/>
        </w:rPr>
        <w:t>The location is checked to ensure that this is the area in which the incident occurred. This may differ to the Division, Care Group and Speciality. These must be specific to the patient/area. For example, if it was a Pressure Ulcer that was discovered on a Ward, the location would be the ward but the division would be Corporate, care group Nursing and speciality Tissue Viability. This is to ensure the correct people have access to the incident and can assist in the investigation.</w:t>
      </w:r>
    </w:p>
    <w:p w:rsidR="00733196" w:rsidRPr="003E0C6B" w:rsidRDefault="00733196" w:rsidP="003E0C6B">
      <w:pPr>
        <w:pStyle w:val="BulletPoint"/>
        <w:spacing w:line="360" w:lineRule="auto"/>
        <w:rPr>
          <w:rFonts w:cs="Arial"/>
          <w:b/>
        </w:rPr>
      </w:pPr>
      <w:r w:rsidRPr="003E0C6B">
        <w:rPr>
          <w:rFonts w:cs="Arial"/>
        </w:rPr>
        <w:t>A</w:t>
      </w:r>
      <w:r w:rsidR="008702B2" w:rsidRPr="003E0C6B">
        <w:rPr>
          <w:rFonts w:cs="Arial"/>
        </w:rPr>
        <w:t>t this section of the reporting form, any addition</w:t>
      </w:r>
      <w:r w:rsidRPr="003E0C6B">
        <w:rPr>
          <w:rFonts w:cs="Arial"/>
        </w:rPr>
        <w:t>al</w:t>
      </w:r>
      <w:r w:rsidR="008702B2" w:rsidRPr="003E0C6B">
        <w:rPr>
          <w:rFonts w:cs="Arial"/>
        </w:rPr>
        <w:t xml:space="preserve"> teams </w:t>
      </w:r>
      <w:r w:rsidR="00AE076A" w:rsidRPr="003E0C6B">
        <w:rPr>
          <w:rFonts w:cs="Arial"/>
        </w:rPr>
        <w:t xml:space="preserve">or locations can be allocated. </w:t>
      </w:r>
    </w:p>
    <w:p w:rsidR="00AE076A" w:rsidRPr="003E0C6B" w:rsidRDefault="008702B2" w:rsidP="003E0C6B">
      <w:pPr>
        <w:pStyle w:val="BulletPoint"/>
        <w:spacing w:line="360" w:lineRule="auto"/>
        <w:rPr>
          <w:rFonts w:cs="Arial"/>
          <w:b/>
        </w:rPr>
      </w:pPr>
      <w:r w:rsidRPr="003E0C6B">
        <w:rPr>
          <w:rFonts w:cs="Arial"/>
        </w:rPr>
        <w:t xml:space="preserve">The categorisation of the incident will be checked to ensure this is completed appropriately and correctly. </w:t>
      </w:r>
    </w:p>
    <w:p w:rsidR="00AE076A" w:rsidRPr="003E0C6B" w:rsidRDefault="008702B2" w:rsidP="003E0C6B">
      <w:pPr>
        <w:pStyle w:val="BulletPoint"/>
        <w:spacing w:line="360" w:lineRule="auto"/>
        <w:rPr>
          <w:rFonts w:cs="Arial"/>
          <w:b/>
        </w:rPr>
      </w:pPr>
      <w:r w:rsidRPr="003E0C6B">
        <w:rPr>
          <w:rFonts w:cs="Arial"/>
        </w:rPr>
        <w:t xml:space="preserve">The harm level will be </w:t>
      </w:r>
      <w:r w:rsidR="00AE076A" w:rsidRPr="003E0C6B">
        <w:rPr>
          <w:rFonts w:cs="Arial"/>
        </w:rPr>
        <w:t>reviewed</w:t>
      </w:r>
      <w:r w:rsidRPr="003E0C6B">
        <w:rPr>
          <w:rFonts w:cs="Arial"/>
        </w:rPr>
        <w:t xml:space="preserve">. If an incident has been flagged </w:t>
      </w:r>
      <w:r w:rsidR="00AE076A" w:rsidRPr="003E0C6B">
        <w:rPr>
          <w:rFonts w:cs="Arial"/>
        </w:rPr>
        <w:t>as potentially meeting the criteria set out in the PSIRP this will be referred to the</w:t>
      </w:r>
      <w:r w:rsidRPr="003E0C6B">
        <w:rPr>
          <w:rFonts w:cs="Arial"/>
        </w:rPr>
        <w:t xml:space="preserve"> Incident </w:t>
      </w:r>
      <w:r w:rsidR="00AE076A" w:rsidRPr="003E0C6B">
        <w:rPr>
          <w:rFonts w:cs="Arial"/>
        </w:rPr>
        <w:t>Response</w:t>
      </w:r>
      <w:r w:rsidRPr="003E0C6B">
        <w:rPr>
          <w:rFonts w:cs="Arial"/>
        </w:rPr>
        <w:t xml:space="preserve"> Group (IRG).</w:t>
      </w:r>
    </w:p>
    <w:p w:rsidR="008702B2" w:rsidRPr="003E0C6B" w:rsidRDefault="008702B2" w:rsidP="003E0C6B">
      <w:pPr>
        <w:pStyle w:val="BulletPoint"/>
        <w:spacing w:line="360" w:lineRule="auto"/>
        <w:rPr>
          <w:rFonts w:cs="Arial"/>
          <w:b/>
        </w:rPr>
      </w:pPr>
      <w:r w:rsidRPr="003E0C6B">
        <w:rPr>
          <w:rFonts w:cs="Arial"/>
        </w:rPr>
        <w:t>Following the completion of the previous sections, The Patient Safety Team will then complete the Investigation Tab. The review date must be added and the incident must be categorised via multiple choice selection for:</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lastRenderedPageBreak/>
        <w:t>Local investigation</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t>Verbal Update to IRG</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Thematic review </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Potential A3 thinking </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AAR </w:t>
      </w:r>
    </w:p>
    <w:p w:rsidR="008C3108" w:rsidRPr="003E0C6B" w:rsidRDefault="008C3108" w:rsidP="003E0C6B">
      <w:pPr>
        <w:pStyle w:val="BulletPoint"/>
        <w:tabs>
          <w:tab w:val="clear" w:pos="360"/>
          <w:tab w:val="num" w:pos="1080"/>
        </w:tabs>
        <w:spacing w:line="360" w:lineRule="auto"/>
        <w:ind w:left="1080"/>
        <w:rPr>
          <w:rFonts w:cs="Arial"/>
        </w:rPr>
      </w:pPr>
      <w:r w:rsidRPr="003E0C6B">
        <w:rPr>
          <w:rFonts w:cs="Arial"/>
        </w:rPr>
        <w:t>SWARM</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PSII </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t xml:space="preserve">Structured Judgement Review </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t xml:space="preserve">At this </w:t>
      </w:r>
      <w:r w:rsidR="00AE098D" w:rsidRPr="003E0C6B">
        <w:rPr>
          <w:rFonts w:cs="Arial"/>
        </w:rPr>
        <w:t>stage,</w:t>
      </w:r>
      <w:r w:rsidRPr="003E0C6B">
        <w:rPr>
          <w:rFonts w:cs="Arial"/>
        </w:rPr>
        <w:t xml:space="preserve"> any specialist investigation types can also be highlighted for example – Medication, Infection Control,</w:t>
      </w:r>
      <w:r w:rsidR="001447C5" w:rsidRPr="003E0C6B">
        <w:rPr>
          <w:rFonts w:cs="Arial"/>
        </w:rPr>
        <w:t xml:space="preserve"> Safeguarding, Falls, Tissue Viability,</w:t>
      </w:r>
      <w:r w:rsidRPr="003E0C6B">
        <w:rPr>
          <w:rFonts w:cs="Arial"/>
        </w:rPr>
        <w:t xml:space="preserve"> Health and Safety etc.</w:t>
      </w:r>
    </w:p>
    <w:p w:rsidR="008702B2" w:rsidRPr="003E0C6B" w:rsidRDefault="008702B2" w:rsidP="003E0C6B">
      <w:pPr>
        <w:pStyle w:val="BulletPoint"/>
        <w:spacing w:line="360" w:lineRule="auto"/>
        <w:rPr>
          <w:rFonts w:cs="Arial"/>
        </w:rPr>
      </w:pPr>
      <w:r w:rsidRPr="003E0C6B">
        <w:rPr>
          <w:rFonts w:cs="Arial"/>
        </w:rPr>
        <w:t>Any duplicate records can either be rejected or linked and the duplication closed.</w:t>
      </w:r>
    </w:p>
    <w:p w:rsidR="008702B2" w:rsidRPr="003E0C6B" w:rsidRDefault="008702B2" w:rsidP="003E0C6B">
      <w:pPr>
        <w:pStyle w:val="BulletPoint"/>
        <w:spacing w:line="360" w:lineRule="auto"/>
        <w:rPr>
          <w:rFonts w:cs="Arial"/>
        </w:rPr>
      </w:pPr>
      <w:r w:rsidRPr="003E0C6B">
        <w:rPr>
          <w:rFonts w:cs="Arial"/>
        </w:rPr>
        <w:t>If known, the incident can be linked to any complaints, inquest and claims data.</w:t>
      </w:r>
    </w:p>
    <w:p w:rsidR="008702B2" w:rsidRPr="003E0C6B" w:rsidRDefault="008702B2" w:rsidP="003E0C6B">
      <w:pPr>
        <w:pStyle w:val="BulletPoint"/>
        <w:spacing w:line="360" w:lineRule="auto"/>
        <w:rPr>
          <w:rFonts w:cs="Arial"/>
        </w:rPr>
      </w:pPr>
      <w:r w:rsidRPr="003E0C6B">
        <w:rPr>
          <w:rFonts w:cs="Arial"/>
        </w:rPr>
        <w:t xml:space="preserve">Any incidents highlighted for IRG will be added to the IRG agenda and the IRG SOP </w:t>
      </w:r>
      <w:r w:rsidR="00AE076A" w:rsidRPr="003E0C6B">
        <w:rPr>
          <w:rFonts w:cs="Arial"/>
        </w:rPr>
        <w:t>will</w:t>
      </w:r>
      <w:r w:rsidRPr="003E0C6B">
        <w:rPr>
          <w:rFonts w:cs="Arial"/>
        </w:rPr>
        <w:t xml:space="preserve"> be followed.</w:t>
      </w:r>
    </w:p>
    <w:p w:rsidR="008702B2" w:rsidRPr="003E0C6B" w:rsidRDefault="008702B2" w:rsidP="003E0C6B">
      <w:pPr>
        <w:pStyle w:val="BulletPoint"/>
        <w:spacing w:line="360" w:lineRule="auto"/>
        <w:rPr>
          <w:rFonts w:cs="Arial"/>
        </w:rPr>
      </w:pPr>
      <w:r w:rsidRPr="003E0C6B">
        <w:rPr>
          <w:rFonts w:cs="Arial"/>
        </w:rPr>
        <w:t>The Patient Safety Team will produce a weekly flash report for all incidents that have occurred that week, which will be shared with relevant colleagues.</w:t>
      </w:r>
      <w:r w:rsidR="002C216C" w:rsidRPr="003E0C6B">
        <w:rPr>
          <w:rFonts w:cs="Arial"/>
        </w:rPr>
        <w:t xml:space="preserve"> The weekly flash offers and opportunity for shared learning across all quality domains. </w:t>
      </w:r>
    </w:p>
    <w:p w:rsidR="00AE076A" w:rsidRPr="003E0C6B" w:rsidRDefault="00AE076A" w:rsidP="003E0C6B">
      <w:pPr>
        <w:pStyle w:val="BodyText"/>
        <w:spacing w:line="360" w:lineRule="auto"/>
        <w:rPr>
          <w:rFonts w:cs="Arial"/>
        </w:rPr>
      </w:pPr>
    </w:p>
    <w:p w:rsidR="00E6638D" w:rsidRPr="003E0C6B" w:rsidRDefault="005E6C32" w:rsidP="003E0C6B">
      <w:pPr>
        <w:pStyle w:val="Heading1"/>
        <w:spacing w:line="360" w:lineRule="auto"/>
        <w:rPr>
          <w:rFonts w:cs="Arial"/>
        </w:rPr>
      </w:pPr>
      <w:bookmarkStart w:id="56" w:name="_Toc156817739"/>
      <w:bookmarkStart w:id="57" w:name="_Toc97734154"/>
      <w:r w:rsidRPr="003E0C6B">
        <w:rPr>
          <w:rFonts w:cs="Arial"/>
        </w:rPr>
        <w:t xml:space="preserve">Key Section 2: </w:t>
      </w:r>
      <w:r w:rsidR="00EC2E10" w:rsidRPr="003E0C6B">
        <w:rPr>
          <w:rFonts w:cs="Arial"/>
        </w:rPr>
        <w:t xml:space="preserve">Responding to </w:t>
      </w:r>
      <w:r w:rsidR="00E6638D" w:rsidRPr="003E0C6B">
        <w:rPr>
          <w:rFonts w:cs="Arial"/>
        </w:rPr>
        <w:t>Patient Safety Incidents</w:t>
      </w:r>
      <w:bookmarkEnd w:id="56"/>
      <w:r w:rsidR="00E6638D" w:rsidRPr="003E0C6B">
        <w:rPr>
          <w:rFonts w:cs="Arial"/>
        </w:rPr>
        <w:t xml:space="preserve"> </w:t>
      </w:r>
    </w:p>
    <w:p w:rsidR="005179C6" w:rsidRPr="003E0C6B" w:rsidRDefault="00F81500" w:rsidP="003E0C6B">
      <w:pPr>
        <w:pStyle w:val="Heading2"/>
        <w:spacing w:line="360" w:lineRule="auto"/>
        <w:rPr>
          <w:rFonts w:cs="Arial"/>
        </w:rPr>
      </w:pPr>
      <w:bookmarkStart w:id="58" w:name="_Toc156817740"/>
      <w:r w:rsidRPr="003E0C6B">
        <w:rPr>
          <w:rFonts w:cs="Arial"/>
        </w:rPr>
        <w:t>P</w:t>
      </w:r>
      <w:r w:rsidR="008E1A98" w:rsidRPr="003E0C6B">
        <w:rPr>
          <w:rFonts w:cs="Arial"/>
        </w:rPr>
        <w:t>atient safety incident</w:t>
      </w:r>
      <w:bookmarkEnd w:id="57"/>
      <w:r w:rsidRPr="003E0C6B">
        <w:rPr>
          <w:rFonts w:cs="Arial"/>
        </w:rPr>
        <w:t xml:space="preserve"> response planning</w:t>
      </w:r>
      <w:bookmarkEnd w:id="58"/>
    </w:p>
    <w:p w:rsidR="00AE711A" w:rsidRPr="003E0C6B" w:rsidRDefault="00AE711A" w:rsidP="003E0C6B">
      <w:pPr>
        <w:pStyle w:val="BodyText2"/>
        <w:spacing w:line="360" w:lineRule="auto"/>
        <w:rPr>
          <w:rStyle w:val="normaltextrun"/>
          <w:rFonts w:cs="Arial"/>
          <w:color w:val="000000"/>
          <w:shd w:val="clear" w:color="auto" w:fill="FFFFFF"/>
        </w:rPr>
      </w:pPr>
      <w:r w:rsidRPr="003E0C6B">
        <w:rPr>
          <w:rStyle w:val="normaltextrun"/>
          <w:rFonts w:cs="Arial"/>
          <w:color w:val="000000"/>
          <w:shd w:val="clear" w:color="auto" w:fill="FFFFFF"/>
        </w:rPr>
        <w:t xml:space="preserve">PSIRF supports organisations to respond to incidents and safety issues </w:t>
      </w:r>
      <w:r w:rsidR="00B03529" w:rsidRPr="003E0C6B">
        <w:rPr>
          <w:rStyle w:val="normaltextrun"/>
          <w:rFonts w:cs="Arial"/>
          <w:color w:val="000000"/>
          <w:shd w:val="clear" w:color="auto" w:fill="FFFFFF"/>
        </w:rPr>
        <w:t>in a way that</w:t>
      </w:r>
      <w:r w:rsidRPr="003E0C6B">
        <w:rPr>
          <w:rStyle w:val="normaltextrun"/>
          <w:rFonts w:cs="Arial"/>
          <w:color w:val="000000"/>
          <w:shd w:val="clear" w:color="auto" w:fill="FFFFFF"/>
        </w:rPr>
        <w:t xml:space="preserve"> maximise</w:t>
      </w:r>
      <w:r w:rsidR="00B03529" w:rsidRPr="003E0C6B">
        <w:rPr>
          <w:rStyle w:val="normaltextrun"/>
          <w:rFonts w:cs="Arial"/>
          <w:color w:val="000000"/>
          <w:shd w:val="clear" w:color="auto" w:fill="FFFFFF"/>
        </w:rPr>
        <w:t>s</w:t>
      </w:r>
      <w:r w:rsidRPr="003E0C6B">
        <w:rPr>
          <w:rStyle w:val="normaltextrun"/>
          <w:rFonts w:cs="Arial"/>
          <w:color w:val="000000"/>
          <w:shd w:val="clear" w:color="auto" w:fill="FFFFFF"/>
        </w:rPr>
        <w:t xml:space="preserve"> learning and improvement</w:t>
      </w:r>
      <w:r w:rsidR="00B03529" w:rsidRPr="003E0C6B">
        <w:rPr>
          <w:rStyle w:val="normaltextrun"/>
          <w:rFonts w:cs="Arial"/>
          <w:color w:val="000000"/>
          <w:shd w:val="clear" w:color="auto" w:fill="FFFFFF"/>
        </w:rPr>
        <w:t>,</w:t>
      </w:r>
      <w:r w:rsidRPr="003E0C6B">
        <w:rPr>
          <w:rStyle w:val="normaltextrun"/>
          <w:rFonts w:cs="Arial"/>
          <w:color w:val="000000"/>
          <w:shd w:val="clear" w:color="auto" w:fill="FFFFFF"/>
        </w:rPr>
        <w:t xml:space="preserve"> rather than basing responses on arbitrary and subjective definitions of harm. Beyond nationally set requirements</w:t>
      </w:r>
      <w:r w:rsidR="00934C89" w:rsidRPr="003E0C6B">
        <w:rPr>
          <w:rStyle w:val="normaltextrun"/>
          <w:rFonts w:cs="Arial"/>
          <w:color w:val="000000"/>
          <w:shd w:val="clear" w:color="auto" w:fill="FFFFFF"/>
        </w:rPr>
        <w:t>,</w:t>
      </w:r>
      <w:r w:rsidRPr="003E0C6B">
        <w:rPr>
          <w:rStyle w:val="normaltextrun"/>
          <w:rFonts w:cs="Arial"/>
          <w:color w:val="000000"/>
          <w:shd w:val="clear" w:color="auto" w:fill="FFFFFF"/>
        </w:rPr>
        <w:t xml:space="preserve"> </w:t>
      </w:r>
      <w:r w:rsidR="00F2056E" w:rsidRPr="003E0C6B">
        <w:rPr>
          <w:rStyle w:val="normaltextrun"/>
          <w:rFonts w:cs="Arial"/>
          <w:color w:val="000000"/>
          <w:shd w:val="clear" w:color="auto" w:fill="FFFFFF"/>
        </w:rPr>
        <w:t xml:space="preserve">the organisation has outlined within its Patient Safety Incident Response </w:t>
      </w:r>
      <w:r w:rsidR="00D40743" w:rsidRPr="003E0C6B">
        <w:rPr>
          <w:rStyle w:val="normaltextrun"/>
          <w:rFonts w:cs="Arial"/>
          <w:color w:val="000000"/>
          <w:shd w:val="clear" w:color="auto" w:fill="FFFFFF"/>
        </w:rPr>
        <w:t>P</w:t>
      </w:r>
      <w:r w:rsidR="00F2056E" w:rsidRPr="003E0C6B">
        <w:rPr>
          <w:rStyle w:val="normaltextrun"/>
          <w:rFonts w:cs="Arial"/>
          <w:color w:val="000000"/>
          <w:shd w:val="clear" w:color="auto" w:fill="FFFFFF"/>
        </w:rPr>
        <w:t>lan</w:t>
      </w:r>
      <w:r w:rsidR="00D40743" w:rsidRPr="003E0C6B">
        <w:rPr>
          <w:rStyle w:val="normaltextrun"/>
          <w:rFonts w:cs="Arial"/>
          <w:color w:val="000000"/>
          <w:shd w:val="clear" w:color="auto" w:fill="FFFFFF"/>
        </w:rPr>
        <w:t xml:space="preserve"> (PSIRP)</w:t>
      </w:r>
      <w:r w:rsidR="00F2056E" w:rsidRPr="003E0C6B">
        <w:rPr>
          <w:rStyle w:val="normaltextrun"/>
          <w:rFonts w:cs="Arial"/>
          <w:color w:val="000000"/>
          <w:shd w:val="clear" w:color="auto" w:fill="FFFFFF"/>
        </w:rPr>
        <w:t xml:space="preserve"> how it will respond to areas of concern across the next 18 months. </w:t>
      </w:r>
    </w:p>
    <w:p w:rsidR="007E0B52" w:rsidRPr="003E0C6B" w:rsidRDefault="007E0B52" w:rsidP="003E0C6B">
      <w:pPr>
        <w:pStyle w:val="Heading2"/>
        <w:spacing w:line="360" w:lineRule="auto"/>
        <w:rPr>
          <w:rFonts w:cs="Arial"/>
        </w:rPr>
      </w:pPr>
      <w:bookmarkStart w:id="59" w:name="_Toc156817741"/>
      <w:bookmarkStart w:id="60" w:name="_Toc63780480"/>
      <w:r w:rsidRPr="003E0C6B">
        <w:rPr>
          <w:rFonts w:cs="Arial"/>
        </w:rPr>
        <w:lastRenderedPageBreak/>
        <w:t>Resources and training to support patient safety incident response</w:t>
      </w:r>
      <w:bookmarkEnd w:id="59"/>
    </w:p>
    <w:p w:rsidR="00F2056E" w:rsidRPr="003E0C6B" w:rsidRDefault="00F2056E" w:rsidP="003E0C6B">
      <w:pPr>
        <w:pStyle w:val="BodyText2"/>
        <w:spacing w:line="360" w:lineRule="auto"/>
        <w:rPr>
          <w:rFonts w:cs="Arial"/>
          <w:lang w:eastAsia="en-GB"/>
        </w:rPr>
      </w:pPr>
      <w:r w:rsidRPr="003E0C6B">
        <w:rPr>
          <w:rFonts w:cs="Arial"/>
          <w:lang w:eastAsia="en-GB"/>
        </w:rPr>
        <w:t>To ensure adequate resources are dedicated to Patient Safety Improvement the Trust has:</w:t>
      </w:r>
    </w:p>
    <w:p w:rsidR="00F2056E" w:rsidRPr="003E0C6B" w:rsidRDefault="00F2056E" w:rsidP="003E0C6B">
      <w:pPr>
        <w:pStyle w:val="BodyText2"/>
        <w:spacing w:line="360" w:lineRule="auto"/>
        <w:rPr>
          <w:rFonts w:cs="Arial"/>
          <w:lang w:val="en-US" w:eastAsia="en-GB"/>
        </w:rPr>
      </w:pPr>
      <w:r w:rsidRPr="003E0C6B">
        <w:rPr>
          <w:rFonts w:cs="Arial"/>
          <w:lang w:eastAsia="en-GB"/>
        </w:rPr>
        <w:t>A dedicated Patient Safety Improvement Team (PSIT) who:</w:t>
      </w:r>
    </w:p>
    <w:p w:rsidR="00F2056E" w:rsidRPr="003E0C6B" w:rsidRDefault="00D40743" w:rsidP="003E0C6B">
      <w:pPr>
        <w:pStyle w:val="BulletPoint"/>
        <w:tabs>
          <w:tab w:val="clear" w:pos="360"/>
          <w:tab w:val="num" w:pos="1080"/>
        </w:tabs>
        <w:spacing w:line="360" w:lineRule="auto"/>
        <w:ind w:left="1080"/>
        <w:rPr>
          <w:rFonts w:cs="Arial"/>
          <w:lang w:eastAsia="en-GB"/>
        </w:rPr>
      </w:pPr>
      <w:r w:rsidRPr="003E0C6B">
        <w:rPr>
          <w:rFonts w:cs="Arial"/>
          <w:lang w:eastAsia="en-GB"/>
        </w:rPr>
        <w:t>Are t</w:t>
      </w:r>
      <w:r w:rsidR="00F2056E" w:rsidRPr="003E0C6B">
        <w:rPr>
          <w:rFonts w:cs="Arial"/>
          <w:lang w:eastAsia="en-GB"/>
        </w:rPr>
        <w:t>rained, Specialist investigators for PSII</w:t>
      </w:r>
      <w:r w:rsidRPr="003E0C6B">
        <w:rPr>
          <w:rFonts w:cs="Arial"/>
          <w:lang w:eastAsia="en-GB"/>
        </w:rPr>
        <w:t>s</w:t>
      </w:r>
      <w:r w:rsidR="00F2056E" w:rsidRPr="003E0C6B">
        <w:rPr>
          <w:rFonts w:cs="Arial"/>
          <w:lang w:eastAsia="en-GB"/>
        </w:rPr>
        <w:t xml:space="preserve"> </w:t>
      </w:r>
    </w:p>
    <w:p w:rsidR="00F2056E"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Work with a clinical lead as a subject matter expert to complete PSII investigations</w:t>
      </w:r>
    </w:p>
    <w:p w:rsidR="00F2056E"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Co-ordinate SWARMs, interviews and debriefs with staff and patients/ families/carers involved in a patient safety incident</w:t>
      </w:r>
    </w:p>
    <w:p w:rsidR="00F2056E"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Act as a specialist liaison point for families involved in a PSII to ensure their voice is heard and they are involved with an investigation as much as they would like to be</w:t>
      </w:r>
    </w:p>
    <w:p w:rsidR="00A81A41"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Ensure reports are easily understood, free from jargon</w:t>
      </w:r>
      <w:r w:rsidR="00A81A41" w:rsidRPr="003E0C6B">
        <w:rPr>
          <w:rFonts w:cs="Arial"/>
          <w:lang w:eastAsia="en-GB"/>
        </w:rPr>
        <w:t xml:space="preserve">, and are accessible in different formats including ‘easy read’ where </w:t>
      </w:r>
      <w:r w:rsidR="00672CD3" w:rsidRPr="003E0C6B">
        <w:rPr>
          <w:rFonts w:cs="Arial"/>
          <w:lang w:eastAsia="en-GB"/>
        </w:rPr>
        <w:t>necessary</w:t>
      </w:r>
      <w:r w:rsidR="00A81A41" w:rsidRPr="003E0C6B">
        <w:rPr>
          <w:rFonts w:cs="Arial"/>
          <w:lang w:eastAsia="en-GB"/>
        </w:rPr>
        <w:t>.</w:t>
      </w:r>
    </w:p>
    <w:p w:rsidR="00F2056E" w:rsidRPr="003E0C6B" w:rsidRDefault="00672CD3" w:rsidP="003E0C6B">
      <w:pPr>
        <w:pStyle w:val="BulletPoint"/>
        <w:tabs>
          <w:tab w:val="clear" w:pos="360"/>
          <w:tab w:val="num" w:pos="1080"/>
        </w:tabs>
        <w:spacing w:line="360" w:lineRule="auto"/>
        <w:ind w:left="1080"/>
        <w:rPr>
          <w:rFonts w:cs="Arial"/>
          <w:lang w:eastAsia="en-GB"/>
        </w:rPr>
      </w:pPr>
      <w:r w:rsidRPr="003E0C6B">
        <w:rPr>
          <w:rFonts w:cs="Arial"/>
          <w:lang w:eastAsia="en-GB"/>
        </w:rPr>
        <w:t>Ensure</w:t>
      </w:r>
      <w:r w:rsidR="00F2056E" w:rsidRPr="003E0C6B">
        <w:rPr>
          <w:rFonts w:cs="Arial"/>
          <w:lang w:eastAsia="en-GB"/>
        </w:rPr>
        <w:t xml:space="preserve"> a systems based </w:t>
      </w:r>
      <w:r w:rsidRPr="003E0C6B">
        <w:rPr>
          <w:rFonts w:cs="Arial"/>
          <w:lang w:eastAsia="en-GB"/>
        </w:rPr>
        <w:t>approach to investigating</w:t>
      </w:r>
      <w:r w:rsidR="00A81A41" w:rsidRPr="003E0C6B">
        <w:rPr>
          <w:rFonts w:cs="Arial"/>
          <w:lang w:eastAsia="en-GB"/>
        </w:rPr>
        <w:t xml:space="preserve"> outcomes and identify</w:t>
      </w:r>
      <w:r w:rsidRPr="003E0C6B">
        <w:rPr>
          <w:rFonts w:cs="Arial"/>
          <w:lang w:eastAsia="en-GB"/>
        </w:rPr>
        <w:t>ing</w:t>
      </w:r>
      <w:r w:rsidR="00F2056E" w:rsidRPr="003E0C6B">
        <w:rPr>
          <w:rFonts w:cs="Arial"/>
          <w:lang w:eastAsia="en-GB"/>
        </w:rPr>
        <w:t xml:space="preserve"> learning</w:t>
      </w:r>
      <w:r w:rsidRPr="003E0C6B">
        <w:rPr>
          <w:rFonts w:cs="Arial"/>
          <w:lang w:eastAsia="en-GB"/>
        </w:rPr>
        <w:t xml:space="preserve"> has been undertaken. </w:t>
      </w:r>
    </w:p>
    <w:p w:rsidR="00D40743" w:rsidRPr="003E0C6B" w:rsidRDefault="00D40743" w:rsidP="003E0C6B">
      <w:pPr>
        <w:pStyle w:val="BulletPoint"/>
        <w:numPr>
          <w:ilvl w:val="0"/>
          <w:numId w:val="0"/>
        </w:numPr>
        <w:spacing w:line="360" w:lineRule="auto"/>
        <w:ind w:left="1080"/>
        <w:rPr>
          <w:rFonts w:cs="Arial"/>
          <w:lang w:eastAsia="en-GB"/>
        </w:rPr>
      </w:pPr>
    </w:p>
    <w:p w:rsidR="00F2056E" w:rsidRPr="003E0C6B" w:rsidRDefault="00F2056E" w:rsidP="003E0C6B">
      <w:pPr>
        <w:pStyle w:val="BodyText2"/>
        <w:spacing w:line="360" w:lineRule="auto"/>
        <w:rPr>
          <w:rFonts w:eastAsia="Times New Roman" w:cs="Arial"/>
          <w:color w:val="auto"/>
          <w:lang w:eastAsia="en-GB"/>
        </w:rPr>
      </w:pPr>
      <w:r w:rsidRPr="003E0C6B">
        <w:rPr>
          <w:rFonts w:cs="Arial"/>
          <w:lang w:eastAsia="en-GB"/>
        </w:rPr>
        <w:t>Following a review of the Trust capacity for investigations the Trust will endea</w:t>
      </w:r>
      <w:r w:rsidR="000A6DEA" w:rsidRPr="003E0C6B">
        <w:rPr>
          <w:rFonts w:cs="Arial"/>
          <w:lang w:eastAsia="en-GB"/>
        </w:rPr>
        <w:t>vour to complete a minimum of 24</w:t>
      </w:r>
      <w:r w:rsidRPr="003E0C6B">
        <w:rPr>
          <w:rFonts w:cs="Arial"/>
          <w:lang w:eastAsia="en-GB"/>
        </w:rPr>
        <w:t xml:space="preserve"> PSII per year, determined by the PSIRF priorities in addition to any mandated PSIIs. This is an </w:t>
      </w:r>
      <w:r w:rsidR="00D40743" w:rsidRPr="003E0C6B">
        <w:rPr>
          <w:rFonts w:cs="Arial"/>
          <w:lang w:eastAsia="en-GB"/>
        </w:rPr>
        <w:t>expected</w:t>
      </w:r>
      <w:r w:rsidRPr="003E0C6B">
        <w:rPr>
          <w:rFonts w:cs="Arial"/>
          <w:lang w:eastAsia="en-GB"/>
        </w:rPr>
        <w:t xml:space="preserve"> </w:t>
      </w:r>
      <w:r w:rsidR="00CF10D4" w:rsidRPr="003E0C6B">
        <w:rPr>
          <w:rFonts w:cs="Arial"/>
          <w:lang w:eastAsia="en-GB"/>
        </w:rPr>
        <w:t>4</w:t>
      </w:r>
      <w:r w:rsidRPr="003E0C6B">
        <w:rPr>
          <w:rFonts w:cs="Arial"/>
          <w:lang w:eastAsia="en-GB"/>
        </w:rPr>
        <w:t xml:space="preserve"> PSII</w:t>
      </w:r>
      <w:r w:rsidR="00D40743" w:rsidRPr="003E0C6B">
        <w:rPr>
          <w:rFonts w:cs="Arial"/>
          <w:lang w:eastAsia="en-GB"/>
        </w:rPr>
        <w:t>s</w:t>
      </w:r>
      <w:r w:rsidRPr="003E0C6B">
        <w:rPr>
          <w:rFonts w:cs="Arial"/>
          <w:lang w:eastAsia="en-GB"/>
        </w:rPr>
        <w:t xml:space="preserve"> per priority.  </w:t>
      </w:r>
      <w:r w:rsidR="00E82FE5" w:rsidRPr="003E0C6B">
        <w:rPr>
          <w:rFonts w:cs="Arial"/>
          <w:lang w:eastAsia="en-GB"/>
        </w:rPr>
        <w:t>In addition, maternity have an additional 3-5 allocations</w:t>
      </w:r>
      <w:r w:rsidR="002E62EE" w:rsidRPr="003E0C6B">
        <w:rPr>
          <w:rFonts w:eastAsia="Times New Roman" w:cs="Arial"/>
          <w:color w:val="auto"/>
          <w:lang w:eastAsia="en-GB"/>
        </w:rPr>
        <w:t xml:space="preserve"> </w:t>
      </w:r>
      <w:r w:rsidR="00CF10D4" w:rsidRPr="003E0C6B">
        <w:rPr>
          <w:rFonts w:eastAsia="Times New Roman" w:cs="Arial"/>
          <w:color w:val="auto"/>
          <w:lang w:eastAsia="en-GB"/>
        </w:rPr>
        <w:t>within</w:t>
      </w:r>
      <w:r w:rsidR="002E62EE" w:rsidRPr="003E0C6B">
        <w:rPr>
          <w:rFonts w:eastAsia="Times New Roman" w:cs="Arial"/>
          <w:color w:val="auto"/>
          <w:lang w:eastAsia="en-GB"/>
        </w:rPr>
        <w:t xml:space="preserve"> the Trust priorities for maternity specific incidents. </w:t>
      </w:r>
    </w:p>
    <w:p w:rsidR="000A6DEA" w:rsidRPr="003E0C6B" w:rsidRDefault="000A6DEA" w:rsidP="003E0C6B">
      <w:pPr>
        <w:pStyle w:val="BodyText2"/>
        <w:spacing w:line="360" w:lineRule="auto"/>
        <w:rPr>
          <w:rFonts w:cs="Arial"/>
          <w:lang w:eastAsia="en-GB"/>
        </w:rPr>
      </w:pPr>
      <w:r w:rsidRPr="003E0C6B">
        <w:rPr>
          <w:rFonts w:cs="Arial"/>
          <w:lang w:eastAsia="en-GB"/>
        </w:rPr>
        <w:t xml:space="preserve">It is also possible that emerging or individual incidents may require a PSII. This decision will be made by the IRG. The trust will use an incident decision matrix to support these decisions, however this is not exhaustive and a multidisciplinary approach to decision making will be taken. </w:t>
      </w:r>
    </w:p>
    <w:p w:rsidR="000A6DEA" w:rsidRPr="003E0C6B" w:rsidRDefault="000A6DEA" w:rsidP="003E0C6B">
      <w:pPr>
        <w:pStyle w:val="BodyText2"/>
        <w:spacing w:line="360" w:lineRule="auto"/>
        <w:rPr>
          <w:rFonts w:eastAsia="Times New Roman" w:cs="Arial"/>
          <w:color w:val="auto"/>
          <w:lang w:eastAsia="en-GB"/>
        </w:rPr>
      </w:pPr>
    </w:p>
    <w:p w:rsidR="00F2056E" w:rsidRPr="003E0C6B" w:rsidRDefault="00F2056E" w:rsidP="003E0C6B">
      <w:pPr>
        <w:pStyle w:val="BodyText2"/>
        <w:spacing w:line="360" w:lineRule="auto"/>
        <w:rPr>
          <w:rFonts w:cs="Arial"/>
          <w:lang w:eastAsia="en-GB"/>
        </w:rPr>
      </w:pPr>
      <w:r w:rsidRPr="003E0C6B">
        <w:rPr>
          <w:rFonts w:cs="Arial"/>
          <w:lang w:eastAsia="en-GB"/>
        </w:rPr>
        <w:lastRenderedPageBreak/>
        <w:t xml:space="preserve">There is no outlined requirement for the amount of patient safety learning responses completed by the Trust. </w:t>
      </w:r>
      <w:r w:rsidR="00074EA1" w:rsidRPr="003E0C6B">
        <w:rPr>
          <w:rFonts w:cs="Arial"/>
          <w:lang w:eastAsia="en-GB"/>
        </w:rPr>
        <w:t>Patient safety learning response</w:t>
      </w:r>
      <w:r w:rsidR="00D40743" w:rsidRPr="003E0C6B">
        <w:rPr>
          <w:rFonts w:cs="Arial"/>
          <w:lang w:eastAsia="en-GB"/>
        </w:rPr>
        <w:t>s</w:t>
      </w:r>
      <w:r w:rsidR="00074EA1" w:rsidRPr="003E0C6B">
        <w:rPr>
          <w:rFonts w:cs="Arial"/>
          <w:lang w:eastAsia="en-GB"/>
        </w:rPr>
        <w:t xml:space="preserve"> will be determined by the incident profile of the organisation to drive patient safety improvement across the organisation. </w:t>
      </w:r>
    </w:p>
    <w:p w:rsidR="00E24AAF" w:rsidRPr="003E0C6B" w:rsidRDefault="004443C8" w:rsidP="003E0C6B">
      <w:pPr>
        <w:pStyle w:val="Heading2"/>
        <w:spacing w:line="360" w:lineRule="auto"/>
        <w:rPr>
          <w:rFonts w:cs="Arial"/>
        </w:rPr>
      </w:pPr>
      <w:bookmarkStart w:id="61" w:name="_Toc156817742"/>
      <w:bookmarkEnd w:id="60"/>
      <w:r w:rsidRPr="003E0C6B">
        <w:rPr>
          <w:rFonts w:cs="Arial"/>
        </w:rPr>
        <w:t>Our patient safety incident response plan</w:t>
      </w:r>
      <w:bookmarkEnd w:id="61"/>
    </w:p>
    <w:p w:rsidR="008D2636" w:rsidRPr="003E0C6B" w:rsidRDefault="00F53108" w:rsidP="003E0C6B">
      <w:pPr>
        <w:pStyle w:val="BodyText2"/>
        <w:spacing w:line="360" w:lineRule="auto"/>
        <w:rPr>
          <w:rFonts w:cs="Arial"/>
          <w:b/>
          <w:bCs/>
        </w:rPr>
      </w:pPr>
      <w:bookmarkStart w:id="62" w:name="_Toc106014103"/>
      <w:r w:rsidRPr="003E0C6B">
        <w:rPr>
          <w:rFonts w:cs="Arial"/>
          <w:lang w:val="en-US" w:eastAsia="en-GB"/>
        </w:rPr>
        <w:t xml:space="preserve">Our plan </w:t>
      </w:r>
      <w:r w:rsidR="00757B90" w:rsidRPr="003E0C6B">
        <w:rPr>
          <w:rFonts w:cs="Arial"/>
          <w:lang w:val="en-US" w:eastAsia="en-GB"/>
        </w:rPr>
        <w:t>sets out</w:t>
      </w:r>
      <w:r w:rsidRPr="003E0C6B">
        <w:rPr>
          <w:rFonts w:cs="Arial"/>
          <w:lang w:val="en-US" w:eastAsia="en-GB"/>
        </w:rPr>
        <w:t xml:space="preserve"> how </w:t>
      </w:r>
      <w:r w:rsidR="00F2056E" w:rsidRPr="003E0C6B">
        <w:rPr>
          <w:rFonts w:cs="Arial"/>
          <w:b/>
          <w:lang w:val="en-US" w:eastAsia="en-GB"/>
        </w:rPr>
        <w:t>Medway NHS Foundation Trust</w:t>
      </w:r>
      <w:r w:rsidRPr="003E0C6B">
        <w:rPr>
          <w:rFonts w:cs="Arial"/>
          <w:lang w:val="en-US" w:eastAsia="en-GB"/>
        </w:rPr>
        <w:t xml:space="preserve"> intend</w:t>
      </w:r>
      <w:r w:rsidR="00A94921" w:rsidRPr="003E0C6B">
        <w:rPr>
          <w:rFonts w:cs="Arial"/>
          <w:lang w:val="en-US" w:eastAsia="en-GB"/>
        </w:rPr>
        <w:t>s</w:t>
      </w:r>
      <w:r w:rsidRPr="003E0C6B">
        <w:rPr>
          <w:rFonts w:cs="Arial"/>
          <w:lang w:val="en-US" w:eastAsia="en-GB"/>
        </w:rPr>
        <w:t xml:space="preserve"> to respond to patient safety incidents over a period of 18 months. The plan is not a permanent </w:t>
      </w:r>
      <w:r w:rsidR="00AB5E99" w:rsidRPr="003E0C6B">
        <w:rPr>
          <w:rFonts w:cs="Arial"/>
          <w:lang w:val="en-US" w:eastAsia="en-GB"/>
        </w:rPr>
        <w:t>set of rules</w:t>
      </w:r>
      <w:r w:rsidRPr="003E0C6B">
        <w:rPr>
          <w:rFonts w:cs="Arial"/>
          <w:lang w:val="en-US" w:eastAsia="en-GB"/>
        </w:rPr>
        <w:t xml:space="preserve"> that cannot be changed. We will remain flexible and consider </w:t>
      </w:r>
      <w:r w:rsidR="00514D0F" w:rsidRPr="003E0C6B">
        <w:rPr>
          <w:rFonts w:cs="Arial"/>
          <w:lang w:val="en-US" w:eastAsia="en-GB"/>
        </w:rPr>
        <w:t xml:space="preserve">the specific circumstances in which </w:t>
      </w:r>
      <w:r w:rsidRPr="003E0C6B">
        <w:rPr>
          <w:rFonts w:cs="Arial"/>
          <w:lang w:val="en-US" w:eastAsia="en-GB"/>
        </w:rPr>
        <w:t>each patient safety incident occurred and the needs of those affected, as well as the plan.</w:t>
      </w:r>
      <w:bookmarkEnd w:id="62"/>
    </w:p>
    <w:p w:rsidR="00E20436" w:rsidRPr="003E0C6B" w:rsidRDefault="00A57102" w:rsidP="003E0C6B">
      <w:pPr>
        <w:pStyle w:val="Heading2"/>
        <w:spacing w:line="360" w:lineRule="auto"/>
        <w:rPr>
          <w:rFonts w:cs="Arial"/>
        </w:rPr>
      </w:pPr>
      <w:bookmarkStart w:id="63" w:name="_Toc156817743"/>
      <w:r w:rsidRPr="003E0C6B">
        <w:rPr>
          <w:rFonts w:cs="Arial"/>
        </w:rPr>
        <w:t>Reviewing our patient safety incident response policy and plan</w:t>
      </w:r>
      <w:bookmarkEnd w:id="63"/>
    </w:p>
    <w:p w:rsidR="003D5AC2" w:rsidRPr="003E0C6B" w:rsidRDefault="003D5AC2" w:rsidP="003E0C6B">
      <w:pPr>
        <w:pStyle w:val="BodyText2"/>
        <w:spacing w:line="360" w:lineRule="auto"/>
        <w:rPr>
          <w:rFonts w:cs="Arial"/>
        </w:rPr>
      </w:pPr>
      <w:r w:rsidRPr="003E0C6B">
        <w:rPr>
          <w:rFonts w:cs="Arial"/>
        </w:rPr>
        <w:t xml:space="preserve">Our patient safety incident response plan is a ‘living document’ that will be appropriately amended and updated as we use it to respond to patient safety incidents. We will review the plan every </w:t>
      </w:r>
      <w:r w:rsidR="00FC6EAD" w:rsidRPr="003E0C6B">
        <w:rPr>
          <w:rFonts w:cs="Arial"/>
        </w:rPr>
        <w:t>12</w:t>
      </w:r>
      <w:r w:rsidRPr="003E0C6B">
        <w:rPr>
          <w:rFonts w:cs="Arial"/>
        </w:rPr>
        <w:t xml:space="preserve"> months to ensure our focus remains up to date; with ongoing improvement work our patient safety incident profile is likely to change. This will also provide an opportunity to re-engage with stakeholders to discuss and agree any changes made in the previous </w:t>
      </w:r>
      <w:r w:rsidR="00FC6EAD" w:rsidRPr="003E0C6B">
        <w:rPr>
          <w:rFonts w:cs="Arial"/>
        </w:rPr>
        <w:t>12</w:t>
      </w:r>
      <w:r w:rsidRPr="003E0C6B">
        <w:rPr>
          <w:rFonts w:cs="Arial"/>
        </w:rPr>
        <w:t xml:space="preserve"> months. </w:t>
      </w:r>
    </w:p>
    <w:p w:rsidR="003D5AC2" w:rsidRPr="003E0C6B" w:rsidRDefault="00FB37D0" w:rsidP="003E0C6B">
      <w:pPr>
        <w:pStyle w:val="BodyText2"/>
        <w:spacing w:line="360" w:lineRule="auto"/>
        <w:rPr>
          <w:rFonts w:cs="Arial"/>
        </w:rPr>
      </w:pPr>
      <w:r w:rsidRPr="003E0C6B">
        <w:rPr>
          <w:rFonts w:cs="Arial"/>
        </w:rPr>
        <w:t>U</w:t>
      </w:r>
      <w:r w:rsidR="003D5AC2" w:rsidRPr="003E0C6B">
        <w:rPr>
          <w:rFonts w:cs="Arial"/>
        </w:rPr>
        <w:t>pdate</w:t>
      </w:r>
      <w:r w:rsidRPr="003E0C6B">
        <w:rPr>
          <w:rFonts w:cs="Arial"/>
        </w:rPr>
        <w:t>d</w:t>
      </w:r>
      <w:r w:rsidR="003D5AC2" w:rsidRPr="003E0C6B">
        <w:rPr>
          <w:rFonts w:cs="Arial"/>
        </w:rPr>
        <w:t xml:space="preserve"> plan</w:t>
      </w:r>
      <w:r w:rsidRPr="003E0C6B">
        <w:rPr>
          <w:rFonts w:cs="Arial"/>
        </w:rPr>
        <w:t>s</w:t>
      </w:r>
      <w:r w:rsidR="003D5AC2" w:rsidRPr="003E0C6B">
        <w:rPr>
          <w:rFonts w:cs="Arial"/>
        </w:rPr>
        <w:t xml:space="preserve"> will be published on our website</w:t>
      </w:r>
      <w:r w:rsidR="003506F5" w:rsidRPr="003E0C6B">
        <w:rPr>
          <w:rFonts w:cs="Arial"/>
        </w:rPr>
        <w:t>,</w:t>
      </w:r>
      <w:r w:rsidR="003D5AC2" w:rsidRPr="003E0C6B">
        <w:rPr>
          <w:rFonts w:cs="Arial"/>
        </w:rPr>
        <w:t xml:space="preserve"> replacing </w:t>
      </w:r>
      <w:r w:rsidR="003506F5" w:rsidRPr="003E0C6B">
        <w:rPr>
          <w:rFonts w:cs="Arial"/>
        </w:rPr>
        <w:t>the</w:t>
      </w:r>
      <w:r w:rsidR="003D5AC2" w:rsidRPr="003E0C6B">
        <w:rPr>
          <w:rFonts w:cs="Arial"/>
        </w:rPr>
        <w:t xml:space="preserve"> previous version.  </w:t>
      </w:r>
    </w:p>
    <w:p w:rsidR="00D85A2F" w:rsidRPr="003E0C6B" w:rsidRDefault="003D5AC2" w:rsidP="003E0C6B">
      <w:pPr>
        <w:pStyle w:val="BodyText2"/>
        <w:spacing w:line="360" w:lineRule="auto"/>
        <w:rPr>
          <w:rFonts w:cs="Arial"/>
        </w:rPr>
      </w:pPr>
      <w:r w:rsidRPr="003E0C6B">
        <w:rPr>
          <w:rFonts w:cs="Arial"/>
        </w:rPr>
        <w:t xml:space="preserve">A rigorous planning exercise </w:t>
      </w:r>
      <w:r w:rsidR="00C56351" w:rsidRPr="003E0C6B">
        <w:rPr>
          <w:rFonts w:cs="Arial"/>
        </w:rPr>
        <w:t>will be undertaken every four years and more frequently if appropriate (as agreed with our integrated care board (ICB)) to ensure efforts continue to be balanced between learning and improvement. This more in-depth review will includ</w:t>
      </w:r>
      <w:r w:rsidR="006C370F" w:rsidRPr="003E0C6B">
        <w:rPr>
          <w:rFonts w:cs="Arial"/>
        </w:rPr>
        <w:t xml:space="preserve">e </w:t>
      </w:r>
      <w:r w:rsidR="00C56351" w:rsidRPr="003E0C6B">
        <w:rPr>
          <w:rFonts w:cs="Arial"/>
        </w:rPr>
        <w:t>reviewing our response capacity</w:t>
      </w:r>
      <w:r w:rsidR="00BA6201" w:rsidRPr="003E0C6B">
        <w:rPr>
          <w:rFonts w:cs="Arial"/>
        </w:rPr>
        <w:t xml:space="preserve">, </w:t>
      </w:r>
      <w:r w:rsidR="00E44E29" w:rsidRPr="003E0C6B">
        <w:rPr>
          <w:rFonts w:cs="Arial"/>
        </w:rPr>
        <w:t xml:space="preserve">mapping </w:t>
      </w:r>
      <w:r w:rsidR="00C56351" w:rsidRPr="003E0C6B">
        <w:rPr>
          <w:rFonts w:cs="Arial"/>
        </w:rPr>
        <w:t xml:space="preserve">our </w:t>
      </w:r>
      <w:r w:rsidR="00E44E29" w:rsidRPr="003E0C6B">
        <w:rPr>
          <w:rFonts w:cs="Arial"/>
        </w:rPr>
        <w:t xml:space="preserve">services, </w:t>
      </w:r>
      <w:r w:rsidR="00BA6201" w:rsidRPr="003E0C6B">
        <w:rPr>
          <w:rFonts w:cs="Arial"/>
        </w:rPr>
        <w:t xml:space="preserve">a </w:t>
      </w:r>
      <w:r w:rsidR="00DE3F8D" w:rsidRPr="003E0C6B">
        <w:rPr>
          <w:rFonts w:cs="Arial"/>
        </w:rPr>
        <w:t xml:space="preserve">wide </w:t>
      </w:r>
      <w:r w:rsidRPr="003E0C6B">
        <w:rPr>
          <w:rFonts w:cs="Arial"/>
        </w:rPr>
        <w:t xml:space="preserve">review of </w:t>
      </w:r>
      <w:r w:rsidR="00F148EF" w:rsidRPr="003E0C6B">
        <w:rPr>
          <w:rFonts w:cs="Arial"/>
        </w:rPr>
        <w:t xml:space="preserve">organisational </w:t>
      </w:r>
      <w:r w:rsidRPr="003E0C6B">
        <w:rPr>
          <w:rFonts w:cs="Arial"/>
        </w:rPr>
        <w:t>data (</w:t>
      </w:r>
      <w:r w:rsidR="002F07F7" w:rsidRPr="003E0C6B">
        <w:rPr>
          <w:rFonts w:cs="Arial"/>
        </w:rPr>
        <w:t>for example,</w:t>
      </w:r>
      <w:r w:rsidRPr="003E0C6B">
        <w:rPr>
          <w:rFonts w:cs="Arial"/>
        </w:rPr>
        <w:t xml:space="preserve"> </w:t>
      </w:r>
      <w:r w:rsidR="00196367" w:rsidRPr="003E0C6B">
        <w:rPr>
          <w:rFonts w:cs="Arial"/>
        </w:rPr>
        <w:t>patient safety incident investigation (</w:t>
      </w:r>
      <w:r w:rsidRPr="003E0C6B">
        <w:rPr>
          <w:rFonts w:cs="Arial"/>
        </w:rPr>
        <w:t>PSII</w:t>
      </w:r>
      <w:r w:rsidR="00196367" w:rsidRPr="003E0C6B">
        <w:rPr>
          <w:rFonts w:cs="Arial"/>
        </w:rPr>
        <w:t>)</w:t>
      </w:r>
      <w:r w:rsidRPr="003E0C6B">
        <w:rPr>
          <w:rFonts w:cs="Arial"/>
        </w:rPr>
        <w:t xml:space="preserve"> reports, improvement plans</w:t>
      </w:r>
      <w:r w:rsidR="000D10DA" w:rsidRPr="003E0C6B">
        <w:rPr>
          <w:rFonts w:cs="Arial"/>
        </w:rPr>
        <w:t>, complaints</w:t>
      </w:r>
      <w:r w:rsidR="00F148EF" w:rsidRPr="003E0C6B">
        <w:rPr>
          <w:rFonts w:cs="Arial"/>
        </w:rPr>
        <w:t xml:space="preserve">, </w:t>
      </w:r>
      <w:r w:rsidR="002F07F7" w:rsidRPr="003E0C6B">
        <w:rPr>
          <w:rFonts w:cs="Arial"/>
        </w:rPr>
        <w:t xml:space="preserve">claims, </w:t>
      </w:r>
      <w:r w:rsidR="00F148EF" w:rsidRPr="003E0C6B">
        <w:rPr>
          <w:rFonts w:cs="Arial"/>
        </w:rPr>
        <w:t>staff survey results, inequalities data,</w:t>
      </w:r>
      <w:r w:rsidRPr="003E0C6B">
        <w:rPr>
          <w:rFonts w:cs="Arial"/>
        </w:rPr>
        <w:t xml:space="preserve"> and reporting data) and wider stakeholder engagement </w:t>
      </w:r>
    </w:p>
    <w:p w:rsidR="00F2056E" w:rsidRPr="003E0C6B" w:rsidRDefault="009C435B" w:rsidP="003E0C6B">
      <w:pPr>
        <w:pStyle w:val="Heading2"/>
        <w:spacing w:line="360" w:lineRule="auto"/>
        <w:rPr>
          <w:rFonts w:cs="Arial"/>
          <w:b/>
        </w:rPr>
      </w:pPr>
      <w:bookmarkStart w:id="64" w:name="_Toc156817744"/>
      <w:r w:rsidRPr="003E0C6B">
        <w:rPr>
          <w:rFonts w:cs="Arial"/>
        </w:rPr>
        <w:t>Responding to patient safety incidents</w:t>
      </w:r>
      <w:bookmarkEnd w:id="64"/>
    </w:p>
    <w:p w:rsidR="006657E7" w:rsidRPr="003E0C6B" w:rsidRDefault="00F94B63" w:rsidP="003E0C6B">
      <w:pPr>
        <w:pStyle w:val="Heading3"/>
        <w:spacing w:line="360" w:lineRule="auto"/>
        <w:rPr>
          <w:rFonts w:cs="Arial"/>
        </w:rPr>
      </w:pPr>
      <w:bookmarkStart w:id="65" w:name="_Toc156817745"/>
      <w:r w:rsidRPr="003E0C6B">
        <w:rPr>
          <w:rFonts w:cs="Arial"/>
        </w:rPr>
        <w:t>Patient safety incident response decision-making</w:t>
      </w:r>
      <w:bookmarkEnd w:id="65"/>
    </w:p>
    <w:p w:rsidR="00074EA1" w:rsidRPr="003E0C6B" w:rsidRDefault="002E62EE" w:rsidP="003E0C6B">
      <w:pPr>
        <w:pStyle w:val="BodyText"/>
        <w:spacing w:line="360" w:lineRule="auto"/>
        <w:rPr>
          <w:rFonts w:cs="Arial"/>
        </w:rPr>
      </w:pPr>
      <w:r w:rsidRPr="003E0C6B">
        <w:rPr>
          <w:rFonts w:cs="Arial"/>
        </w:rPr>
        <w:t xml:space="preserve">The Trust will use a dynamic response to incident decision making. Every incident reported in the organisation is reviewed to determine the next steps for the </w:t>
      </w:r>
      <w:r w:rsidRPr="003E0C6B">
        <w:rPr>
          <w:rFonts w:cs="Arial"/>
        </w:rPr>
        <w:lastRenderedPageBreak/>
        <w:t xml:space="preserve">investigation. Incidents that meet the PSIRP requirements or are suggestive of a need for a patient safety response will be discussed at the Trust Incident Review Group for multi-disciplinary decision. </w:t>
      </w:r>
    </w:p>
    <w:p w:rsidR="002F1EA7" w:rsidRPr="00AA749B" w:rsidRDefault="008F0D01" w:rsidP="00074EA1">
      <w:pPr>
        <w:rPr>
          <w:rFonts w:cs="Arial"/>
        </w:rPr>
      </w:pPr>
      <w:r w:rsidRPr="00AA749B">
        <w:rPr>
          <w:rFonts w:cs="Arial"/>
          <w:noProof/>
          <w:lang w:eastAsia="en-GB"/>
        </w:rPr>
        <w:drawing>
          <wp:anchor distT="0" distB="0" distL="114300" distR="114300" simplePos="0" relativeHeight="251672576" behindDoc="1" locked="0" layoutInCell="1" allowOverlap="1" wp14:anchorId="27A7CC11" wp14:editId="6B4C7786">
            <wp:simplePos x="0" y="0"/>
            <wp:positionH relativeFrom="margin">
              <wp:align>left</wp:align>
            </wp:positionH>
            <wp:positionV relativeFrom="paragraph">
              <wp:posOffset>95381</wp:posOffset>
            </wp:positionV>
            <wp:extent cx="5880100" cy="7799070"/>
            <wp:effectExtent l="0" t="0" r="6350" b="0"/>
            <wp:wrapTight wrapText="bothSides">
              <wp:wrapPolygon edited="0">
                <wp:start x="9237" y="0"/>
                <wp:lineTo x="9167" y="106"/>
                <wp:lineTo x="9027" y="844"/>
                <wp:lineTo x="6648" y="1688"/>
                <wp:lineTo x="6508" y="1847"/>
                <wp:lineTo x="6438" y="2532"/>
                <wp:lineTo x="6018" y="3746"/>
                <wp:lineTo x="6158" y="4115"/>
                <wp:lineTo x="10637" y="4221"/>
                <wp:lineTo x="6228" y="4748"/>
                <wp:lineTo x="6228" y="5698"/>
                <wp:lineTo x="7418" y="5909"/>
                <wp:lineTo x="10637" y="5909"/>
                <wp:lineTo x="3079" y="6173"/>
                <wp:lineTo x="980" y="6331"/>
                <wp:lineTo x="770" y="6912"/>
                <wp:lineTo x="70" y="7597"/>
                <wp:lineTo x="0" y="8020"/>
                <wp:lineTo x="0" y="18044"/>
                <wp:lineTo x="210" y="18572"/>
                <wp:lineTo x="1330" y="19416"/>
                <wp:lineTo x="1400" y="19574"/>
                <wp:lineTo x="5878" y="20260"/>
                <wp:lineTo x="6718" y="20260"/>
                <wp:lineTo x="7488" y="21104"/>
                <wp:lineTo x="7628" y="21526"/>
                <wp:lineTo x="13296" y="21526"/>
                <wp:lineTo x="13436" y="21104"/>
                <wp:lineTo x="14206" y="20260"/>
                <wp:lineTo x="15185" y="20260"/>
                <wp:lineTo x="20154" y="19574"/>
                <wp:lineTo x="20224" y="19416"/>
                <wp:lineTo x="21343" y="18572"/>
                <wp:lineTo x="21553" y="18044"/>
                <wp:lineTo x="21553" y="8020"/>
                <wp:lineTo x="21483" y="7597"/>
                <wp:lineTo x="20924" y="7017"/>
                <wp:lineTo x="20574" y="6753"/>
                <wp:lineTo x="20714" y="6331"/>
                <wp:lineTo x="18474" y="6173"/>
                <wp:lineTo x="10987" y="5909"/>
                <wp:lineTo x="14346" y="5909"/>
                <wp:lineTo x="15955" y="5645"/>
                <wp:lineTo x="16025" y="4801"/>
                <wp:lineTo x="15395" y="4696"/>
                <wp:lineTo x="10987" y="4221"/>
                <wp:lineTo x="15045" y="4168"/>
                <wp:lineTo x="15745" y="4063"/>
                <wp:lineTo x="15535" y="3377"/>
                <wp:lineTo x="15255" y="2585"/>
                <wp:lineTo x="15185" y="1847"/>
                <wp:lineTo x="15045" y="1688"/>
                <wp:lineTo x="12596" y="844"/>
                <wp:lineTo x="12526" y="106"/>
                <wp:lineTo x="12456" y="0"/>
                <wp:lineTo x="9237"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0100" cy="7799070"/>
                    </a:xfrm>
                    <a:prstGeom prst="rect">
                      <a:avLst/>
                    </a:prstGeom>
                    <a:noFill/>
                  </pic:spPr>
                </pic:pic>
              </a:graphicData>
            </a:graphic>
            <wp14:sizeRelH relativeFrom="margin">
              <wp14:pctWidth>0</wp14:pctWidth>
            </wp14:sizeRelH>
            <wp14:sizeRelV relativeFrom="margin">
              <wp14:pctHeight>0</wp14:pctHeight>
            </wp14:sizeRelV>
          </wp:anchor>
        </w:drawing>
      </w:r>
    </w:p>
    <w:p w:rsidR="002F1EA7" w:rsidRDefault="002F1EA7" w:rsidP="00074EA1">
      <w:pPr>
        <w:rPr>
          <w:rFonts w:cs="Arial"/>
        </w:rPr>
      </w:pPr>
    </w:p>
    <w:p w:rsidR="00C23E2E" w:rsidRDefault="00C23E2E" w:rsidP="00074EA1">
      <w:pPr>
        <w:rPr>
          <w:rFonts w:cs="Arial"/>
        </w:rPr>
      </w:pPr>
    </w:p>
    <w:p w:rsidR="00C23E2E" w:rsidRDefault="00C23E2E"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3E0C6B">
      <w:pPr>
        <w:spacing w:line="360" w:lineRule="auto"/>
        <w:rPr>
          <w:rFonts w:cs="Arial"/>
        </w:rPr>
      </w:pPr>
    </w:p>
    <w:p w:rsidR="005E6C32" w:rsidRDefault="005E6C32" w:rsidP="003E0C6B">
      <w:pPr>
        <w:spacing w:line="360" w:lineRule="auto"/>
        <w:rPr>
          <w:rFonts w:cs="Arial"/>
        </w:rPr>
      </w:pPr>
    </w:p>
    <w:p w:rsidR="003970B2" w:rsidRDefault="003970B2" w:rsidP="003E0C6B">
      <w:pPr>
        <w:pStyle w:val="Heading3"/>
        <w:spacing w:line="360" w:lineRule="auto"/>
      </w:pPr>
      <w:bookmarkStart w:id="66" w:name="_Toc151034172"/>
      <w:bookmarkStart w:id="67" w:name="_Toc156817746"/>
      <w:r>
        <w:lastRenderedPageBreak/>
        <w:t>Specialty Nursing Incident Review</w:t>
      </w:r>
      <w:bookmarkEnd w:id="66"/>
      <w:bookmarkEnd w:id="67"/>
    </w:p>
    <w:p w:rsidR="003970B2" w:rsidRPr="00672CD3" w:rsidRDefault="003970B2" w:rsidP="003E0C6B">
      <w:pPr>
        <w:pStyle w:val="BodyText2"/>
        <w:spacing w:line="360" w:lineRule="auto"/>
        <w:rPr>
          <w:rFonts w:cs="Arial"/>
        </w:rPr>
      </w:pPr>
      <w:r w:rsidRPr="00D2326C">
        <w:rPr>
          <w:rFonts w:cs="Arial"/>
          <w:noProof/>
          <w:lang w:eastAsia="en-GB"/>
        </w:rPr>
        <mc:AlternateContent>
          <mc:Choice Requires="wps">
            <w:drawing>
              <wp:anchor distT="0" distB="0" distL="114300" distR="114300" simplePos="0" relativeHeight="251707392" behindDoc="0" locked="0" layoutInCell="1" allowOverlap="1" wp14:anchorId="5F713598" wp14:editId="700CA1E6">
                <wp:simplePos x="0" y="0"/>
                <wp:positionH relativeFrom="column">
                  <wp:posOffset>592455</wp:posOffset>
                </wp:positionH>
                <wp:positionV relativeFrom="paragraph">
                  <wp:posOffset>6139815</wp:posOffset>
                </wp:positionV>
                <wp:extent cx="409575" cy="439252"/>
                <wp:effectExtent l="19050" t="0" r="28575" b="37465"/>
                <wp:wrapNone/>
                <wp:docPr id="34" name="Down Arrow 34"/>
                <wp:cNvGraphicFramePr/>
                <a:graphic xmlns:a="http://schemas.openxmlformats.org/drawingml/2006/main">
                  <a:graphicData uri="http://schemas.microsoft.com/office/word/2010/wordprocessingShape">
                    <wps:wsp>
                      <wps:cNvSpPr/>
                      <wps:spPr>
                        <a:xfrm>
                          <a:off x="0" y="0"/>
                          <a:ext cx="409575" cy="439252"/>
                        </a:xfrm>
                        <a:prstGeom prst="down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104F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46.65pt;margin-top:483.45pt;width:32.25pt;height:34.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1mkwIAAJsFAAAOAAAAZHJzL2Uyb0RvYy54bWysVMFu2zAMvQ/YPwi6r3bSZF2DOkXQosOA&#10;bi3WDj2rslQbkESNUuJkXz9Kdtyg7XYYdpFJkXwUn0menW+tYRuFoQVX8clRyZlyEurWPVX8x/3V&#10;h0+chShcLQw4VfGdCvx8+f7dWecXagoNmFohIxAXFp2veBOjXxRFkI2yIhyBV46MGtCKSCo+FTWK&#10;jtCtKaZl+bHoAGuPIFUIdHvZG/ky42utZLzROqjITMXpbTGfmM/HdBbLM7F4QuGbVg7PEP/wCita&#10;R0lHqEsRBVtj+wrKthIhgI5HEmwBWrdS5Rqomkn5opq7RniVayFygh9pCv8PVn7b3CJr64ofzzhz&#10;wtI/uoTOsRUidIwuiaHOhwU53vlbHLRAYip3q9GmLxXCtpnV3ciq2kYm6XJWns5P5pxJMs2OT6fz&#10;acIsnoM9hvhZgWVJqHhN6XP2TKjYXIfY++/9UsIApq2vWmOykrpFXRhkG0H/WUipXJzkcLO2X6Hu&#10;70/mZZn/OOXODZZC8ksO0IpUbF9eluLOqJTDuO9KE1FU0DQjjwivk4ZG1Kq/TinfzpkBE7KmKkbs&#10;/tV/wO5pGPxTqModPgaXf3tYHzxG5Mzg4hhsWwf4FoAhKofMvT9RdkBNEh+h3lEbIfTzFby8aulf&#10;XosQbwXSQNHo0ZKIN3RoA13FYZA4awB/vXWf/KnPycpZRwNa8fBzLVBxZr44moDTyWyWJjors/nJ&#10;lBQ8tDweWtzaXgD1xoTWkZdZTP7R7EWNYB9ol6xSVjIJJyl3xWXEvXIR+8VB20iq1Sq70RR7Ea/d&#10;nZcJPLGa2vR++yDQDw0daRK+wX6YxeJFS/e+KdLBah1Bt7nfn3kd+KYNkJt12FZpxRzq2et5py5/&#10;AwAA//8DAFBLAwQUAAYACAAAACEAoZAVy+AAAAALAQAADwAAAGRycy9kb3ducmV2LnhtbEyPQU/D&#10;MAyF70j8h8hI3Fi6VZStNJ0ACZA4QdmB3bLWTSoap2qytfx7vBOcbOs9PX+v2M6uFyccQ+dJwXKR&#10;gECqfdORUbD7fL5ZgwhRU6N7T6jgBwNsy8uLQueNn+gDT1U0gkMo5FqBjXHIpQy1RafDwg9IrLV+&#10;dDryORrZjHricNfLVZJk0umO+IPVAz5ZrL+ro1OQ7h/37evLSr6b3Zuv1tG0X3ZS6vpqfrgHEXGO&#10;f2Y44zM6lMx08EdqgugVbNKUnTyzbAPibLi94y4HXpI0W4IsC/m/Q/kLAAD//wMAUEsBAi0AFAAG&#10;AAgAAAAhALaDOJL+AAAA4QEAABMAAAAAAAAAAAAAAAAAAAAAAFtDb250ZW50X1R5cGVzXS54bWxQ&#10;SwECLQAUAAYACAAAACEAOP0h/9YAAACUAQAACwAAAAAAAAAAAAAAAAAvAQAAX3JlbHMvLnJlbHNQ&#10;SwECLQAUAAYACAAAACEA/eodZpMCAACbBQAADgAAAAAAAAAAAAAAAAAuAgAAZHJzL2Uyb0RvYy54&#10;bWxQSwECLQAUAAYACAAAACEAoZAVy+AAAAALAQAADwAAAAAAAAAAAAAAAADtBAAAZHJzL2Rvd25y&#10;ZXYueG1sUEsFBgAAAAAEAAQA8wAAAPoFAAAAAA==&#10;" adj="11530" fillcolor="#365f91 [2404]" strokecolor="#243f60 [1604]" strokeweight="2pt"/>
            </w:pict>
          </mc:Fallback>
        </mc:AlternateContent>
      </w:r>
      <w:r>
        <w:t xml:space="preserve">Some incidents need to follow a slightly different process. This relates to incidents where there is a corporate nursing team for specialist input. Current investigations in this category include: Tissue Viability, Falls, Infection Prevention and Control, Safeguarding specific incidents. </w:t>
      </w:r>
      <w:r>
        <w:rPr>
          <w:noProof/>
          <w:lang w:eastAsia="en-GB"/>
        </w:rPr>
        <w:drawing>
          <wp:inline distT="0" distB="0" distL="0" distR="0" wp14:anchorId="52AD4B4E" wp14:editId="17B5BB93">
            <wp:extent cx="6343650" cy="6743700"/>
            <wp:effectExtent l="0" t="0" r="57150" b="51435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24B8E" w:rsidRDefault="00291FFE" w:rsidP="006027D3">
      <w:pPr>
        <w:pStyle w:val="Heading3"/>
      </w:pPr>
      <w:bookmarkStart w:id="68" w:name="_Toc156817747"/>
      <w:r w:rsidRPr="00AA749B">
        <w:lastRenderedPageBreak/>
        <w:t>Responding to cross-system incidents/issues</w:t>
      </w:r>
      <w:bookmarkEnd w:id="68"/>
    </w:p>
    <w:p w:rsidR="00672CD3" w:rsidRPr="00672CD3" w:rsidRDefault="00672CD3" w:rsidP="00672CD3"/>
    <w:p w:rsidR="001C492D" w:rsidRPr="00AA749B" w:rsidRDefault="005E1793" w:rsidP="003E0C6B">
      <w:pPr>
        <w:spacing w:line="360" w:lineRule="auto"/>
        <w:rPr>
          <w:rFonts w:cs="Arial"/>
          <w:b/>
        </w:rPr>
      </w:pPr>
      <w:r w:rsidRPr="006027D3">
        <w:rPr>
          <w:rStyle w:val="BodyTextChar"/>
        </w:rPr>
        <w:t>In collaboration with other local Trust’s in the region, a process has been agreed f</w:t>
      </w:r>
      <w:r w:rsidR="00672CD3">
        <w:rPr>
          <w:rStyle w:val="BodyTextChar"/>
        </w:rPr>
        <w:t>or cross system incidents/issues</w:t>
      </w:r>
      <w:r w:rsidRPr="006027D3">
        <w:rPr>
          <w:rStyle w:val="BodyTextChar"/>
        </w:rPr>
        <w:t>.</w:t>
      </w:r>
      <w:r w:rsidR="001C492D" w:rsidRPr="006027D3">
        <w:rPr>
          <w:rStyle w:val="BodyTextChar"/>
        </w:rPr>
        <w:t xml:space="preserve"> It</w:t>
      </w:r>
      <w:r w:rsidRPr="006027D3">
        <w:rPr>
          <w:rStyle w:val="BodyTextChar"/>
        </w:rPr>
        <w:t xml:space="preserve"> </w:t>
      </w:r>
      <w:r w:rsidR="001C492D" w:rsidRPr="006027D3">
        <w:rPr>
          <w:rStyle w:val="BodyTextChar"/>
        </w:rPr>
        <w:t>identifies a process of collaborative review across organisations to highlight and share learning to improve the experiences of patients and their families and carers. This is for a variety of concerns including transfer of care concerns</w:t>
      </w:r>
      <w:r w:rsidR="001C492D" w:rsidRPr="00AA749B">
        <w:rPr>
          <w:rFonts w:cs="Arial"/>
        </w:rPr>
        <w:t xml:space="preserve">.  </w:t>
      </w:r>
    </w:p>
    <w:p w:rsidR="005E1793" w:rsidRDefault="00A62C1A" w:rsidP="008E3CF7">
      <w:pPr>
        <w:rPr>
          <w:rFonts w:cs="Arial"/>
        </w:rPr>
      </w:pPr>
      <w:r w:rsidRPr="00AA749B">
        <w:rPr>
          <w:rFonts w:cs="Arial"/>
          <w:noProof/>
          <w:lang w:eastAsia="en-GB"/>
        </w:rPr>
        <mc:AlternateContent>
          <mc:Choice Requires="wps">
            <w:drawing>
              <wp:anchor distT="0" distB="0" distL="114300" distR="114300" simplePos="0" relativeHeight="251670528" behindDoc="0" locked="0" layoutInCell="1" allowOverlap="1" wp14:anchorId="6F92373A" wp14:editId="575DAD78">
                <wp:simplePos x="0" y="0"/>
                <wp:positionH relativeFrom="page">
                  <wp:posOffset>3106420</wp:posOffset>
                </wp:positionH>
                <wp:positionV relativeFrom="paragraph">
                  <wp:posOffset>2936240</wp:posOffset>
                </wp:positionV>
                <wp:extent cx="4016424" cy="1105291"/>
                <wp:effectExtent l="0" t="0" r="22225" b="19050"/>
                <wp:wrapNone/>
                <wp:docPr id="24" name="Text Box 24"/>
                <wp:cNvGraphicFramePr/>
                <a:graphic xmlns:a="http://schemas.openxmlformats.org/drawingml/2006/main">
                  <a:graphicData uri="http://schemas.microsoft.com/office/word/2010/wordprocessingShape">
                    <wps:wsp>
                      <wps:cNvSpPr txBox="1"/>
                      <wps:spPr>
                        <a:xfrm>
                          <a:off x="0" y="0"/>
                          <a:ext cx="4016424" cy="1105291"/>
                        </a:xfrm>
                        <a:prstGeom prst="rect">
                          <a:avLst/>
                        </a:prstGeom>
                        <a:solidFill>
                          <a:schemeClr val="lt1"/>
                        </a:solidFill>
                        <a:ln w="6350">
                          <a:solidFill>
                            <a:prstClr val="black"/>
                          </a:solidFill>
                        </a:ln>
                      </wps:spPr>
                      <wps:txbx>
                        <w:txbxContent>
                          <w:p w:rsidR="003E0C6B" w:rsidRPr="008E3CF7" w:rsidRDefault="003E0C6B" w:rsidP="00C23E2E">
                            <w:pPr>
                              <w:spacing w:after="0" w:line="240" w:lineRule="auto"/>
                              <w:jc w:val="center"/>
                              <w:rPr>
                                <w:i/>
                              </w:rPr>
                            </w:pPr>
                            <w:r w:rsidRPr="008E3CF7">
                              <w:rPr>
                                <w:i/>
                              </w:rPr>
                              <w:t>Forums for feedback loop</w:t>
                            </w:r>
                            <w:r>
                              <w:rPr>
                                <w:i/>
                              </w:rPr>
                              <w:t>:</w:t>
                            </w:r>
                          </w:p>
                          <w:p w:rsidR="003E0C6B" w:rsidRPr="008E3CF7" w:rsidRDefault="003E0C6B" w:rsidP="00C23E2E">
                            <w:pPr>
                              <w:spacing w:after="0" w:line="240" w:lineRule="auto"/>
                              <w:jc w:val="center"/>
                              <w:rPr>
                                <w:i/>
                              </w:rPr>
                            </w:pPr>
                            <w:r w:rsidRPr="008E3CF7">
                              <w:rPr>
                                <w:i/>
                              </w:rPr>
                              <w:t>Patient safety Community of Practise (COP)</w:t>
                            </w:r>
                          </w:p>
                          <w:p w:rsidR="003E0C6B" w:rsidRPr="008E3CF7" w:rsidRDefault="003E0C6B" w:rsidP="00C23E2E">
                            <w:pPr>
                              <w:spacing w:after="0" w:line="240" w:lineRule="auto"/>
                              <w:jc w:val="center"/>
                              <w:rPr>
                                <w:i/>
                              </w:rPr>
                            </w:pPr>
                            <w:r w:rsidRPr="008E3CF7">
                              <w:rPr>
                                <w:i/>
                              </w:rPr>
                              <w:t>Joint review group</w:t>
                            </w:r>
                          </w:p>
                          <w:p w:rsidR="003E0C6B" w:rsidRPr="008E3CF7" w:rsidRDefault="003E0C6B" w:rsidP="00C23E2E">
                            <w:pPr>
                              <w:spacing w:after="0" w:line="240" w:lineRule="auto"/>
                              <w:jc w:val="center"/>
                              <w:rPr>
                                <w:i/>
                              </w:rPr>
                            </w:pPr>
                            <w:r w:rsidRPr="008E3CF7">
                              <w:rPr>
                                <w:i/>
                              </w:rPr>
                              <w:t>Medway &amp; Swale Quality &amp; Safety ToCC Group</w:t>
                            </w:r>
                          </w:p>
                          <w:p w:rsidR="003E0C6B" w:rsidRPr="008E3CF7" w:rsidRDefault="003E0C6B" w:rsidP="00C23E2E">
                            <w:pPr>
                              <w:spacing w:after="0" w:line="240" w:lineRule="auto"/>
                              <w:jc w:val="center"/>
                              <w:rPr>
                                <w:i/>
                              </w:rPr>
                            </w:pPr>
                            <w:r w:rsidRPr="008E3CF7">
                              <w:rPr>
                                <w:i/>
                              </w:rPr>
                              <w:t>Feedback to patients/families</w:t>
                            </w:r>
                          </w:p>
                          <w:p w:rsidR="003E0C6B" w:rsidRPr="008E3CF7" w:rsidRDefault="003E0C6B" w:rsidP="00C23E2E">
                            <w:pPr>
                              <w:spacing w:after="0" w:line="240" w:lineRule="auto"/>
                              <w:jc w:val="center"/>
                              <w:rPr>
                                <w:i/>
                              </w:rPr>
                            </w:pPr>
                            <w:r>
                              <w:rPr>
                                <w:i/>
                              </w:rPr>
                              <w:t>Kent and Medway’s</w:t>
                            </w:r>
                            <w:r w:rsidRPr="008E3CF7">
                              <w:rPr>
                                <w:i/>
                              </w:rPr>
                              <w:t xml:space="preserve"> Medicines Optimisation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373A" id="Text Box 24" o:spid="_x0000_s1027" type="#_x0000_t202" style="position:absolute;margin-left:244.6pt;margin-top:231.2pt;width:316.25pt;height:8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nlTwIAAKsEAAAOAAAAZHJzL2Uyb0RvYy54bWysVMtu2zAQvBfoPxC8N5Jc220My4HrIEWB&#10;IAmQFDnTFGULpbgsSVtyv75D+hEn7anohdoXZ7mzu5pe9a1mW+V8Q6bkxUXOmTKSqsasSv796ebD&#10;Z858EKYSmowq+U55fjV7/27a2Yka0Jp0pRwDiPGTzpZ8HYKdZJmXa9UKf0FWGThrcq0IUN0qq5zo&#10;gN7qbJDn46wjV1lHUnkP6/XeyWcJv66VDPd17VVguuR4W0inS+cyntlsKiYrJ+y6kYdniH94RSsa&#10;g6QnqGsRBNu45g+otpGOPNXhQlKbUV03UqUaUE2Rv6nmcS2sSrWAHG9PNPn/Byvvtg+ONVXJB0PO&#10;jGjRoyfVB/aFegYT+OmsnyDs0SIw9LCjz0e7hzGW3deujV8UxOAH07sTuxFNwjjMi/EwZpHwFUU+&#10;GlwmnOzlunU+fFXUsiiU3KF9iVWxvfUBT0HoMSRm86Sb6qbROilxZNRCO7YVaLYOR/BXUdqwruTj&#10;j6M8Ab/yRejT/aUW8kcsEznPoqBpA2MkZV98lEK/7BOJJ2KWVO3Al6P9xHkrbxrA3wofHoTDiIEi&#10;rE24x1FrwpvoIHG2Jvfrb/YYj87Dy1mHkS25/7kRTnGmvxnMxGUxHMYZT8pw9GkAxZ17luces2kX&#10;BKIKLKiVSYzxQR/F2lH7jO2ax6xwCSORu+ThKC7CfpGwnVLN5ykIU21FuDWPVkbo2JhI61P/LJw9&#10;tDVgIu7oONxi8qa7+9h409B8E6huUusjz3tWD/RjI1J3DtsbV+5cT1Ev/5jZbwAAAP//AwBQSwME&#10;FAAGAAgAAAAhAJL7VC/fAAAADAEAAA8AAABkcnMvZG93bnJldi54bWxMj8FOwzAMhu9IvENkJG4s&#10;bRmlK00nQIMLJ8a0s9d4SUSTVE3WlbcnO8HNlj/9/v5mPdueTTQG452AfJEBI9d5aZwSsPt6u6uA&#10;hYhOYu8dCfihAOv2+qrBWvqz+6RpGxVLIS7UKEDHONSch06TxbDwA7l0O/rRYkzrqLgc8ZzCbc+L&#10;LCu5RePSB40DvWrqvrcnK2Dzolaqq3DUm0oaM83744d6F+L2Zn5+AhZpjn8wXPSTOrTJ6eBPTgbW&#10;C1hWqyKhaSiLJbALkRf5I7CDgPK+fADeNvx/ifYXAAD//wMAUEsBAi0AFAAGAAgAAAAhALaDOJL+&#10;AAAA4QEAABMAAAAAAAAAAAAAAAAAAAAAAFtDb250ZW50X1R5cGVzXS54bWxQSwECLQAUAAYACAAA&#10;ACEAOP0h/9YAAACUAQAACwAAAAAAAAAAAAAAAAAvAQAAX3JlbHMvLnJlbHNQSwECLQAUAAYACAAA&#10;ACEAtEw55U8CAACrBAAADgAAAAAAAAAAAAAAAAAuAgAAZHJzL2Uyb0RvYy54bWxQSwECLQAUAAYA&#10;CAAAACEAkvtUL98AAAAMAQAADwAAAAAAAAAAAAAAAACpBAAAZHJzL2Rvd25yZXYueG1sUEsFBgAA&#10;AAAEAAQA8wAAALUFAAAAAA==&#10;" fillcolor="white [3201]" strokeweight=".5pt">
                <v:textbox>
                  <w:txbxContent>
                    <w:p w:rsidR="003E0C6B" w:rsidRPr="008E3CF7" w:rsidRDefault="003E0C6B" w:rsidP="00C23E2E">
                      <w:pPr>
                        <w:spacing w:after="0" w:line="240" w:lineRule="auto"/>
                        <w:jc w:val="center"/>
                        <w:rPr>
                          <w:i/>
                        </w:rPr>
                      </w:pPr>
                      <w:r w:rsidRPr="008E3CF7">
                        <w:rPr>
                          <w:i/>
                        </w:rPr>
                        <w:t>Forums for feedback loop</w:t>
                      </w:r>
                      <w:r>
                        <w:rPr>
                          <w:i/>
                        </w:rPr>
                        <w:t>:</w:t>
                      </w:r>
                    </w:p>
                    <w:p w:rsidR="003E0C6B" w:rsidRPr="008E3CF7" w:rsidRDefault="003E0C6B" w:rsidP="00C23E2E">
                      <w:pPr>
                        <w:spacing w:after="0" w:line="240" w:lineRule="auto"/>
                        <w:jc w:val="center"/>
                        <w:rPr>
                          <w:i/>
                        </w:rPr>
                      </w:pPr>
                      <w:r w:rsidRPr="008E3CF7">
                        <w:rPr>
                          <w:i/>
                        </w:rPr>
                        <w:t>Patient safety Community of Practise (COP)</w:t>
                      </w:r>
                    </w:p>
                    <w:p w:rsidR="003E0C6B" w:rsidRPr="008E3CF7" w:rsidRDefault="003E0C6B" w:rsidP="00C23E2E">
                      <w:pPr>
                        <w:spacing w:after="0" w:line="240" w:lineRule="auto"/>
                        <w:jc w:val="center"/>
                        <w:rPr>
                          <w:i/>
                        </w:rPr>
                      </w:pPr>
                      <w:r w:rsidRPr="008E3CF7">
                        <w:rPr>
                          <w:i/>
                        </w:rPr>
                        <w:t>Joint review group</w:t>
                      </w:r>
                    </w:p>
                    <w:p w:rsidR="003E0C6B" w:rsidRPr="008E3CF7" w:rsidRDefault="003E0C6B" w:rsidP="00C23E2E">
                      <w:pPr>
                        <w:spacing w:after="0" w:line="240" w:lineRule="auto"/>
                        <w:jc w:val="center"/>
                        <w:rPr>
                          <w:i/>
                        </w:rPr>
                      </w:pPr>
                      <w:r w:rsidRPr="008E3CF7">
                        <w:rPr>
                          <w:i/>
                        </w:rPr>
                        <w:t>Medway &amp; Swale Quality &amp; Safety ToCC Group</w:t>
                      </w:r>
                    </w:p>
                    <w:p w:rsidR="003E0C6B" w:rsidRPr="008E3CF7" w:rsidRDefault="003E0C6B" w:rsidP="00C23E2E">
                      <w:pPr>
                        <w:spacing w:after="0" w:line="240" w:lineRule="auto"/>
                        <w:jc w:val="center"/>
                        <w:rPr>
                          <w:i/>
                        </w:rPr>
                      </w:pPr>
                      <w:r w:rsidRPr="008E3CF7">
                        <w:rPr>
                          <w:i/>
                        </w:rPr>
                        <w:t>Feedback to patients/families</w:t>
                      </w:r>
                    </w:p>
                    <w:p w:rsidR="003E0C6B" w:rsidRPr="008E3CF7" w:rsidRDefault="003E0C6B" w:rsidP="00C23E2E">
                      <w:pPr>
                        <w:spacing w:after="0" w:line="240" w:lineRule="auto"/>
                        <w:jc w:val="center"/>
                        <w:rPr>
                          <w:i/>
                        </w:rPr>
                      </w:pPr>
                      <w:r>
                        <w:rPr>
                          <w:i/>
                        </w:rPr>
                        <w:t>Kent and Medway’s</w:t>
                      </w:r>
                      <w:r w:rsidRPr="008E3CF7">
                        <w:rPr>
                          <w:i/>
                        </w:rPr>
                        <w:t xml:space="preserve"> Medicines Optimisation Group</w:t>
                      </w:r>
                    </w:p>
                  </w:txbxContent>
                </v:textbox>
                <w10:wrap anchorx="page"/>
              </v:shape>
            </w:pict>
          </mc:Fallback>
        </mc:AlternateContent>
      </w:r>
      <w:r w:rsidR="008E3CF7">
        <w:rPr>
          <w:noProof/>
          <w:lang w:eastAsia="en-GB"/>
        </w:rPr>
        <w:drawing>
          <wp:inline distT="0" distB="0" distL="0" distR="0" wp14:anchorId="3FD4C91C" wp14:editId="6133FBF4">
            <wp:extent cx="6448425" cy="4135755"/>
            <wp:effectExtent l="0" t="0" r="9525" b="171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E3CF7" w:rsidRPr="003E0C6B" w:rsidRDefault="008E3CF7" w:rsidP="003E0C6B">
      <w:pPr>
        <w:spacing w:line="360" w:lineRule="auto"/>
        <w:rPr>
          <w:rFonts w:cs="Arial"/>
        </w:rPr>
      </w:pPr>
      <w:r w:rsidRPr="003E0C6B">
        <w:rPr>
          <w:rFonts w:cs="Arial"/>
        </w:rPr>
        <w:t>The following organisations have signed up to participate in collaborative reviews</w:t>
      </w:r>
    </w:p>
    <w:p w:rsidR="00A62C1A" w:rsidRPr="003E0C6B" w:rsidRDefault="00A62C1A" w:rsidP="003E0C6B">
      <w:pPr>
        <w:spacing w:line="360" w:lineRule="auto"/>
        <w:rPr>
          <w:rFonts w:cs="Arial"/>
        </w:rPr>
        <w:sectPr w:rsidR="00A62C1A" w:rsidRPr="003E0C6B" w:rsidSect="00250CFF">
          <w:headerReference w:type="default" r:id="rId44"/>
          <w:footerReference w:type="default" r:id="rId45"/>
          <w:pgSz w:w="11906" w:h="16838"/>
          <w:pgMar w:top="1081" w:right="1440" w:bottom="1440" w:left="1440" w:header="426" w:footer="708" w:gutter="0"/>
          <w:cols w:space="708"/>
          <w:docGrid w:linePitch="360"/>
        </w:sectPr>
      </w:pPr>
    </w:p>
    <w:p w:rsidR="008E3CF7" w:rsidRPr="003E0C6B" w:rsidRDefault="008E3CF7" w:rsidP="003E0C6B">
      <w:pPr>
        <w:spacing w:line="360" w:lineRule="auto"/>
        <w:rPr>
          <w:rFonts w:cs="Arial"/>
        </w:rPr>
      </w:pPr>
      <w:r w:rsidRPr="003E0C6B">
        <w:rPr>
          <w:rFonts w:cs="Arial"/>
        </w:rPr>
        <w:t>MCH</w:t>
      </w:r>
    </w:p>
    <w:p w:rsidR="008E3CF7" w:rsidRPr="003E0C6B" w:rsidRDefault="008E3CF7" w:rsidP="003E0C6B">
      <w:pPr>
        <w:spacing w:line="360" w:lineRule="auto"/>
        <w:rPr>
          <w:rFonts w:cs="Arial"/>
        </w:rPr>
      </w:pPr>
      <w:r w:rsidRPr="003E0C6B">
        <w:rPr>
          <w:rFonts w:cs="Arial"/>
        </w:rPr>
        <w:t xml:space="preserve">DGS/DVH – KCC </w:t>
      </w:r>
    </w:p>
    <w:p w:rsidR="008E3CF7" w:rsidRPr="003E0C6B" w:rsidRDefault="008E3CF7" w:rsidP="003E0C6B">
      <w:pPr>
        <w:spacing w:line="360" w:lineRule="auto"/>
        <w:rPr>
          <w:rFonts w:cs="Arial"/>
        </w:rPr>
      </w:pPr>
      <w:r w:rsidRPr="003E0C6B">
        <w:rPr>
          <w:rFonts w:cs="Arial"/>
        </w:rPr>
        <w:t xml:space="preserve">Swale/MFT – KCC </w:t>
      </w:r>
    </w:p>
    <w:p w:rsidR="008E3CF7" w:rsidRPr="003E0C6B" w:rsidRDefault="008E3CF7" w:rsidP="003E0C6B">
      <w:pPr>
        <w:spacing w:line="360" w:lineRule="auto"/>
        <w:rPr>
          <w:rFonts w:cs="Arial"/>
        </w:rPr>
      </w:pPr>
      <w:r w:rsidRPr="003E0C6B">
        <w:rPr>
          <w:rFonts w:cs="Arial"/>
        </w:rPr>
        <w:t xml:space="preserve">West Kent/MGH/TWH -KCC  </w:t>
      </w:r>
    </w:p>
    <w:p w:rsidR="008E3CF7" w:rsidRPr="003E0C6B" w:rsidRDefault="008E3CF7" w:rsidP="003E0C6B">
      <w:pPr>
        <w:spacing w:line="360" w:lineRule="auto"/>
        <w:rPr>
          <w:rFonts w:cs="Arial"/>
        </w:rPr>
      </w:pPr>
      <w:r w:rsidRPr="003E0C6B">
        <w:rPr>
          <w:rFonts w:cs="Arial"/>
        </w:rPr>
        <w:t>East Kent/QEQM/WHH/K&amp;C – KCC</w:t>
      </w:r>
    </w:p>
    <w:p w:rsidR="008E3CF7" w:rsidRPr="003E0C6B" w:rsidRDefault="008E3CF7" w:rsidP="003E0C6B">
      <w:pPr>
        <w:spacing w:line="360" w:lineRule="auto"/>
        <w:rPr>
          <w:rFonts w:cs="Arial"/>
        </w:rPr>
      </w:pPr>
      <w:r w:rsidRPr="003E0C6B">
        <w:rPr>
          <w:rFonts w:cs="Arial"/>
        </w:rPr>
        <w:t>G4S</w:t>
      </w:r>
    </w:p>
    <w:p w:rsidR="008E3CF7" w:rsidRPr="003E0C6B" w:rsidRDefault="008E3CF7" w:rsidP="003E0C6B">
      <w:pPr>
        <w:spacing w:line="360" w:lineRule="auto"/>
        <w:rPr>
          <w:rFonts w:cs="Arial"/>
        </w:rPr>
      </w:pPr>
      <w:r w:rsidRPr="003E0C6B">
        <w:rPr>
          <w:rFonts w:cs="Arial"/>
        </w:rPr>
        <w:t xml:space="preserve">ICB </w:t>
      </w:r>
    </w:p>
    <w:p w:rsidR="008E3CF7" w:rsidRPr="003E0C6B" w:rsidRDefault="008E3CF7" w:rsidP="003E0C6B">
      <w:pPr>
        <w:spacing w:line="360" w:lineRule="auto"/>
        <w:rPr>
          <w:rStyle w:val="Hyperlink"/>
          <w:rFonts w:cs="Arial"/>
        </w:rPr>
      </w:pPr>
      <w:r w:rsidRPr="003E0C6B">
        <w:rPr>
          <w:rFonts w:cs="Arial"/>
        </w:rPr>
        <w:t>HCRG</w:t>
      </w:r>
      <w:r w:rsidRPr="003E0C6B">
        <w:rPr>
          <w:rStyle w:val="Hyperlink"/>
          <w:rFonts w:cs="Arial"/>
        </w:rPr>
        <w:t xml:space="preserve"> </w:t>
      </w:r>
    </w:p>
    <w:p w:rsidR="008E3CF7" w:rsidRPr="003E0C6B" w:rsidRDefault="008E3CF7" w:rsidP="003E0C6B">
      <w:pPr>
        <w:spacing w:line="360" w:lineRule="auto"/>
        <w:rPr>
          <w:rFonts w:cs="Arial"/>
        </w:rPr>
      </w:pPr>
      <w:r w:rsidRPr="003E0C6B">
        <w:rPr>
          <w:rFonts w:cs="Arial"/>
        </w:rPr>
        <w:t xml:space="preserve">HCRG TOCC queries </w:t>
      </w:r>
    </w:p>
    <w:p w:rsidR="008E3CF7" w:rsidRPr="003E0C6B" w:rsidRDefault="008E3CF7" w:rsidP="003E0C6B">
      <w:pPr>
        <w:spacing w:line="360" w:lineRule="auto"/>
        <w:rPr>
          <w:rFonts w:cs="Arial"/>
        </w:rPr>
      </w:pPr>
      <w:r w:rsidRPr="003E0C6B">
        <w:rPr>
          <w:rFonts w:cs="Arial"/>
        </w:rPr>
        <w:t>SECAmb</w:t>
      </w:r>
    </w:p>
    <w:p w:rsidR="008E3CF7" w:rsidRPr="003E0C6B" w:rsidRDefault="008E3CF7" w:rsidP="003E0C6B">
      <w:pPr>
        <w:spacing w:line="360" w:lineRule="auto"/>
        <w:rPr>
          <w:rFonts w:cs="Arial"/>
        </w:rPr>
      </w:pPr>
      <w:r w:rsidRPr="003E0C6B">
        <w:rPr>
          <w:rFonts w:cs="Arial"/>
        </w:rPr>
        <w:t>MFT</w:t>
      </w:r>
    </w:p>
    <w:p w:rsidR="00A62C1A" w:rsidRPr="003E0C6B" w:rsidRDefault="00A62C1A" w:rsidP="003E0C6B">
      <w:pPr>
        <w:spacing w:line="360" w:lineRule="auto"/>
        <w:rPr>
          <w:rFonts w:cs="Arial"/>
        </w:rPr>
        <w:sectPr w:rsidR="00A62C1A" w:rsidRPr="003E0C6B" w:rsidSect="00A62C1A">
          <w:type w:val="continuous"/>
          <w:pgSz w:w="11906" w:h="16838"/>
          <w:pgMar w:top="1440" w:right="1440" w:bottom="1440" w:left="1440" w:header="708" w:footer="708" w:gutter="0"/>
          <w:cols w:num="2" w:space="708"/>
          <w:docGrid w:linePitch="360"/>
        </w:sectPr>
      </w:pPr>
    </w:p>
    <w:p w:rsidR="0080364A" w:rsidRPr="003E0C6B" w:rsidRDefault="0080364A" w:rsidP="003E0C6B">
      <w:pPr>
        <w:pStyle w:val="Heading3"/>
        <w:spacing w:line="360" w:lineRule="auto"/>
        <w:rPr>
          <w:rFonts w:cs="Arial"/>
        </w:rPr>
      </w:pPr>
      <w:bookmarkStart w:id="69" w:name="_Toc156817748"/>
      <w:r w:rsidRPr="003E0C6B">
        <w:rPr>
          <w:rFonts w:cs="Arial"/>
        </w:rPr>
        <w:lastRenderedPageBreak/>
        <w:t>Timeframes for learning responses</w:t>
      </w:r>
      <w:bookmarkEnd w:id="69"/>
    </w:p>
    <w:p w:rsidR="00BD3704" w:rsidRPr="003E0C6B" w:rsidRDefault="00BD3704" w:rsidP="003E0C6B">
      <w:pPr>
        <w:pStyle w:val="BodyText"/>
        <w:spacing w:line="360" w:lineRule="auto"/>
        <w:rPr>
          <w:rFonts w:cs="Arial"/>
        </w:rPr>
      </w:pPr>
      <w:r w:rsidRPr="003E0C6B">
        <w:rPr>
          <w:rFonts w:cs="Arial"/>
          <w:lang w:val="en-US" w:eastAsia="en-GB"/>
        </w:rPr>
        <w:t>Where a PSII</w:t>
      </w:r>
      <w:r w:rsidRPr="003E0C6B">
        <w:rPr>
          <w:rFonts w:cs="Arial"/>
        </w:rPr>
        <w:t xml:space="preserve"> for learning is indicated, the investigation must be started as soon as possible after the patient safety incident is identified. </w:t>
      </w:r>
    </w:p>
    <w:p w:rsidR="00BD3704" w:rsidRPr="003E0C6B" w:rsidRDefault="00BD3704" w:rsidP="003E0C6B">
      <w:pPr>
        <w:pStyle w:val="BodyText"/>
        <w:spacing w:line="360" w:lineRule="auto"/>
        <w:rPr>
          <w:rFonts w:cs="Arial"/>
        </w:rPr>
      </w:pPr>
      <w:r w:rsidRPr="003E0C6B">
        <w:rPr>
          <w:rFonts w:cs="Arial"/>
        </w:rPr>
        <w:t>PSIIs should ordinarily be completed within one to three months of their start date.</w:t>
      </w:r>
    </w:p>
    <w:p w:rsidR="00BD3704" w:rsidRPr="003E0C6B" w:rsidRDefault="00BD3704" w:rsidP="003E0C6B">
      <w:pPr>
        <w:pStyle w:val="BodyText"/>
        <w:spacing w:line="360" w:lineRule="auto"/>
        <w:rPr>
          <w:rFonts w:cs="Arial"/>
        </w:rPr>
      </w:pPr>
      <w:r w:rsidRPr="003E0C6B">
        <w:rPr>
          <w:rFonts w:cs="Arial"/>
        </w:rPr>
        <w:t xml:space="preserve">In exceptional circumstances, a longer timeframe may be required for completion of the PSII. In this case, any extended timeframe should be agreed between the healthcare </w:t>
      </w:r>
      <w:r w:rsidR="007A7862" w:rsidRPr="003E0C6B">
        <w:rPr>
          <w:rFonts w:cs="Arial"/>
        </w:rPr>
        <w:t>organisations</w:t>
      </w:r>
      <w:r w:rsidRPr="003E0C6B">
        <w:rPr>
          <w:rFonts w:cs="Arial"/>
        </w:rPr>
        <w:t xml:space="preserve"> with the patient/family/carer. </w:t>
      </w:r>
    </w:p>
    <w:p w:rsidR="00BD3704" w:rsidRPr="003E0C6B" w:rsidRDefault="00BD3704" w:rsidP="003E0C6B">
      <w:pPr>
        <w:pStyle w:val="BodyText"/>
        <w:spacing w:line="360" w:lineRule="auto"/>
        <w:rPr>
          <w:rFonts w:cs="Arial"/>
        </w:rPr>
      </w:pPr>
      <w:r w:rsidRPr="003E0C6B">
        <w:rPr>
          <w:rFonts w:cs="Arial"/>
        </w:rPr>
        <w:t>No local PSII should take longer than six months. A balance must be drawn between conducting a thorough PSII, the impact that extended timescales can have on those involved in the incident, and the risk that delayed findings may adversely affect safety or require further checks to ensure they remain relevant. (Where the processes of external bodies delay access to some information for longer than six months, a completed PSII can be reviewed to determine whether new information indicates the need for further investigative activity.)</w:t>
      </w:r>
    </w:p>
    <w:p w:rsidR="00BD3704" w:rsidRPr="003E0C6B" w:rsidRDefault="00BD3704" w:rsidP="003E0C6B">
      <w:pPr>
        <w:pStyle w:val="BodyText"/>
        <w:spacing w:line="360" w:lineRule="auto"/>
        <w:rPr>
          <w:rFonts w:cs="Arial"/>
        </w:rPr>
      </w:pPr>
      <w:r w:rsidRPr="003E0C6B">
        <w:rPr>
          <w:rFonts w:cs="Arial"/>
        </w:rPr>
        <w:t xml:space="preserve">All patient safety </w:t>
      </w:r>
      <w:r w:rsidR="00073F66" w:rsidRPr="003E0C6B">
        <w:rPr>
          <w:rFonts w:cs="Arial"/>
        </w:rPr>
        <w:t xml:space="preserve">learning </w:t>
      </w:r>
      <w:r w:rsidRPr="003E0C6B">
        <w:rPr>
          <w:rFonts w:cs="Arial"/>
        </w:rPr>
        <w:t xml:space="preserve">responses should be completed within 1 calendar month. In exceptional circumstances, this may be extended to 2 months with IRG agreement and rationale for delays. </w:t>
      </w:r>
    </w:p>
    <w:p w:rsidR="00E6638D" w:rsidRPr="003E0C6B" w:rsidRDefault="00073F66" w:rsidP="003E0C6B">
      <w:pPr>
        <w:pStyle w:val="Heading3"/>
        <w:spacing w:line="360" w:lineRule="auto"/>
        <w:rPr>
          <w:rFonts w:cs="Arial"/>
        </w:rPr>
      </w:pPr>
      <w:bookmarkStart w:id="70" w:name="_Toc156817749"/>
      <w:r w:rsidRPr="003E0C6B">
        <w:rPr>
          <w:rFonts w:cs="Arial"/>
        </w:rPr>
        <w:t xml:space="preserve">PSII </w:t>
      </w:r>
      <w:r w:rsidR="00E6638D" w:rsidRPr="003E0C6B">
        <w:rPr>
          <w:rFonts w:cs="Arial"/>
        </w:rPr>
        <w:t>Feedback meeting</w:t>
      </w:r>
      <w:bookmarkEnd w:id="70"/>
    </w:p>
    <w:p w:rsidR="00E6638D" w:rsidRPr="003E0C6B" w:rsidRDefault="00E6638D" w:rsidP="003E0C6B">
      <w:pPr>
        <w:pStyle w:val="BodyText"/>
        <w:spacing w:line="360" w:lineRule="auto"/>
        <w:rPr>
          <w:rFonts w:cs="Arial"/>
        </w:rPr>
      </w:pPr>
      <w:r w:rsidRPr="003E0C6B">
        <w:rPr>
          <w:rFonts w:cs="Arial"/>
        </w:rPr>
        <w:t>It’s important to share the final PSII report with the team in a timely manner. Lack of feedback from incident reporting has been highlighted as inhibiting the willingness of staff to report incidents.</w:t>
      </w:r>
    </w:p>
    <w:p w:rsidR="00E6638D" w:rsidRPr="003E0C6B" w:rsidRDefault="00E6638D" w:rsidP="003E0C6B">
      <w:pPr>
        <w:pStyle w:val="BodyText"/>
        <w:spacing w:line="360" w:lineRule="auto"/>
        <w:rPr>
          <w:rFonts w:cs="Arial"/>
        </w:rPr>
      </w:pPr>
      <w:r w:rsidRPr="003E0C6B">
        <w:rPr>
          <w:rFonts w:cs="Arial"/>
        </w:rPr>
        <w:t xml:space="preserve">A feedback meeting will be organised by the Patient Safety Improvement team to meet with all persons involved in the incident and the investigation of the incident. This feedback meeting could be via the team’s Huddle or via a separate meeting arranged by the </w:t>
      </w:r>
      <w:r w:rsidR="00AF0EF8" w:rsidRPr="003E0C6B">
        <w:rPr>
          <w:rFonts w:cs="Arial"/>
        </w:rPr>
        <w:t>Patient Safety Improvement Team</w:t>
      </w:r>
      <w:r w:rsidRPr="003E0C6B">
        <w:rPr>
          <w:rFonts w:cs="Arial"/>
        </w:rPr>
        <w:t xml:space="preserve">. The feedback meeting will be opened to all involved in the investigation, including any other members of staff within the division who would like to attend in order to facilitate learning. It is good practice for the co-reviewer and medical reviewer (if relevant) to be present at the feedback meeting </w:t>
      </w:r>
    </w:p>
    <w:p w:rsidR="00E6638D" w:rsidRPr="003E0C6B" w:rsidRDefault="00E6638D" w:rsidP="003E0C6B">
      <w:pPr>
        <w:pStyle w:val="BodyText"/>
        <w:spacing w:line="360" w:lineRule="auto"/>
        <w:rPr>
          <w:rFonts w:cs="Arial"/>
        </w:rPr>
      </w:pPr>
      <w:r w:rsidRPr="003E0C6B">
        <w:rPr>
          <w:rFonts w:cs="Arial"/>
        </w:rPr>
        <w:lastRenderedPageBreak/>
        <w:t>This meeting is an opportunity to present, discuss and ask questions about the investigation, findings, recommendations and actions. This meeting should take place within 21 – 45 working days of the investigation process</w:t>
      </w:r>
    </w:p>
    <w:p w:rsidR="00E6638D" w:rsidRPr="003E0C6B" w:rsidRDefault="00E6638D" w:rsidP="003E0C6B">
      <w:pPr>
        <w:pStyle w:val="BodyText"/>
        <w:spacing w:line="360" w:lineRule="auto"/>
        <w:rPr>
          <w:rFonts w:cs="Arial"/>
        </w:rPr>
      </w:pPr>
      <w:r w:rsidRPr="003E0C6B">
        <w:rPr>
          <w:rFonts w:cs="Arial"/>
        </w:rPr>
        <w:t xml:space="preserve">The corporate governance team will share all completed PSII investigation reports with the relevant divisional leads and key people involved in the incident and investigation as they have been approved. This will ensure that the divisions are sighted on all completed investigation reports and can update regarding implementation of the action plan. </w:t>
      </w:r>
    </w:p>
    <w:p w:rsidR="00845FDE" w:rsidRDefault="00845FDE"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Pr="003E0C6B" w:rsidRDefault="00AE098D" w:rsidP="00AE098D"/>
    <w:p w:rsidR="00CA1F86" w:rsidRPr="003E0C6B" w:rsidRDefault="005E6C32" w:rsidP="003E0C6B">
      <w:pPr>
        <w:pStyle w:val="Heading1"/>
        <w:spacing w:line="360" w:lineRule="auto"/>
        <w:rPr>
          <w:rFonts w:cs="Arial"/>
        </w:rPr>
      </w:pPr>
      <w:bookmarkStart w:id="71" w:name="_Toc156817750"/>
      <w:r w:rsidRPr="003E0C6B">
        <w:rPr>
          <w:rFonts w:cs="Arial"/>
        </w:rPr>
        <w:lastRenderedPageBreak/>
        <w:t xml:space="preserve">Key Section 3: </w:t>
      </w:r>
      <w:r w:rsidR="00CA1F86" w:rsidRPr="003E0C6B">
        <w:rPr>
          <w:rFonts w:cs="Arial"/>
        </w:rPr>
        <w:t>Non-Patient Safety Incidents</w:t>
      </w:r>
      <w:bookmarkEnd w:id="71"/>
      <w:r w:rsidR="00CA1F86" w:rsidRPr="003E0C6B">
        <w:rPr>
          <w:rFonts w:cs="Arial"/>
        </w:rPr>
        <w:t xml:space="preserve"> </w:t>
      </w:r>
    </w:p>
    <w:p w:rsidR="00AF0EF8" w:rsidRPr="003E0C6B" w:rsidRDefault="00AF0EF8" w:rsidP="003E0C6B">
      <w:pPr>
        <w:pStyle w:val="BodyText"/>
        <w:spacing w:line="360" w:lineRule="auto"/>
        <w:rPr>
          <w:rFonts w:cs="Arial"/>
        </w:rPr>
      </w:pPr>
    </w:p>
    <w:p w:rsidR="00AF0EF8" w:rsidRPr="003E0C6B" w:rsidRDefault="00FC6EAD" w:rsidP="003E0C6B">
      <w:pPr>
        <w:pStyle w:val="BodyText"/>
        <w:spacing w:line="360" w:lineRule="auto"/>
        <w:rPr>
          <w:rFonts w:cs="Arial"/>
        </w:rPr>
      </w:pPr>
      <w:r w:rsidRPr="003E0C6B">
        <w:rPr>
          <w:rFonts w:cs="Arial"/>
        </w:rPr>
        <w:t>Any incident reported on the Datix system will require a level of investigation. If the incident relates to a non-patient safety incident, it</w:t>
      </w:r>
      <w:r w:rsidR="00AF0EF8" w:rsidRPr="003E0C6B">
        <w:rPr>
          <w:rFonts w:cs="Arial"/>
        </w:rPr>
        <w:t xml:space="preserve"> will be investigated as required by the relevant speciality some of which include: </w:t>
      </w:r>
    </w:p>
    <w:p w:rsidR="00AF0EF8" w:rsidRPr="003E0C6B" w:rsidRDefault="00AF0EF8" w:rsidP="003E0C6B">
      <w:pPr>
        <w:pStyle w:val="BulletPoint"/>
        <w:spacing w:line="360" w:lineRule="auto"/>
        <w:rPr>
          <w:rFonts w:cs="Arial"/>
        </w:rPr>
      </w:pPr>
      <w:r w:rsidRPr="003E0C6B">
        <w:rPr>
          <w:rFonts w:cs="Arial"/>
        </w:rPr>
        <w:t xml:space="preserve">Information Governance Incidents </w:t>
      </w:r>
    </w:p>
    <w:p w:rsidR="00AF0EF8" w:rsidRPr="003E0C6B" w:rsidRDefault="00AF0EF8" w:rsidP="003E0C6B">
      <w:pPr>
        <w:pStyle w:val="BulletPoint"/>
        <w:spacing w:line="360" w:lineRule="auto"/>
        <w:rPr>
          <w:rFonts w:cs="Arial"/>
        </w:rPr>
      </w:pPr>
      <w:r w:rsidRPr="003E0C6B">
        <w:rPr>
          <w:rFonts w:cs="Arial"/>
        </w:rPr>
        <w:t xml:space="preserve">Health and Safety Incidents </w:t>
      </w:r>
    </w:p>
    <w:p w:rsidR="00AF0EF8" w:rsidRPr="003E0C6B" w:rsidRDefault="00AF0EF8" w:rsidP="003E0C6B">
      <w:pPr>
        <w:pStyle w:val="BulletPoint"/>
        <w:spacing w:line="360" w:lineRule="auto"/>
        <w:rPr>
          <w:rFonts w:cs="Arial"/>
        </w:rPr>
      </w:pPr>
      <w:r w:rsidRPr="003E0C6B">
        <w:rPr>
          <w:rFonts w:cs="Arial"/>
        </w:rPr>
        <w:t xml:space="preserve">Fire Safety Incidents </w:t>
      </w:r>
    </w:p>
    <w:p w:rsidR="00AF0EF8" w:rsidRPr="003E0C6B" w:rsidRDefault="00AF0EF8" w:rsidP="003E0C6B">
      <w:pPr>
        <w:pStyle w:val="BulletPoint"/>
        <w:spacing w:line="360" w:lineRule="auto"/>
        <w:rPr>
          <w:rFonts w:cs="Arial"/>
        </w:rPr>
      </w:pPr>
      <w:r w:rsidRPr="003E0C6B">
        <w:rPr>
          <w:rFonts w:cs="Arial"/>
        </w:rPr>
        <w:t>Risk Incidents</w:t>
      </w:r>
    </w:p>
    <w:p w:rsidR="00AF0EF8" w:rsidRPr="003E0C6B" w:rsidRDefault="00AF0EF8" w:rsidP="003E0C6B">
      <w:pPr>
        <w:pStyle w:val="BulletPoint"/>
        <w:spacing w:line="360" w:lineRule="auto"/>
        <w:rPr>
          <w:rFonts w:cs="Arial"/>
        </w:rPr>
      </w:pPr>
      <w:r w:rsidRPr="003E0C6B">
        <w:rPr>
          <w:rFonts w:cs="Arial"/>
        </w:rPr>
        <w:t xml:space="preserve">Emergency Preparedness Incidents </w:t>
      </w:r>
    </w:p>
    <w:p w:rsidR="00AF0EF8" w:rsidRPr="003E0C6B" w:rsidRDefault="00AF0EF8" w:rsidP="003E0C6B">
      <w:pPr>
        <w:pStyle w:val="BulletPoint"/>
        <w:spacing w:line="360" w:lineRule="auto"/>
        <w:rPr>
          <w:rFonts w:cs="Arial"/>
        </w:rPr>
      </w:pPr>
      <w:r w:rsidRPr="003E0C6B">
        <w:rPr>
          <w:rFonts w:cs="Arial"/>
        </w:rPr>
        <w:t xml:space="preserve">Security Incident </w:t>
      </w:r>
    </w:p>
    <w:p w:rsidR="00AF0EF8" w:rsidRPr="003E0C6B" w:rsidRDefault="00AF0EF8" w:rsidP="003E0C6B">
      <w:pPr>
        <w:pStyle w:val="BulletPoint"/>
        <w:spacing w:line="360" w:lineRule="auto"/>
        <w:rPr>
          <w:rFonts w:cs="Arial"/>
        </w:rPr>
      </w:pPr>
      <w:r w:rsidRPr="003E0C6B">
        <w:rPr>
          <w:rFonts w:cs="Arial"/>
        </w:rPr>
        <w:t>HR Incidents</w:t>
      </w:r>
    </w:p>
    <w:p w:rsidR="00D85A2F" w:rsidRPr="003E0C6B" w:rsidRDefault="00D85A2F" w:rsidP="003E0C6B">
      <w:pPr>
        <w:pStyle w:val="BulletPoint"/>
        <w:spacing w:line="360" w:lineRule="auto"/>
        <w:rPr>
          <w:rFonts w:cs="Arial"/>
        </w:rPr>
      </w:pPr>
      <w:r w:rsidRPr="003E0C6B">
        <w:rPr>
          <w:rFonts w:cs="Arial"/>
        </w:rPr>
        <w:t>Safeguarding Incidents</w:t>
      </w:r>
    </w:p>
    <w:p w:rsidR="00AF0EF8" w:rsidRPr="003E0C6B" w:rsidRDefault="00AF0EF8" w:rsidP="003E0C6B">
      <w:pPr>
        <w:pStyle w:val="BulletPoint"/>
        <w:numPr>
          <w:ilvl w:val="0"/>
          <w:numId w:val="0"/>
        </w:numPr>
        <w:spacing w:line="360" w:lineRule="auto"/>
        <w:ind w:left="360"/>
        <w:rPr>
          <w:rFonts w:cs="Arial"/>
        </w:rPr>
      </w:pPr>
    </w:p>
    <w:p w:rsidR="00AF0EF8" w:rsidRPr="003E0C6B" w:rsidRDefault="00AF0EF8" w:rsidP="003E0C6B">
      <w:pPr>
        <w:pStyle w:val="BodyText"/>
        <w:spacing w:line="360" w:lineRule="auto"/>
        <w:rPr>
          <w:rFonts w:cs="Arial"/>
        </w:rPr>
      </w:pPr>
      <w:r w:rsidRPr="003E0C6B">
        <w:rPr>
          <w:rFonts w:cs="Arial"/>
        </w:rPr>
        <w:t xml:space="preserve">Details regarding each of their investigation processes can be located in the below documents: </w:t>
      </w:r>
    </w:p>
    <w:p w:rsidR="00AF0EF8" w:rsidRPr="003E0C6B" w:rsidRDefault="00AF0EF8" w:rsidP="003E0C6B">
      <w:pPr>
        <w:pStyle w:val="BulletPoint"/>
        <w:spacing w:line="360" w:lineRule="auto"/>
        <w:rPr>
          <w:rFonts w:cs="Arial"/>
        </w:rPr>
      </w:pPr>
      <w:r w:rsidRPr="003E0C6B">
        <w:rPr>
          <w:rFonts w:cs="Arial"/>
        </w:rPr>
        <w:t xml:space="preserve">Information Governance Incidents </w:t>
      </w:r>
    </w:p>
    <w:p w:rsidR="00AF0EF8" w:rsidRPr="003E0C6B" w:rsidRDefault="00AF0EF8" w:rsidP="003E0C6B">
      <w:pPr>
        <w:pStyle w:val="BulletPoint"/>
        <w:spacing w:line="360" w:lineRule="auto"/>
        <w:rPr>
          <w:rFonts w:cs="Arial"/>
        </w:rPr>
      </w:pPr>
      <w:r w:rsidRPr="003E0C6B">
        <w:rPr>
          <w:rFonts w:cs="Arial"/>
        </w:rPr>
        <w:t xml:space="preserve">Health and Safety Incidents </w:t>
      </w:r>
    </w:p>
    <w:p w:rsidR="00AF0EF8" w:rsidRPr="003E0C6B" w:rsidRDefault="00AF0EF8" w:rsidP="003E0C6B">
      <w:pPr>
        <w:pStyle w:val="BulletPoint"/>
        <w:spacing w:line="360" w:lineRule="auto"/>
        <w:rPr>
          <w:rFonts w:cs="Arial"/>
        </w:rPr>
      </w:pPr>
      <w:r w:rsidRPr="003E0C6B">
        <w:rPr>
          <w:rFonts w:cs="Arial"/>
        </w:rPr>
        <w:t xml:space="preserve">Fire Safety Incidents </w:t>
      </w:r>
    </w:p>
    <w:p w:rsidR="00AF0EF8" w:rsidRPr="003E0C6B" w:rsidRDefault="00AF0EF8" w:rsidP="003E0C6B">
      <w:pPr>
        <w:pStyle w:val="BulletPoint"/>
        <w:spacing w:line="360" w:lineRule="auto"/>
        <w:rPr>
          <w:rFonts w:cs="Arial"/>
        </w:rPr>
      </w:pPr>
      <w:r w:rsidRPr="003E0C6B">
        <w:rPr>
          <w:rFonts w:cs="Arial"/>
        </w:rPr>
        <w:t>Risk Incidents</w:t>
      </w:r>
    </w:p>
    <w:p w:rsidR="00AF0EF8" w:rsidRPr="003E0C6B" w:rsidRDefault="00AF0EF8" w:rsidP="003E0C6B">
      <w:pPr>
        <w:pStyle w:val="BulletPoint"/>
        <w:spacing w:line="360" w:lineRule="auto"/>
        <w:rPr>
          <w:rFonts w:cs="Arial"/>
        </w:rPr>
      </w:pPr>
      <w:r w:rsidRPr="003E0C6B">
        <w:rPr>
          <w:rFonts w:cs="Arial"/>
        </w:rPr>
        <w:t xml:space="preserve">Emergency Preparedness Incidents </w:t>
      </w:r>
    </w:p>
    <w:p w:rsidR="00AF0EF8" w:rsidRPr="003E0C6B" w:rsidRDefault="00AF0EF8" w:rsidP="003E0C6B">
      <w:pPr>
        <w:pStyle w:val="BulletPoint"/>
        <w:spacing w:line="360" w:lineRule="auto"/>
        <w:rPr>
          <w:rFonts w:cs="Arial"/>
        </w:rPr>
      </w:pPr>
      <w:r w:rsidRPr="003E0C6B">
        <w:rPr>
          <w:rFonts w:cs="Arial"/>
        </w:rPr>
        <w:t xml:space="preserve">Security Incident </w:t>
      </w:r>
    </w:p>
    <w:p w:rsidR="00AF0EF8" w:rsidRPr="003E0C6B" w:rsidRDefault="00AF0EF8" w:rsidP="003E0C6B">
      <w:pPr>
        <w:pStyle w:val="BulletPoint"/>
        <w:spacing w:line="360" w:lineRule="auto"/>
        <w:rPr>
          <w:rFonts w:cs="Arial"/>
        </w:rPr>
      </w:pPr>
      <w:r w:rsidRPr="003E0C6B">
        <w:rPr>
          <w:rFonts w:cs="Arial"/>
        </w:rPr>
        <w:t>HR Incidents</w:t>
      </w:r>
    </w:p>
    <w:p w:rsidR="00AF0EF8" w:rsidRPr="003E0C6B" w:rsidRDefault="00AF0EF8" w:rsidP="003E0C6B">
      <w:pPr>
        <w:pStyle w:val="BodyText"/>
        <w:spacing w:line="360" w:lineRule="auto"/>
        <w:rPr>
          <w:rFonts w:cs="Arial"/>
        </w:rPr>
      </w:pPr>
    </w:p>
    <w:p w:rsidR="00845FDE" w:rsidRPr="003E0C6B" w:rsidRDefault="00845FDE" w:rsidP="003E0C6B">
      <w:pPr>
        <w:pStyle w:val="BodyText"/>
        <w:spacing w:line="360" w:lineRule="auto"/>
        <w:rPr>
          <w:rFonts w:cs="Arial"/>
        </w:rPr>
      </w:pPr>
    </w:p>
    <w:p w:rsidR="00621211" w:rsidRPr="003E0C6B" w:rsidRDefault="005E6C32" w:rsidP="003E0C6B">
      <w:pPr>
        <w:pStyle w:val="Heading1"/>
        <w:spacing w:line="360" w:lineRule="auto"/>
        <w:rPr>
          <w:rFonts w:cs="Arial"/>
        </w:rPr>
      </w:pPr>
      <w:bookmarkStart w:id="72" w:name="_Toc156817751"/>
      <w:r w:rsidRPr="003E0C6B">
        <w:rPr>
          <w:rFonts w:cs="Arial"/>
        </w:rPr>
        <w:lastRenderedPageBreak/>
        <w:t xml:space="preserve">Key Section 4: </w:t>
      </w:r>
      <w:r w:rsidR="00E6638D" w:rsidRPr="003E0C6B">
        <w:rPr>
          <w:rFonts w:cs="Arial"/>
        </w:rPr>
        <w:t>Post Incident Guidance</w:t>
      </w:r>
      <w:bookmarkEnd w:id="72"/>
      <w:r w:rsidR="00E6638D" w:rsidRPr="003E0C6B">
        <w:rPr>
          <w:rFonts w:cs="Arial"/>
        </w:rPr>
        <w:t xml:space="preserve"> </w:t>
      </w:r>
    </w:p>
    <w:p w:rsidR="0080364A" w:rsidRPr="003E0C6B" w:rsidRDefault="00EF5451" w:rsidP="003E0C6B">
      <w:pPr>
        <w:pStyle w:val="Heading2"/>
        <w:spacing w:line="360" w:lineRule="auto"/>
        <w:rPr>
          <w:rFonts w:cs="Arial"/>
        </w:rPr>
      </w:pPr>
      <w:bookmarkStart w:id="73" w:name="_Toc156817752"/>
      <w:r w:rsidRPr="003E0C6B">
        <w:rPr>
          <w:rFonts w:cs="Arial"/>
        </w:rPr>
        <w:t>Safety action development and monitoring improvement</w:t>
      </w:r>
      <w:bookmarkEnd w:id="73"/>
    </w:p>
    <w:p w:rsidR="003D448E" w:rsidRPr="003E0C6B" w:rsidRDefault="003D448E" w:rsidP="003E0C6B">
      <w:pPr>
        <w:pStyle w:val="BodyText"/>
        <w:spacing w:line="360" w:lineRule="auto"/>
        <w:rPr>
          <w:rFonts w:cs="Arial"/>
        </w:rPr>
      </w:pPr>
      <w:r w:rsidRPr="003E0C6B">
        <w:rPr>
          <w:rFonts w:cs="Arial"/>
        </w:rPr>
        <w:t xml:space="preserve">Relevant, timely, specific actions are vital to make changes to </w:t>
      </w:r>
      <w:r w:rsidR="009622E6" w:rsidRPr="003E0C6B">
        <w:rPr>
          <w:rFonts w:cs="Arial"/>
        </w:rPr>
        <w:t xml:space="preserve">our services to improve safety and </w:t>
      </w:r>
      <w:r w:rsidR="00672CD3" w:rsidRPr="003E0C6B">
        <w:rPr>
          <w:rFonts w:cs="Arial"/>
        </w:rPr>
        <w:t xml:space="preserve">the </w:t>
      </w:r>
      <w:r w:rsidR="009622E6" w:rsidRPr="003E0C6B">
        <w:rPr>
          <w:rFonts w:cs="Arial"/>
        </w:rPr>
        <w:t xml:space="preserve">care provided. The Trust will ensure </w:t>
      </w:r>
      <w:r w:rsidR="001238E7" w:rsidRPr="003E0C6B">
        <w:rPr>
          <w:rFonts w:cs="Arial"/>
        </w:rPr>
        <w:t>staff are provided with the necessary training and support</w:t>
      </w:r>
      <w:r w:rsidR="00672CD3" w:rsidRPr="003E0C6B">
        <w:rPr>
          <w:rFonts w:cs="Arial"/>
        </w:rPr>
        <w:t xml:space="preserve"> from the PSIT</w:t>
      </w:r>
      <w:r w:rsidR="001238E7" w:rsidRPr="003E0C6B">
        <w:rPr>
          <w:rFonts w:cs="Arial"/>
        </w:rPr>
        <w:t xml:space="preserve"> to develop robust action plans to address contributory factors to an incident to improve patient safety. Action plans will be monitored, reviewed and updated to ensure best practise is embedded and a culture of continuous leaning is encouraged. </w:t>
      </w:r>
    </w:p>
    <w:p w:rsidR="00A605A1" w:rsidRPr="003E0C6B" w:rsidRDefault="00A605A1" w:rsidP="003E0C6B">
      <w:pPr>
        <w:pStyle w:val="Heading2"/>
        <w:spacing w:line="360" w:lineRule="auto"/>
        <w:rPr>
          <w:rFonts w:cs="Arial"/>
        </w:rPr>
      </w:pPr>
      <w:bookmarkStart w:id="74" w:name="_Toc156817753"/>
      <w:r w:rsidRPr="003E0C6B">
        <w:rPr>
          <w:rFonts w:cs="Arial"/>
        </w:rPr>
        <w:t>Monitoring of action plans</w:t>
      </w:r>
      <w:bookmarkEnd w:id="74"/>
    </w:p>
    <w:p w:rsidR="00A605A1" w:rsidRPr="003E0C6B" w:rsidRDefault="00F003AA" w:rsidP="003E0C6B">
      <w:pPr>
        <w:pStyle w:val="BodyText"/>
        <w:spacing w:line="360" w:lineRule="auto"/>
        <w:rPr>
          <w:rFonts w:cs="Arial"/>
        </w:rPr>
      </w:pPr>
      <w:r w:rsidRPr="003E0C6B">
        <w:rPr>
          <w:rFonts w:cs="Arial"/>
        </w:rPr>
        <w:t>A</w:t>
      </w:r>
      <w:r w:rsidR="00A605A1" w:rsidRPr="003E0C6B">
        <w:rPr>
          <w:rFonts w:cs="Arial"/>
        </w:rPr>
        <w:t xml:space="preserve">ction plans produced as a result of </w:t>
      </w:r>
      <w:r w:rsidR="00EC7095" w:rsidRPr="003E0C6B">
        <w:rPr>
          <w:rFonts w:cs="Arial"/>
        </w:rPr>
        <w:t xml:space="preserve">safety </w:t>
      </w:r>
      <w:r w:rsidR="00A605A1" w:rsidRPr="003E0C6B">
        <w:rPr>
          <w:rFonts w:cs="Arial"/>
        </w:rPr>
        <w:t xml:space="preserve">investigations should </w:t>
      </w:r>
      <w:r w:rsidRPr="003E0C6B">
        <w:rPr>
          <w:rFonts w:cs="Arial"/>
        </w:rPr>
        <w:t xml:space="preserve">be </w:t>
      </w:r>
      <w:r w:rsidRPr="003E0C6B">
        <w:rPr>
          <w:rFonts w:cs="Arial"/>
          <w:spacing w:val="-59"/>
        </w:rPr>
        <w:t>implemented</w:t>
      </w:r>
      <w:r w:rsidR="00A605A1" w:rsidRPr="003E0C6B">
        <w:rPr>
          <w:rFonts w:cs="Arial"/>
          <w:spacing w:val="-3"/>
        </w:rPr>
        <w:t xml:space="preserve"> </w:t>
      </w:r>
      <w:r w:rsidR="00A605A1" w:rsidRPr="003E0C6B">
        <w:rPr>
          <w:rFonts w:cs="Arial"/>
        </w:rPr>
        <w:t>and</w:t>
      </w:r>
      <w:r w:rsidR="00A605A1" w:rsidRPr="003E0C6B">
        <w:rPr>
          <w:rFonts w:cs="Arial"/>
          <w:spacing w:val="-2"/>
        </w:rPr>
        <w:t xml:space="preserve"> </w:t>
      </w:r>
      <w:r w:rsidR="00A605A1" w:rsidRPr="003E0C6B">
        <w:rPr>
          <w:rFonts w:cs="Arial"/>
        </w:rPr>
        <w:t>monitored</w:t>
      </w:r>
      <w:r w:rsidR="00A605A1" w:rsidRPr="003E0C6B">
        <w:rPr>
          <w:rFonts w:cs="Arial"/>
          <w:spacing w:val="-1"/>
        </w:rPr>
        <w:t xml:space="preserve"> </w:t>
      </w:r>
      <w:r w:rsidR="00A605A1" w:rsidRPr="003E0C6B">
        <w:rPr>
          <w:rFonts w:cs="Arial"/>
        </w:rPr>
        <w:t>locally</w:t>
      </w:r>
      <w:r w:rsidR="00A605A1" w:rsidRPr="003E0C6B">
        <w:rPr>
          <w:rFonts w:cs="Arial"/>
          <w:spacing w:val="-2"/>
        </w:rPr>
        <w:t xml:space="preserve"> </w:t>
      </w:r>
      <w:r w:rsidR="00A605A1" w:rsidRPr="003E0C6B">
        <w:rPr>
          <w:rFonts w:cs="Arial"/>
        </w:rPr>
        <w:t>e.g.</w:t>
      </w:r>
      <w:r w:rsidR="00A605A1" w:rsidRPr="003E0C6B">
        <w:rPr>
          <w:rFonts w:cs="Arial"/>
          <w:spacing w:val="-1"/>
        </w:rPr>
        <w:t xml:space="preserve"> </w:t>
      </w:r>
      <w:r w:rsidR="00A605A1" w:rsidRPr="003E0C6B">
        <w:rPr>
          <w:rFonts w:cs="Arial"/>
        </w:rPr>
        <w:t>through</w:t>
      </w:r>
      <w:r w:rsidR="00A605A1" w:rsidRPr="003E0C6B">
        <w:rPr>
          <w:rFonts w:cs="Arial"/>
          <w:spacing w:val="3"/>
        </w:rPr>
        <w:t xml:space="preserve"> </w:t>
      </w:r>
      <w:r w:rsidR="00A605A1" w:rsidRPr="003E0C6B">
        <w:rPr>
          <w:rFonts w:cs="Arial"/>
        </w:rPr>
        <w:t>Speciality</w:t>
      </w:r>
      <w:r w:rsidR="00A605A1" w:rsidRPr="003E0C6B">
        <w:rPr>
          <w:rFonts w:cs="Arial"/>
          <w:spacing w:val="-3"/>
        </w:rPr>
        <w:t xml:space="preserve"> </w:t>
      </w:r>
      <w:r w:rsidRPr="003E0C6B">
        <w:rPr>
          <w:rFonts w:cs="Arial"/>
        </w:rPr>
        <w:t>G</w:t>
      </w:r>
      <w:r w:rsidR="00A605A1" w:rsidRPr="003E0C6B">
        <w:rPr>
          <w:rFonts w:cs="Arial"/>
        </w:rPr>
        <w:t xml:space="preserve">overnance meetings. All actions from Incidents are to be uploaded to the actions module of </w:t>
      </w:r>
      <w:r w:rsidRPr="003E0C6B">
        <w:rPr>
          <w:rFonts w:cs="Arial"/>
        </w:rPr>
        <w:t xml:space="preserve">Datix by the relevant investigating manager. </w:t>
      </w:r>
    </w:p>
    <w:p w:rsidR="00A605A1" w:rsidRPr="003E0C6B" w:rsidRDefault="00F003AA" w:rsidP="003E0C6B">
      <w:pPr>
        <w:pStyle w:val="BodyText"/>
        <w:spacing w:line="360" w:lineRule="auto"/>
        <w:rPr>
          <w:rFonts w:cs="Arial"/>
        </w:rPr>
      </w:pPr>
      <w:r w:rsidRPr="003E0C6B">
        <w:rPr>
          <w:rFonts w:cs="Arial"/>
        </w:rPr>
        <w:t xml:space="preserve">The Patient Safety Group </w:t>
      </w:r>
      <w:r w:rsidR="00A605A1" w:rsidRPr="003E0C6B">
        <w:rPr>
          <w:rFonts w:cs="Arial"/>
        </w:rPr>
        <w:t>will seek assurance from</w:t>
      </w:r>
      <w:r w:rsidRPr="003E0C6B">
        <w:rPr>
          <w:rFonts w:cs="Arial"/>
        </w:rPr>
        <w:t xml:space="preserve"> regular</w:t>
      </w:r>
      <w:r w:rsidR="00A605A1" w:rsidRPr="003E0C6B">
        <w:rPr>
          <w:rFonts w:cs="Arial"/>
        </w:rPr>
        <w:t xml:space="preserve"> </w:t>
      </w:r>
      <w:r w:rsidRPr="003E0C6B">
        <w:rPr>
          <w:rFonts w:cs="Arial"/>
        </w:rPr>
        <w:t>Datix reports</w:t>
      </w:r>
      <w:r w:rsidR="00A605A1" w:rsidRPr="003E0C6B">
        <w:rPr>
          <w:rFonts w:cs="Arial"/>
        </w:rPr>
        <w:t xml:space="preserve"> </w:t>
      </w:r>
      <w:r w:rsidRPr="003E0C6B">
        <w:rPr>
          <w:rFonts w:cs="Arial"/>
        </w:rPr>
        <w:t>that</w:t>
      </w:r>
      <w:r w:rsidR="00EC7095" w:rsidRPr="003E0C6B">
        <w:rPr>
          <w:rFonts w:cs="Arial"/>
        </w:rPr>
        <w:t xml:space="preserve"> </w:t>
      </w:r>
      <w:r w:rsidRPr="003E0C6B">
        <w:rPr>
          <w:rFonts w:cs="Arial"/>
          <w:spacing w:val="-59"/>
        </w:rPr>
        <w:t xml:space="preserve"> </w:t>
      </w:r>
      <w:r w:rsidRPr="003E0C6B">
        <w:rPr>
          <w:rFonts w:cs="Arial"/>
        </w:rPr>
        <w:t>action</w:t>
      </w:r>
      <w:r w:rsidR="00A605A1" w:rsidRPr="003E0C6B">
        <w:rPr>
          <w:rFonts w:cs="Arial"/>
        </w:rPr>
        <w:t xml:space="preserve"> plans</w:t>
      </w:r>
      <w:r w:rsidR="00A605A1" w:rsidRPr="003E0C6B">
        <w:rPr>
          <w:rFonts w:cs="Arial"/>
          <w:spacing w:val="1"/>
        </w:rPr>
        <w:t xml:space="preserve"> </w:t>
      </w:r>
      <w:r w:rsidR="00A605A1" w:rsidRPr="003E0C6B">
        <w:rPr>
          <w:rFonts w:cs="Arial"/>
        </w:rPr>
        <w:t>are</w:t>
      </w:r>
      <w:r w:rsidR="00A605A1" w:rsidRPr="003E0C6B">
        <w:rPr>
          <w:rFonts w:cs="Arial"/>
          <w:spacing w:val="-3"/>
        </w:rPr>
        <w:t xml:space="preserve"> </w:t>
      </w:r>
      <w:r w:rsidR="00A605A1" w:rsidRPr="003E0C6B">
        <w:rPr>
          <w:rFonts w:cs="Arial"/>
        </w:rPr>
        <w:t>being</w:t>
      </w:r>
      <w:r w:rsidR="00A605A1" w:rsidRPr="003E0C6B">
        <w:rPr>
          <w:rFonts w:cs="Arial"/>
          <w:spacing w:val="2"/>
        </w:rPr>
        <w:t xml:space="preserve"> </w:t>
      </w:r>
      <w:r w:rsidR="00A605A1" w:rsidRPr="003E0C6B">
        <w:rPr>
          <w:rFonts w:cs="Arial"/>
        </w:rPr>
        <w:t>implemented.</w:t>
      </w:r>
    </w:p>
    <w:p w:rsidR="00F003AA" w:rsidRPr="003E0C6B" w:rsidRDefault="00F003AA" w:rsidP="003E0C6B">
      <w:pPr>
        <w:pStyle w:val="BodyText"/>
        <w:spacing w:line="360" w:lineRule="auto"/>
        <w:rPr>
          <w:rFonts w:cs="Arial"/>
        </w:rPr>
      </w:pPr>
      <w:r w:rsidRPr="003E0C6B">
        <w:rPr>
          <w:rFonts w:cs="Arial"/>
        </w:rPr>
        <w:t xml:space="preserve">Audit can be used to monitor the efficacy of actions. </w:t>
      </w:r>
    </w:p>
    <w:p w:rsidR="00772FF2" w:rsidRPr="003E0C6B" w:rsidRDefault="00A605A1" w:rsidP="003E0C6B">
      <w:pPr>
        <w:pStyle w:val="BodyText"/>
        <w:spacing w:line="360" w:lineRule="auto"/>
        <w:rPr>
          <w:rFonts w:cs="Arial"/>
        </w:rPr>
      </w:pPr>
      <w:r w:rsidRPr="003E0C6B">
        <w:rPr>
          <w:rFonts w:cs="Arial"/>
        </w:rPr>
        <w:t xml:space="preserve">Trends identified through incidents will be monitored by </w:t>
      </w:r>
      <w:r w:rsidR="00FB2BE8" w:rsidRPr="003E0C6B">
        <w:rPr>
          <w:rFonts w:cs="Arial"/>
        </w:rPr>
        <w:t>the Patient Safety Team,</w:t>
      </w:r>
      <w:r w:rsidRPr="003E0C6B">
        <w:rPr>
          <w:rFonts w:cs="Arial"/>
        </w:rPr>
        <w:t xml:space="preserve"> Heads of Nursing,</w:t>
      </w:r>
      <w:r w:rsidRPr="003E0C6B">
        <w:rPr>
          <w:rFonts w:cs="Arial"/>
          <w:spacing w:val="-59"/>
        </w:rPr>
        <w:t xml:space="preserve"> </w:t>
      </w:r>
      <w:r w:rsidRPr="003E0C6B">
        <w:rPr>
          <w:rFonts w:cs="Arial"/>
        </w:rPr>
        <w:t>Heads of Service, Service Manag</w:t>
      </w:r>
      <w:r w:rsidR="00F003AA" w:rsidRPr="003E0C6B">
        <w:rPr>
          <w:rFonts w:cs="Arial"/>
        </w:rPr>
        <w:t>ers,</w:t>
      </w:r>
      <w:r w:rsidR="00EC7095" w:rsidRPr="003E0C6B">
        <w:rPr>
          <w:rFonts w:cs="Arial"/>
        </w:rPr>
        <w:t xml:space="preserve"> and</w:t>
      </w:r>
      <w:r w:rsidR="00F003AA" w:rsidRPr="003E0C6B">
        <w:rPr>
          <w:rFonts w:cs="Arial"/>
        </w:rPr>
        <w:t xml:space="preserve"> the appropriate groups.   </w:t>
      </w:r>
    </w:p>
    <w:p w:rsidR="0080364A" w:rsidRPr="003E0C6B" w:rsidRDefault="00A605A1" w:rsidP="003E0C6B">
      <w:pPr>
        <w:pStyle w:val="Heading2"/>
        <w:spacing w:line="360" w:lineRule="auto"/>
        <w:rPr>
          <w:rFonts w:cs="Arial"/>
        </w:rPr>
      </w:pPr>
      <w:bookmarkStart w:id="75" w:name="_Toc156817754"/>
      <w:r w:rsidRPr="003E0C6B">
        <w:rPr>
          <w:rFonts w:cs="Arial"/>
        </w:rPr>
        <w:t>Trust wide Quality</w:t>
      </w:r>
      <w:r w:rsidR="00086245" w:rsidRPr="003E0C6B">
        <w:rPr>
          <w:rFonts w:cs="Arial"/>
        </w:rPr>
        <w:t xml:space="preserve"> I</w:t>
      </w:r>
      <w:r w:rsidR="00B86D8B" w:rsidRPr="003E0C6B">
        <w:rPr>
          <w:rFonts w:cs="Arial"/>
        </w:rPr>
        <w:t>mprovement plans</w:t>
      </w:r>
      <w:bookmarkEnd w:id="75"/>
    </w:p>
    <w:p w:rsidR="00C23E2E" w:rsidRPr="003E0C6B" w:rsidRDefault="00CB4241" w:rsidP="003E0C6B">
      <w:pPr>
        <w:pStyle w:val="BodyText"/>
        <w:spacing w:line="360" w:lineRule="auto"/>
        <w:rPr>
          <w:rFonts w:cs="Arial"/>
        </w:rPr>
      </w:pPr>
      <w:r w:rsidRPr="003E0C6B">
        <w:rPr>
          <w:rFonts w:cs="Arial"/>
        </w:rPr>
        <w:t>The Trust has a series of Quality Improvement Plans</w:t>
      </w:r>
      <w:r w:rsidR="00AF0EF8" w:rsidRPr="003E0C6B">
        <w:rPr>
          <w:rFonts w:cs="Arial"/>
        </w:rPr>
        <w:t xml:space="preserve"> (QIP)</w:t>
      </w:r>
      <w:r w:rsidRPr="003E0C6B">
        <w:rPr>
          <w:rFonts w:cs="Arial"/>
        </w:rPr>
        <w:t xml:space="preserve"> based on thematic analysis of current and past incidents.</w:t>
      </w:r>
      <w:r w:rsidR="00AF0EF8" w:rsidRPr="003E0C6B">
        <w:rPr>
          <w:rFonts w:cs="Arial"/>
        </w:rPr>
        <w:t xml:space="preserve"> A quality improvement plan (QIP) is a document that outlines how an organization or a team will address a specific problem or goal related to quality, efficiency, or effectiveness. A QIP can help you identify the root causes of the issue, set measurable objectives, implement changes, and monitor the results. </w:t>
      </w:r>
      <w:r w:rsidR="00086245" w:rsidRPr="003E0C6B">
        <w:rPr>
          <w:rFonts w:cs="Arial"/>
        </w:rPr>
        <w:t>The current o</w:t>
      </w:r>
      <w:r w:rsidR="00BE19D3" w:rsidRPr="003E0C6B">
        <w:rPr>
          <w:rFonts w:cs="Arial"/>
        </w:rPr>
        <w:t xml:space="preserve">ngoing Trust wide improvement plans are: </w:t>
      </w:r>
    </w:p>
    <w:tbl>
      <w:tblPr>
        <w:tblStyle w:val="NHSTable"/>
        <w:tblpPr w:leftFromText="180" w:rightFromText="180" w:vertAnchor="text" w:horzAnchor="page" w:tblpX="2993" w:tblpY="-26"/>
        <w:tblW w:w="7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6561"/>
      </w:tblGrid>
      <w:tr w:rsidR="00BE19D3" w:rsidRPr="00063742" w:rsidTr="00AE098D">
        <w:trPr>
          <w:cnfStyle w:val="100000000000" w:firstRow="1" w:lastRow="0" w:firstColumn="0" w:lastColumn="0" w:oddVBand="0" w:evenVBand="0" w:oddHBand="0" w:evenHBand="0" w:firstRowFirstColumn="0" w:firstRowLastColumn="0" w:lastRowFirstColumn="0" w:lastRowLastColumn="0"/>
          <w:trHeight w:val="718"/>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b/>
                <w:color w:val="FFFFFF"/>
                <w:sz w:val="22"/>
                <w:szCs w:val="22"/>
                <w:lang w:val="en-US" w:eastAsia="en-GB"/>
              </w:rPr>
            </w:pP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E19D3" w:rsidRDefault="00BE19D3" w:rsidP="00BE19D3">
            <w:pPr>
              <w:rPr>
                <w:b/>
                <w:color w:val="FFFFFF"/>
                <w:sz w:val="22"/>
                <w:szCs w:val="22"/>
                <w:lang w:val="en-US" w:eastAsia="en-GB"/>
              </w:rPr>
            </w:pPr>
            <w:r w:rsidRPr="002A6A05">
              <w:rPr>
                <w:b/>
                <w:i/>
                <w:iCs/>
                <w:color w:val="FFFFFF"/>
                <w:sz w:val="22"/>
                <w:szCs w:val="22"/>
                <w:lang w:val="en-US" w:eastAsia="en-GB"/>
              </w:rPr>
              <w:t>Local</w:t>
            </w:r>
            <w:r>
              <w:rPr>
                <w:b/>
                <w:color w:val="FFFFFF"/>
                <w:sz w:val="22"/>
                <w:szCs w:val="22"/>
                <w:lang w:val="en-US" w:eastAsia="en-GB"/>
              </w:rPr>
              <w:t xml:space="preserve"> patient safety i</w:t>
            </w:r>
            <w:r w:rsidRPr="00063742">
              <w:rPr>
                <w:b/>
                <w:color w:val="FFFFFF"/>
                <w:sz w:val="22"/>
                <w:szCs w:val="22"/>
                <w:lang w:val="en-US" w:eastAsia="en-GB"/>
              </w:rPr>
              <w:t xml:space="preserve">ncident </w:t>
            </w:r>
          </w:p>
          <w:p w:rsidR="00BE19D3" w:rsidRPr="00063742" w:rsidRDefault="00BE19D3" w:rsidP="00BE19D3">
            <w:pPr>
              <w:rPr>
                <w:b/>
                <w:color w:val="FFFFFF"/>
                <w:sz w:val="22"/>
                <w:szCs w:val="22"/>
                <w:lang w:val="en-US" w:eastAsia="en-GB"/>
              </w:rPr>
            </w:pPr>
            <w:r>
              <w:rPr>
                <w:b/>
                <w:color w:val="FFFFFF"/>
                <w:sz w:val="22"/>
                <w:szCs w:val="22"/>
                <w:lang w:val="en-US" w:eastAsia="en-GB"/>
              </w:rPr>
              <w:t>improvement plan/scheme title</w:t>
            </w:r>
          </w:p>
        </w:tc>
      </w:tr>
      <w:tr w:rsidR="00BE19D3" w:rsidRPr="00063742" w:rsidTr="00AE098D">
        <w:trPr>
          <w:cnfStyle w:val="000000100000" w:firstRow="0" w:lastRow="0" w:firstColumn="0" w:lastColumn="0" w:oddVBand="0" w:evenVBand="0" w:oddHBand="1" w:evenHBand="0" w:firstRowFirstColumn="0" w:firstRowLastColumn="0" w:lastRowFirstColumn="0" w:lastRowLastColumn="0"/>
          <w:trHeight w:val="232"/>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1</w:t>
            </w: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 xml:space="preserve">Falls </w:t>
            </w:r>
          </w:p>
        </w:tc>
      </w:tr>
      <w:tr w:rsidR="00BE19D3" w:rsidRPr="00063742" w:rsidTr="00AE098D">
        <w:trPr>
          <w:trHeight w:val="232"/>
        </w:trPr>
        <w:tc>
          <w:tcPr>
            <w:tcW w:w="531" w:type="dxa"/>
          </w:tcPr>
          <w:p w:rsidR="00BE19D3" w:rsidRPr="00063742" w:rsidRDefault="00BE19D3" w:rsidP="00BE19D3">
            <w:pPr>
              <w:rPr>
                <w:sz w:val="22"/>
                <w:szCs w:val="22"/>
                <w:lang w:val="en-US" w:eastAsia="en-GB"/>
              </w:rPr>
            </w:pPr>
            <w:r>
              <w:rPr>
                <w:sz w:val="22"/>
                <w:szCs w:val="22"/>
                <w:lang w:val="en-US" w:eastAsia="en-GB"/>
              </w:rPr>
              <w:t>2</w:t>
            </w:r>
          </w:p>
        </w:tc>
        <w:tc>
          <w:tcPr>
            <w:tcW w:w="6561" w:type="dxa"/>
          </w:tcPr>
          <w:p w:rsidR="00BE19D3" w:rsidRPr="00063742" w:rsidRDefault="00BE19D3" w:rsidP="00BE19D3">
            <w:pPr>
              <w:rPr>
                <w:sz w:val="22"/>
                <w:szCs w:val="22"/>
                <w:lang w:val="en-US" w:eastAsia="en-GB"/>
              </w:rPr>
            </w:pPr>
            <w:r>
              <w:rPr>
                <w:sz w:val="22"/>
                <w:szCs w:val="22"/>
                <w:lang w:val="en-US" w:eastAsia="en-GB"/>
              </w:rPr>
              <w:t xml:space="preserve">Tissue Viability </w:t>
            </w:r>
          </w:p>
        </w:tc>
      </w:tr>
      <w:tr w:rsidR="00BE19D3" w:rsidRPr="00063742" w:rsidTr="00AE098D">
        <w:trPr>
          <w:cnfStyle w:val="000000100000" w:firstRow="0" w:lastRow="0" w:firstColumn="0" w:lastColumn="0" w:oddVBand="0" w:evenVBand="0" w:oddHBand="1" w:evenHBand="0" w:firstRowFirstColumn="0" w:firstRowLastColumn="0" w:lastRowFirstColumn="0" w:lastRowLastColumn="0"/>
          <w:trHeight w:val="237"/>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3</w:t>
            </w: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672CD3" w:rsidP="00672CD3">
            <w:pPr>
              <w:rPr>
                <w:sz w:val="22"/>
                <w:szCs w:val="22"/>
                <w:lang w:val="en-US" w:eastAsia="en-GB"/>
              </w:rPr>
            </w:pPr>
            <w:r>
              <w:rPr>
                <w:sz w:val="22"/>
                <w:szCs w:val="22"/>
                <w:lang w:val="en-US" w:eastAsia="en-GB"/>
              </w:rPr>
              <w:t xml:space="preserve">Deteriorating Patient </w:t>
            </w:r>
          </w:p>
        </w:tc>
      </w:tr>
      <w:tr w:rsidR="00BE19D3" w:rsidRPr="00063742" w:rsidTr="00AE098D">
        <w:trPr>
          <w:trHeight w:val="232"/>
        </w:trPr>
        <w:tc>
          <w:tcPr>
            <w:tcW w:w="531" w:type="dxa"/>
          </w:tcPr>
          <w:p w:rsidR="00BE19D3" w:rsidRPr="00063742" w:rsidRDefault="00BE19D3" w:rsidP="00BE19D3">
            <w:pPr>
              <w:rPr>
                <w:sz w:val="22"/>
                <w:szCs w:val="22"/>
                <w:lang w:val="en-US" w:eastAsia="en-GB"/>
              </w:rPr>
            </w:pPr>
            <w:r>
              <w:rPr>
                <w:sz w:val="22"/>
                <w:szCs w:val="22"/>
                <w:lang w:val="en-US" w:eastAsia="en-GB"/>
              </w:rPr>
              <w:t>4</w:t>
            </w:r>
          </w:p>
        </w:tc>
        <w:tc>
          <w:tcPr>
            <w:tcW w:w="6561" w:type="dxa"/>
          </w:tcPr>
          <w:p w:rsidR="00BE19D3" w:rsidRPr="00063742" w:rsidRDefault="00BE19D3" w:rsidP="00672CD3">
            <w:pPr>
              <w:rPr>
                <w:sz w:val="22"/>
                <w:szCs w:val="22"/>
                <w:lang w:val="en-US" w:eastAsia="en-GB"/>
              </w:rPr>
            </w:pPr>
            <w:r>
              <w:rPr>
                <w:sz w:val="22"/>
                <w:szCs w:val="22"/>
                <w:lang w:val="en-US" w:eastAsia="en-GB"/>
              </w:rPr>
              <w:t>Menta</w:t>
            </w:r>
            <w:r w:rsidR="00672CD3">
              <w:rPr>
                <w:sz w:val="22"/>
                <w:szCs w:val="22"/>
                <w:lang w:val="en-US" w:eastAsia="en-GB"/>
              </w:rPr>
              <w:t xml:space="preserve">l Health  </w:t>
            </w:r>
          </w:p>
        </w:tc>
      </w:tr>
      <w:tr w:rsidR="00BE19D3" w:rsidRPr="00063742" w:rsidTr="00AE098D">
        <w:trPr>
          <w:cnfStyle w:val="000000100000" w:firstRow="0" w:lastRow="0" w:firstColumn="0" w:lastColumn="0" w:oddVBand="0" w:evenVBand="0" w:oddHBand="1" w:evenHBand="0" w:firstRowFirstColumn="0" w:firstRowLastColumn="0" w:lastRowFirstColumn="0" w:lastRowLastColumn="0"/>
          <w:trHeight w:val="214"/>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5</w:t>
            </w: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672CD3">
            <w:pPr>
              <w:rPr>
                <w:sz w:val="22"/>
                <w:szCs w:val="22"/>
                <w:lang w:val="en-US" w:eastAsia="en-GB"/>
              </w:rPr>
            </w:pPr>
            <w:r>
              <w:rPr>
                <w:sz w:val="22"/>
                <w:szCs w:val="22"/>
                <w:lang w:val="en-US" w:eastAsia="en-GB"/>
              </w:rPr>
              <w:t xml:space="preserve">Safeguarding </w:t>
            </w:r>
          </w:p>
        </w:tc>
      </w:tr>
      <w:tr w:rsidR="00BE19D3" w:rsidRPr="00063742" w:rsidTr="00AE098D">
        <w:trPr>
          <w:trHeight w:val="214"/>
        </w:trPr>
        <w:tc>
          <w:tcPr>
            <w:tcW w:w="531" w:type="dxa"/>
          </w:tcPr>
          <w:p w:rsidR="00BE19D3" w:rsidRDefault="00BE19D3" w:rsidP="00BE19D3">
            <w:pPr>
              <w:rPr>
                <w:sz w:val="22"/>
                <w:szCs w:val="22"/>
                <w:lang w:val="en-US" w:eastAsia="en-GB"/>
              </w:rPr>
            </w:pPr>
            <w:r>
              <w:rPr>
                <w:sz w:val="22"/>
                <w:szCs w:val="22"/>
                <w:lang w:val="en-US" w:eastAsia="en-GB"/>
              </w:rPr>
              <w:t>6</w:t>
            </w:r>
          </w:p>
        </w:tc>
        <w:tc>
          <w:tcPr>
            <w:tcW w:w="6561" w:type="dxa"/>
          </w:tcPr>
          <w:p w:rsidR="00BE19D3" w:rsidRDefault="00BE19D3" w:rsidP="00BE19D3">
            <w:pPr>
              <w:rPr>
                <w:sz w:val="22"/>
                <w:szCs w:val="22"/>
                <w:lang w:val="en-US" w:eastAsia="en-GB"/>
              </w:rPr>
            </w:pPr>
            <w:r>
              <w:rPr>
                <w:sz w:val="22"/>
                <w:szCs w:val="22"/>
                <w:lang w:val="en-US" w:eastAsia="en-GB"/>
              </w:rPr>
              <w:t xml:space="preserve">Maternity </w:t>
            </w:r>
          </w:p>
        </w:tc>
      </w:tr>
    </w:tbl>
    <w:p w:rsidR="00BE19D3" w:rsidRDefault="00BE19D3" w:rsidP="00073F66">
      <w:pPr>
        <w:pStyle w:val="BodyText"/>
      </w:pPr>
    </w:p>
    <w:p w:rsidR="00C23E2E" w:rsidRDefault="00C23E2E" w:rsidP="00C23E2E"/>
    <w:p w:rsidR="00BE19D3" w:rsidRDefault="00BE19D3" w:rsidP="00C23E2E"/>
    <w:p w:rsidR="00BE19D3" w:rsidRDefault="00BE19D3" w:rsidP="00C23E2E"/>
    <w:p w:rsidR="00BE19D3" w:rsidRDefault="00BE19D3" w:rsidP="00C23E2E"/>
    <w:p w:rsidR="00BE19D3" w:rsidRDefault="00BE19D3" w:rsidP="00C23E2E"/>
    <w:p w:rsidR="00BE19D3" w:rsidRDefault="00BE19D3" w:rsidP="00C23E2E"/>
    <w:p w:rsidR="00BE19D3" w:rsidRDefault="00BE19D3" w:rsidP="00C23E2E"/>
    <w:p w:rsidR="00AE098D" w:rsidRDefault="00AE098D" w:rsidP="003E0C6B">
      <w:pPr>
        <w:pStyle w:val="BodyText"/>
        <w:spacing w:line="360" w:lineRule="auto"/>
      </w:pPr>
    </w:p>
    <w:p w:rsidR="00BE19D3" w:rsidRDefault="00BE19D3" w:rsidP="003E0C6B">
      <w:pPr>
        <w:pStyle w:val="BodyText"/>
        <w:spacing w:line="360" w:lineRule="auto"/>
      </w:pPr>
      <w:r>
        <w:t>Quality Improvement plans (QIPs) are mo</w:t>
      </w:r>
      <w:r w:rsidR="00086245">
        <w:t>nitored via the Patient Safety G</w:t>
      </w:r>
      <w:r>
        <w:t>roup</w:t>
      </w:r>
      <w:r w:rsidR="00086245">
        <w:t xml:space="preserve"> (PSG)</w:t>
      </w:r>
      <w:r>
        <w:t xml:space="preserve"> for effectiveness. Each QIP also has a responsible group </w:t>
      </w:r>
      <w:r w:rsidR="00955741">
        <w:t xml:space="preserve">at which the QIP is monitored. </w:t>
      </w:r>
      <w:r w:rsidR="00D80E61">
        <w:t xml:space="preserve">QIPs monitoring will be escalated through the Trust governance structure and feedback provided to the ICB via the PQM meeting and standalone reports where required. </w:t>
      </w:r>
    </w:p>
    <w:p w:rsidR="00955741" w:rsidRDefault="00955741" w:rsidP="003E0C6B">
      <w:pPr>
        <w:pStyle w:val="BodyText"/>
        <w:spacing w:line="360" w:lineRule="auto"/>
      </w:pPr>
      <w:r>
        <w:t>As the Trust progresses from a reactive to a proactive</w:t>
      </w:r>
      <w:r w:rsidR="00086245">
        <w:t xml:space="preserve"> patient safety</w:t>
      </w:r>
      <w:r>
        <w:t xml:space="preserve"> culture, more QIP</w:t>
      </w:r>
      <w:r w:rsidR="00086245">
        <w:t>s</w:t>
      </w:r>
      <w:r>
        <w:t xml:space="preserve"> will be </w:t>
      </w:r>
      <w:r w:rsidR="00086245">
        <w:t>developed</w:t>
      </w:r>
      <w:r>
        <w:t xml:space="preserve"> to address commonly occurring themes across the organisation.</w:t>
      </w:r>
    </w:p>
    <w:p w:rsidR="00955741" w:rsidRPr="00C23E2E" w:rsidRDefault="00955741" w:rsidP="003E0C6B">
      <w:pPr>
        <w:pStyle w:val="BodyText"/>
        <w:spacing w:line="360" w:lineRule="auto"/>
      </w:pPr>
      <w:r>
        <w:t>All actions should be recorded on the action module on Datix</w:t>
      </w:r>
      <w:r w:rsidR="008E1936">
        <w:t xml:space="preserve"> for development of future QIPS</w:t>
      </w:r>
      <w:r>
        <w:t xml:space="preserve">. </w:t>
      </w:r>
    </w:p>
    <w:p w:rsidR="00A605A1" w:rsidRPr="00AA749B" w:rsidRDefault="00A605A1" w:rsidP="003E0C6B">
      <w:pPr>
        <w:pStyle w:val="Heading2"/>
        <w:spacing w:line="360" w:lineRule="auto"/>
      </w:pPr>
      <w:bookmarkStart w:id="76" w:name="_Toc156817755"/>
      <w:bookmarkStart w:id="77" w:name="_Toc97733657"/>
      <w:bookmarkStart w:id="78" w:name="_Toc97734158"/>
      <w:r w:rsidRPr="00AA749B">
        <w:t>Sharing Learning</w:t>
      </w:r>
      <w:bookmarkEnd w:id="76"/>
      <w:r w:rsidRPr="00AA749B">
        <w:t xml:space="preserve"> </w:t>
      </w:r>
    </w:p>
    <w:p w:rsidR="00A605A1" w:rsidRDefault="00A605A1" w:rsidP="003E0C6B">
      <w:pPr>
        <w:pStyle w:val="BodyText"/>
        <w:spacing w:line="360" w:lineRule="auto"/>
      </w:pPr>
      <w:r w:rsidRPr="00C23E2E">
        <w:t xml:space="preserve">One of the key aims of the </w:t>
      </w:r>
      <w:r w:rsidR="00FB2BE8" w:rsidRPr="00C23E2E">
        <w:t>PSIRF</w:t>
      </w:r>
      <w:r w:rsidRPr="00C23E2E">
        <w:t xml:space="preserve"> is the learning process    which aims to reduce the risk of re-occurrence and avoidable harm, where the incident originally occurred, elsewhere in the organisation and across the NHS. The timely and appropriate dissemination of learning following the review of a </w:t>
      </w:r>
      <w:r w:rsidR="00086245">
        <w:t>PSII</w:t>
      </w:r>
      <w:r w:rsidRPr="00C23E2E">
        <w:t xml:space="preserve"> is core to achieving this and to ensure that lessons are embedded in practice.  Consideration should be given to the sharing of lessons learned at all levels of the organisation.</w:t>
      </w:r>
    </w:p>
    <w:p w:rsidR="00073F66" w:rsidRDefault="00073F66" w:rsidP="003E0C6B">
      <w:pPr>
        <w:pStyle w:val="BodyText"/>
        <w:spacing w:line="360" w:lineRule="auto"/>
      </w:pPr>
    </w:p>
    <w:p w:rsidR="00AE098D" w:rsidRDefault="00AE098D" w:rsidP="003E0C6B">
      <w:pPr>
        <w:pStyle w:val="BodyText"/>
        <w:spacing w:line="360" w:lineRule="auto"/>
      </w:pPr>
    </w:p>
    <w:p w:rsidR="00AE098D" w:rsidRPr="00C23E2E" w:rsidRDefault="00AE098D" w:rsidP="003E0C6B">
      <w:pPr>
        <w:pStyle w:val="BodyText"/>
        <w:spacing w:line="360" w:lineRule="auto"/>
      </w:pPr>
    </w:p>
    <w:tbl>
      <w:tblPr>
        <w:tblW w:w="53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07"/>
        <w:gridCol w:w="6927"/>
      </w:tblGrid>
      <w:tr w:rsidR="000A2774" w:rsidRPr="00AA749B" w:rsidTr="00AE098D">
        <w:trPr>
          <w:trHeight w:val="175"/>
        </w:trPr>
        <w:tc>
          <w:tcPr>
            <w:tcW w:w="1405" w:type="pct"/>
          </w:tcPr>
          <w:p w:rsidR="000A2774" w:rsidRPr="00AA749B" w:rsidRDefault="000A2774" w:rsidP="003E0C6B">
            <w:pPr>
              <w:pStyle w:val="TableParagraph"/>
              <w:spacing w:line="360" w:lineRule="auto"/>
              <w:ind w:left="0"/>
              <w:jc w:val="both"/>
            </w:pPr>
            <w:r w:rsidRPr="00AA749B">
              <w:rPr>
                <w:b/>
              </w:rPr>
              <w:lastRenderedPageBreak/>
              <w:t>Level:</w:t>
            </w:r>
          </w:p>
        </w:tc>
        <w:tc>
          <w:tcPr>
            <w:tcW w:w="3595" w:type="pct"/>
          </w:tcPr>
          <w:p w:rsidR="000A2774" w:rsidRPr="00AA749B" w:rsidRDefault="000A2774" w:rsidP="003E0C6B">
            <w:pPr>
              <w:pStyle w:val="TableParagraph"/>
              <w:tabs>
                <w:tab w:val="left" w:pos="930"/>
                <w:tab w:val="left" w:pos="931"/>
              </w:tabs>
              <w:spacing w:line="360" w:lineRule="auto"/>
              <w:jc w:val="both"/>
            </w:pPr>
            <w:r w:rsidRPr="00AA749B">
              <w:rPr>
                <w:b/>
              </w:rPr>
              <w:t>Examples</w:t>
            </w:r>
            <w:r w:rsidRPr="00AA749B">
              <w:rPr>
                <w:b/>
                <w:spacing w:val="-1"/>
              </w:rPr>
              <w:t xml:space="preserve"> </w:t>
            </w:r>
            <w:r w:rsidRPr="00AA749B">
              <w:rPr>
                <w:b/>
              </w:rPr>
              <w:t>of</w:t>
            </w:r>
            <w:r w:rsidRPr="00AA749B">
              <w:rPr>
                <w:b/>
                <w:spacing w:val="1"/>
              </w:rPr>
              <w:t xml:space="preserve"> </w:t>
            </w:r>
            <w:r w:rsidRPr="00AA749B">
              <w:rPr>
                <w:b/>
              </w:rPr>
              <w:t>sharing</w:t>
            </w:r>
            <w:r w:rsidRPr="00AA749B">
              <w:rPr>
                <w:b/>
                <w:spacing w:val="-4"/>
              </w:rPr>
              <w:t xml:space="preserve"> </w:t>
            </w:r>
            <w:r w:rsidRPr="00AA749B">
              <w:rPr>
                <w:b/>
              </w:rPr>
              <w:t>learning</w:t>
            </w:r>
          </w:p>
        </w:tc>
      </w:tr>
      <w:tr w:rsidR="00A605A1" w:rsidRPr="00AA749B" w:rsidTr="00AE098D">
        <w:trPr>
          <w:trHeight w:val="1826"/>
        </w:trPr>
        <w:tc>
          <w:tcPr>
            <w:tcW w:w="1405" w:type="pct"/>
          </w:tcPr>
          <w:p w:rsidR="00A605A1" w:rsidRPr="00AA749B" w:rsidRDefault="000A2774" w:rsidP="003E0C6B">
            <w:pPr>
              <w:pStyle w:val="TableParagraph"/>
              <w:spacing w:line="360" w:lineRule="auto"/>
              <w:ind w:left="0"/>
              <w:jc w:val="both"/>
            </w:pPr>
            <w:r w:rsidRPr="00AA749B">
              <w:t>Individual / patient</w:t>
            </w:r>
          </w:p>
        </w:tc>
        <w:tc>
          <w:tcPr>
            <w:tcW w:w="3595" w:type="pct"/>
          </w:tcPr>
          <w:p w:rsidR="000A2774" w:rsidRPr="00AA749B" w:rsidRDefault="000A2774" w:rsidP="003E0C6B">
            <w:pPr>
              <w:pStyle w:val="TableParagraph"/>
              <w:numPr>
                <w:ilvl w:val="0"/>
                <w:numId w:val="9"/>
              </w:numPr>
              <w:tabs>
                <w:tab w:val="left" w:pos="930"/>
                <w:tab w:val="left" w:pos="931"/>
              </w:tabs>
              <w:spacing w:before="57" w:line="360" w:lineRule="auto"/>
            </w:pPr>
            <w:r w:rsidRPr="00AA749B">
              <w:t>Presentations</w:t>
            </w:r>
            <w:r w:rsidRPr="00AA749B">
              <w:rPr>
                <w:spacing w:val="-2"/>
              </w:rPr>
              <w:t xml:space="preserve"> </w:t>
            </w:r>
            <w:r w:rsidRPr="00AA749B">
              <w:t>at staff</w:t>
            </w:r>
            <w:r w:rsidRPr="00AA749B">
              <w:rPr>
                <w:spacing w:val="-9"/>
              </w:rPr>
              <w:t xml:space="preserve"> </w:t>
            </w:r>
            <w:r w:rsidRPr="00AA749B">
              <w:t>meetings</w:t>
            </w:r>
          </w:p>
          <w:p w:rsidR="000A2774" w:rsidRPr="00AA749B" w:rsidRDefault="000A2774" w:rsidP="003E0C6B">
            <w:pPr>
              <w:pStyle w:val="TableParagraph"/>
              <w:numPr>
                <w:ilvl w:val="0"/>
                <w:numId w:val="9"/>
              </w:numPr>
              <w:tabs>
                <w:tab w:val="left" w:pos="930"/>
                <w:tab w:val="left" w:pos="931"/>
              </w:tabs>
              <w:spacing w:before="59" w:line="360" w:lineRule="auto"/>
            </w:pPr>
            <w:r w:rsidRPr="00AA749B">
              <w:t>Team</w:t>
            </w:r>
            <w:r w:rsidRPr="00AA749B">
              <w:rPr>
                <w:spacing w:val="-6"/>
              </w:rPr>
              <w:t xml:space="preserve"> </w:t>
            </w:r>
            <w:r w:rsidRPr="00AA749B">
              <w:t>meetings</w:t>
            </w:r>
          </w:p>
          <w:p w:rsidR="000A2774" w:rsidRDefault="000A2774" w:rsidP="003E0C6B">
            <w:pPr>
              <w:pStyle w:val="TableParagraph"/>
              <w:numPr>
                <w:ilvl w:val="0"/>
                <w:numId w:val="9"/>
              </w:numPr>
              <w:tabs>
                <w:tab w:val="left" w:pos="930"/>
                <w:tab w:val="left" w:pos="931"/>
              </w:tabs>
              <w:spacing w:line="360" w:lineRule="auto"/>
            </w:pPr>
            <w:r w:rsidRPr="00AA749B">
              <w:t>Trust</w:t>
            </w:r>
            <w:r w:rsidRPr="00AA749B">
              <w:rPr>
                <w:spacing w:val="-5"/>
              </w:rPr>
              <w:t xml:space="preserve"> </w:t>
            </w:r>
            <w:r w:rsidRPr="00AA749B">
              <w:t>‘Spotlights’</w:t>
            </w:r>
            <w:r w:rsidRPr="00AA749B">
              <w:rPr>
                <w:spacing w:val="-3"/>
              </w:rPr>
              <w:t xml:space="preserve"> </w:t>
            </w:r>
            <w:r w:rsidRPr="00AA749B">
              <w:t>and</w:t>
            </w:r>
            <w:r w:rsidRPr="00AA749B">
              <w:rPr>
                <w:spacing w:val="-8"/>
              </w:rPr>
              <w:t xml:space="preserve"> </w:t>
            </w:r>
            <w:r w:rsidRPr="00AA749B">
              <w:t>newsletters</w:t>
            </w:r>
          </w:p>
          <w:p w:rsidR="00A605A1" w:rsidRPr="00AA749B" w:rsidRDefault="00A605A1" w:rsidP="003E0C6B">
            <w:pPr>
              <w:pStyle w:val="TableParagraph"/>
              <w:numPr>
                <w:ilvl w:val="0"/>
                <w:numId w:val="9"/>
              </w:numPr>
              <w:tabs>
                <w:tab w:val="left" w:pos="930"/>
                <w:tab w:val="left" w:pos="931"/>
              </w:tabs>
              <w:spacing w:line="360" w:lineRule="auto"/>
            </w:pPr>
            <w:r w:rsidRPr="00AA749B">
              <w:t>Conferences</w:t>
            </w:r>
            <w:r w:rsidRPr="00AA749B">
              <w:rPr>
                <w:spacing w:val="-3"/>
              </w:rPr>
              <w:t xml:space="preserve"> </w:t>
            </w:r>
            <w:r w:rsidRPr="00AA749B">
              <w:t>and</w:t>
            </w:r>
            <w:r w:rsidRPr="00AA749B">
              <w:rPr>
                <w:spacing w:val="-1"/>
              </w:rPr>
              <w:t xml:space="preserve"> </w:t>
            </w:r>
            <w:r w:rsidRPr="00AA749B">
              <w:t>Sharing</w:t>
            </w:r>
            <w:r w:rsidRPr="00AA749B">
              <w:rPr>
                <w:spacing w:val="-1"/>
              </w:rPr>
              <w:t xml:space="preserve"> </w:t>
            </w:r>
            <w:r w:rsidRPr="00AA749B">
              <w:t>the</w:t>
            </w:r>
            <w:r w:rsidRPr="00AA749B">
              <w:rPr>
                <w:spacing w:val="-3"/>
              </w:rPr>
              <w:t xml:space="preserve"> </w:t>
            </w:r>
            <w:r w:rsidRPr="00AA749B">
              <w:t>Learning</w:t>
            </w:r>
            <w:r w:rsidRPr="00AA749B">
              <w:rPr>
                <w:spacing w:val="-5"/>
              </w:rPr>
              <w:t xml:space="preserve"> </w:t>
            </w:r>
            <w:r w:rsidRPr="00AA749B">
              <w:t>events</w:t>
            </w:r>
          </w:p>
          <w:p w:rsidR="00A605A1" w:rsidRPr="00AA749B" w:rsidRDefault="00A605A1" w:rsidP="003E0C6B">
            <w:pPr>
              <w:pStyle w:val="TableParagraph"/>
              <w:numPr>
                <w:ilvl w:val="0"/>
                <w:numId w:val="9"/>
              </w:numPr>
              <w:tabs>
                <w:tab w:val="left" w:pos="930"/>
                <w:tab w:val="left" w:pos="931"/>
              </w:tabs>
              <w:spacing w:before="57" w:line="360" w:lineRule="auto"/>
            </w:pPr>
            <w:r w:rsidRPr="00AA749B">
              <w:t>Intranet</w:t>
            </w:r>
            <w:r w:rsidRPr="00AA749B">
              <w:rPr>
                <w:spacing w:val="-4"/>
              </w:rPr>
              <w:t xml:space="preserve"> </w:t>
            </w:r>
            <w:r w:rsidRPr="00AA749B">
              <w:t>site</w:t>
            </w:r>
          </w:p>
          <w:p w:rsidR="00A605A1" w:rsidRDefault="00A605A1" w:rsidP="003E0C6B">
            <w:pPr>
              <w:pStyle w:val="TableParagraph"/>
              <w:numPr>
                <w:ilvl w:val="0"/>
                <w:numId w:val="9"/>
              </w:numPr>
              <w:tabs>
                <w:tab w:val="left" w:pos="930"/>
                <w:tab w:val="left" w:pos="931"/>
              </w:tabs>
              <w:spacing w:before="59" w:line="360" w:lineRule="auto"/>
            </w:pPr>
            <w:r w:rsidRPr="00AA749B">
              <w:t>Notice boards</w:t>
            </w:r>
          </w:p>
          <w:p w:rsidR="00086245" w:rsidRDefault="00086245" w:rsidP="003E0C6B">
            <w:pPr>
              <w:pStyle w:val="TableParagraph"/>
              <w:numPr>
                <w:ilvl w:val="0"/>
                <w:numId w:val="9"/>
              </w:numPr>
              <w:tabs>
                <w:tab w:val="left" w:pos="930"/>
                <w:tab w:val="left" w:pos="931"/>
              </w:tabs>
              <w:spacing w:before="59" w:line="360" w:lineRule="auto"/>
            </w:pPr>
            <w:r>
              <w:t>Big four</w:t>
            </w:r>
          </w:p>
          <w:p w:rsidR="00086245" w:rsidRPr="00AA749B" w:rsidRDefault="00086245" w:rsidP="003E0C6B">
            <w:pPr>
              <w:pStyle w:val="TableParagraph"/>
              <w:numPr>
                <w:ilvl w:val="0"/>
                <w:numId w:val="9"/>
              </w:numPr>
              <w:tabs>
                <w:tab w:val="left" w:pos="930"/>
                <w:tab w:val="left" w:pos="931"/>
              </w:tabs>
              <w:spacing w:before="59" w:line="360" w:lineRule="auto"/>
            </w:pPr>
            <w:r>
              <w:t>Friday news</w:t>
            </w:r>
            <w:r w:rsidR="0047207C">
              <w:t xml:space="preserve"> (maternity) </w:t>
            </w:r>
          </w:p>
          <w:p w:rsidR="00A605A1" w:rsidRPr="00AA749B" w:rsidRDefault="00A605A1" w:rsidP="003E0C6B">
            <w:pPr>
              <w:pStyle w:val="TableParagraph"/>
              <w:numPr>
                <w:ilvl w:val="0"/>
                <w:numId w:val="9"/>
              </w:numPr>
              <w:tabs>
                <w:tab w:val="left" w:pos="930"/>
                <w:tab w:val="left" w:pos="931"/>
              </w:tabs>
              <w:spacing w:before="60" w:line="360" w:lineRule="auto"/>
            </w:pPr>
            <w:r w:rsidRPr="00AA749B">
              <w:t>Emails</w:t>
            </w:r>
          </w:p>
          <w:p w:rsidR="00A605A1" w:rsidRPr="00AA749B" w:rsidRDefault="00B24325" w:rsidP="003E0C6B">
            <w:pPr>
              <w:pStyle w:val="TableParagraph"/>
              <w:numPr>
                <w:ilvl w:val="0"/>
                <w:numId w:val="9"/>
              </w:numPr>
              <w:tabs>
                <w:tab w:val="left" w:pos="930"/>
                <w:tab w:val="left" w:pos="931"/>
              </w:tabs>
              <w:spacing w:before="59" w:line="360" w:lineRule="auto"/>
            </w:pPr>
            <w:r>
              <w:t>I</w:t>
            </w:r>
            <w:r w:rsidR="00A605A1" w:rsidRPr="00AA749B">
              <w:t>nvestigation</w:t>
            </w:r>
            <w:r w:rsidR="00A605A1" w:rsidRPr="00AA749B">
              <w:rPr>
                <w:spacing w:val="-4"/>
              </w:rPr>
              <w:t xml:space="preserve"> </w:t>
            </w:r>
            <w:r w:rsidR="00A605A1" w:rsidRPr="00AA749B">
              <w:t>reports</w:t>
            </w:r>
          </w:p>
          <w:p w:rsidR="00A605A1" w:rsidRPr="00AA749B" w:rsidRDefault="00A605A1" w:rsidP="003E0C6B">
            <w:pPr>
              <w:pStyle w:val="TableParagraph"/>
              <w:numPr>
                <w:ilvl w:val="0"/>
                <w:numId w:val="9"/>
              </w:numPr>
              <w:tabs>
                <w:tab w:val="left" w:pos="930"/>
                <w:tab w:val="left" w:pos="931"/>
              </w:tabs>
              <w:spacing w:before="59" w:line="360" w:lineRule="auto"/>
            </w:pPr>
            <w:r w:rsidRPr="00AA749B">
              <w:t>Themes</w:t>
            </w:r>
            <w:r w:rsidRPr="00AA749B">
              <w:rPr>
                <w:spacing w:val="-1"/>
              </w:rPr>
              <w:t xml:space="preserve"> </w:t>
            </w:r>
            <w:r w:rsidRPr="00AA749B">
              <w:t>and</w:t>
            </w:r>
            <w:r w:rsidRPr="00AA749B">
              <w:rPr>
                <w:spacing w:val="-3"/>
              </w:rPr>
              <w:t xml:space="preserve"> </w:t>
            </w:r>
            <w:r w:rsidRPr="00AA749B">
              <w:t>trends</w:t>
            </w:r>
            <w:r w:rsidRPr="00AA749B">
              <w:rPr>
                <w:spacing w:val="-2"/>
              </w:rPr>
              <w:t xml:space="preserve"> </w:t>
            </w:r>
            <w:r w:rsidRPr="00AA749B">
              <w:t>analysis</w:t>
            </w:r>
            <w:r w:rsidRPr="00AA749B">
              <w:rPr>
                <w:spacing w:val="-3"/>
              </w:rPr>
              <w:t xml:space="preserve"> </w:t>
            </w:r>
            <w:r w:rsidRPr="00AA749B">
              <w:t>reports</w:t>
            </w:r>
          </w:p>
          <w:p w:rsidR="00A605A1" w:rsidRPr="00AA749B" w:rsidRDefault="00A605A1" w:rsidP="003E0C6B">
            <w:pPr>
              <w:pStyle w:val="TableParagraph"/>
              <w:numPr>
                <w:ilvl w:val="0"/>
                <w:numId w:val="9"/>
              </w:numPr>
              <w:tabs>
                <w:tab w:val="left" w:pos="930"/>
                <w:tab w:val="left" w:pos="931"/>
              </w:tabs>
              <w:spacing w:before="57" w:line="360" w:lineRule="auto"/>
            </w:pPr>
            <w:r w:rsidRPr="00AA749B">
              <w:t>Training</w:t>
            </w:r>
            <w:r w:rsidRPr="00AA749B">
              <w:rPr>
                <w:spacing w:val="-6"/>
              </w:rPr>
              <w:t xml:space="preserve"> </w:t>
            </w:r>
            <w:r w:rsidRPr="00AA749B">
              <w:t>sessions</w:t>
            </w:r>
          </w:p>
          <w:p w:rsidR="00A605A1" w:rsidRPr="00AA749B" w:rsidRDefault="00A605A1" w:rsidP="003E0C6B">
            <w:pPr>
              <w:pStyle w:val="TableParagraph"/>
              <w:numPr>
                <w:ilvl w:val="0"/>
                <w:numId w:val="9"/>
              </w:numPr>
              <w:tabs>
                <w:tab w:val="left" w:pos="930"/>
                <w:tab w:val="left" w:pos="931"/>
              </w:tabs>
              <w:spacing w:before="59" w:line="360" w:lineRule="auto"/>
            </w:pPr>
            <w:r w:rsidRPr="00AA749B">
              <w:t>Clinical</w:t>
            </w:r>
            <w:r w:rsidRPr="00AA749B">
              <w:rPr>
                <w:spacing w:val="-10"/>
              </w:rPr>
              <w:t xml:space="preserve"> </w:t>
            </w:r>
            <w:r w:rsidRPr="00AA749B">
              <w:t>S</w:t>
            </w:r>
            <w:r w:rsidR="00B24325">
              <w:t>upervision/reflective practice</w:t>
            </w:r>
          </w:p>
          <w:p w:rsidR="00A605A1" w:rsidRPr="00AA749B" w:rsidRDefault="00A605A1" w:rsidP="003E0C6B">
            <w:pPr>
              <w:pStyle w:val="TableParagraph"/>
              <w:numPr>
                <w:ilvl w:val="0"/>
                <w:numId w:val="9"/>
              </w:numPr>
              <w:tabs>
                <w:tab w:val="left" w:pos="930"/>
                <w:tab w:val="left" w:pos="931"/>
              </w:tabs>
              <w:spacing w:before="57" w:line="360" w:lineRule="auto"/>
            </w:pPr>
            <w:r w:rsidRPr="00AA749B">
              <w:t>Individual</w:t>
            </w:r>
            <w:r w:rsidRPr="00AA749B">
              <w:rPr>
                <w:spacing w:val="-14"/>
              </w:rPr>
              <w:t xml:space="preserve"> </w:t>
            </w:r>
            <w:r w:rsidRPr="00AA749B">
              <w:t>reflections</w:t>
            </w:r>
          </w:p>
          <w:p w:rsidR="00A605A1" w:rsidRPr="00AA749B" w:rsidRDefault="00A605A1" w:rsidP="003E0C6B">
            <w:pPr>
              <w:pStyle w:val="TableParagraph"/>
              <w:numPr>
                <w:ilvl w:val="0"/>
                <w:numId w:val="9"/>
              </w:numPr>
              <w:tabs>
                <w:tab w:val="left" w:pos="930"/>
                <w:tab w:val="left" w:pos="931"/>
              </w:tabs>
              <w:spacing w:before="60" w:line="360" w:lineRule="auto"/>
            </w:pPr>
            <w:r w:rsidRPr="00AA749B">
              <w:t>Datix</w:t>
            </w:r>
            <w:r w:rsidRPr="00AA749B">
              <w:rPr>
                <w:spacing w:val="-3"/>
              </w:rPr>
              <w:t xml:space="preserve"> </w:t>
            </w:r>
            <w:r w:rsidRPr="00AA749B">
              <w:t>Incident</w:t>
            </w:r>
            <w:r w:rsidRPr="00AA749B">
              <w:rPr>
                <w:spacing w:val="-11"/>
              </w:rPr>
              <w:t xml:space="preserve"> </w:t>
            </w:r>
            <w:r w:rsidRPr="00AA749B">
              <w:t>“feedback”</w:t>
            </w:r>
          </w:p>
          <w:p w:rsidR="00A605A1" w:rsidRPr="00AA749B" w:rsidRDefault="00A605A1" w:rsidP="003E0C6B">
            <w:pPr>
              <w:pStyle w:val="TableParagraph"/>
              <w:numPr>
                <w:ilvl w:val="0"/>
                <w:numId w:val="9"/>
              </w:numPr>
              <w:tabs>
                <w:tab w:val="left" w:pos="930"/>
                <w:tab w:val="left" w:pos="931"/>
              </w:tabs>
              <w:spacing w:before="60" w:line="360" w:lineRule="auto"/>
            </w:pPr>
            <w:r w:rsidRPr="00AA749B">
              <w:t>Sharing the completed investigation report with the affected person who uses services and/or their relative/carer</w:t>
            </w:r>
          </w:p>
          <w:p w:rsidR="00A605A1" w:rsidRPr="00AA749B" w:rsidRDefault="00A605A1" w:rsidP="003E0C6B">
            <w:pPr>
              <w:pStyle w:val="TableParagraph"/>
              <w:numPr>
                <w:ilvl w:val="0"/>
                <w:numId w:val="9"/>
              </w:numPr>
              <w:tabs>
                <w:tab w:val="left" w:pos="930"/>
                <w:tab w:val="left" w:pos="931"/>
              </w:tabs>
              <w:spacing w:before="60" w:line="360" w:lineRule="auto"/>
            </w:pPr>
            <w:r w:rsidRPr="00AA749B">
              <w:t>Meeting with families/carer to give them the opportunity to be involved in the investigation process and providing them with interim findings for their comments</w:t>
            </w:r>
          </w:p>
        </w:tc>
      </w:tr>
      <w:tr w:rsidR="00A605A1" w:rsidRPr="00AA749B" w:rsidTr="00AE098D">
        <w:trPr>
          <w:trHeight w:val="1694"/>
        </w:trPr>
        <w:tc>
          <w:tcPr>
            <w:tcW w:w="1405" w:type="pct"/>
          </w:tcPr>
          <w:p w:rsidR="00A605A1" w:rsidRPr="00AA749B" w:rsidRDefault="00A605A1" w:rsidP="003E0C6B">
            <w:pPr>
              <w:pStyle w:val="TableParagraph"/>
              <w:spacing w:before="57" w:line="360" w:lineRule="auto"/>
              <w:ind w:left="220"/>
              <w:jc w:val="both"/>
            </w:pPr>
            <w:r w:rsidRPr="00AA749B">
              <w:t>Divisionally</w:t>
            </w:r>
          </w:p>
        </w:tc>
        <w:tc>
          <w:tcPr>
            <w:tcW w:w="3595" w:type="pct"/>
          </w:tcPr>
          <w:p w:rsidR="00A605A1" w:rsidRPr="00AA749B" w:rsidRDefault="00A605A1" w:rsidP="003E0C6B">
            <w:pPr>
              <w:pStyle w:val="TableParagraph"/>
              <w:numPr>
                <w:ilvl w:val="0"/>
                <w:numId w:val="8"/>
              </w:numPr>
              <w:tabs>
                <w:tab w:val="left" w:pos="930"/>
                <w:tab w:val="left" w:pos="931"/>
              </w:tabs>
              <w:spacing w:before="57" w:line="360" w:lineRule="auto"/>
            </w:pPr>
            <w:r w:rsidRPr="00AA749B">
              <w:rPr>
                <w:spacing w:val="-1"/>
              </w:rPr>
              <w:t>Team</w:t>
            </w:r>
            <w:r w:rsidRPr="00AA749B">
              <w:rPr>
                <w:spacing w:val="4"/>
              </w:rPr>
              <w:t xml:space="preserve"> </w:t>
            </w:r>
            <w:r w:rsidRPr="00AA749B">
              <w:rPr>
                <w:spacing w:val="-1"/>
              </w:rPr>
              <w:t>meetings</w:t>
            </w:r>
            <w:r w:rsidRPr="00AA749B">
              <w:rPr>
                <w:spacing w:val="2"/>
              </w:rPr>
              <w:t xml:space="preserve"> </w:t>
            </w:r>
            <w:r w:rsidRPr="00AA749B">
              <w:rPr>
                <w:spacing w:val="-1"/>
              </w:rPr>
              <w:t>/multidisciplinary</w:t>
            </w:r>
            <w:r w:rsidRPr="00AA749B">
              <w:rPr>
                <w:spacing w:val="-17"/>
              </w:rPr>
              <w:t xml:space="preserve"> </w:t>
            </w:r>
            <w:r w:rsidRPr="00AA749B">
              <w:t>meetings</w:t>
            </w:r>
          </w:p>
          <w:p w:rsidR="00A605A1" w:rsidRPr="00AA749B" w:rsidRDefault="00A605A1" w:rsidP="003E0C6B">
            <w:pPr>
              <w:pStyle w:val="TableParagraph"/>
              <w:numPr>
                <w:ilvl w:val="0"/>
                <w:numId w:val="8"/>
              </w:numPr>
              <w:tabs>
                <w:tab w:val="left" w:pos="930"/>
                <w:tab w:val="left" w:pos="931"/>
              </w:tabs>
              <w:spacing w:before="60" w:line="360" w:lineRule="auto"/>
            </w:pPr>
            <w:r w:rsidRPr="00AA749B">
              <w:t>Pressure</w:t>
            </w:r>
            <w:r w:rsidRPr="00AA749B">
              <w:rPr>
                <w:spacing w:val="-3"/>
              </w:rPr>
              <w:t xml:space="preserve"> </w:t>
            </w:r>
            <w:r w:rsidRPr="00AA749B">
              <w:t>Ulcer</w:t>
            </w:r>
            <w:r w:rsidR="00B24325">
              <w:t>/Falls</w:t>
            </w:r>
            <w:r w:rsidRPr="00AA749B">
              <w:rPr>
                <w:spacing w:val="-2"/>
              </w:rPr>
              <w:t xml:space="preserve"> </w:t>
            </w:r>
            <w:r w:rsidRPr="00AA749B">
              <w:t>Panel</w:t>
            </w:r>
            <w:r w:rsidR="00B24325">
              <w:t>s</w:t>
            </w:r>
          </w:p>
          <w:p w:rsidR="00A605A1" w:rsidRPr="00AA749B" w:rsidRDefault="00A605A1" w:rsidP="003E0C6B">
            <w:pPr>
              <w:pStyle w:val="TableParagraph"/>
              <w:numPr>
                <w:ilvl w:val="0"/>
                <w:numId w:val="8"/>
              </w:numPr>
              <w:tabs>
                <w:tab w:val="left" w:pos="930"/>
                <w:tab w:val="left" w:pos="931"/>
              </w:tabs>
              <w:spacing w:before="59" w:line="360" w:lineRule="auto"/>
            </w:pPr>
            <w:r w:rsidRPr="00AA749B">
              <w:t>Other</w:t>
            </w:r>
            <w:r w:rsidRPr="00AA749B">
              <w:rPr>
                <w:spacing w:val="-2"/>
              </w:rPr>
              <w:t xml:space="preserve"> </w:t>
            </w:r>
            <w:r w:rsidRPr="00AA749B">
              <w:t>subject</w:t>
            </w:r>
            <w:r w:rsidRPr="00AA749B">
              <w:rPr>
                <w:spacing w:val="-1"/>
              </w:rPr>
              <w:t xml:space="preserve"> </w:t>
            </w:r>
            <w:r w:rsidRPr="00AA749B">
              <w:t>specific</w:t>
            </w:r>
            <w:r w:rsidRPr="00AA749B">
              <w:rPr>
                <w:spacing w:val="-5"/>
              </w:rPr>
              <w:t xml:space="preserve"> </w:t>
            </w:r>
            <w:r w:rsidRPr="00AA749B">
              <w:t>training</w:t>
            </w:r>
            <w:r w:rsidRPr="00AA749B">
              <w:rPr>
                <w:spacing w:val="-9"/>
              </w:rPr>
              <w:t xml:space="preserve"> </w:t>
            </w:r>
            <w:r w:rsidRPr="00AA749B">
              <w:t>courses</w:t>
            </w:r>
          </w:p>
          <w:p w:rsidR="00A605A1" w:rsidRPr="00AA749B" w:rsidRDefault="00A605A1" w:rsidP="003E0C6B">
            <w:pPr>
              <w:pStyle w:val="TableParagraph"/>
              <w:numPr>
                <w:ilvl w:val="0"/>
                <w:numId w:val="8"/>
              </w:numPr>
              <w:tabs>
                <w:tab w:val="left" w:pos="930"/>
                <w:tab w:val="left" w:pos="931"/>
              </w:tabs>
              <w:spacing w:before="57" w:line="360" w:lineRule="auto"/>
            </w:pPr>
            <w:r w:rsidRPr="00AA749B">
              <w:t>Sharing</w:t>
            </w:r>
            <w:r w:rsidRPr="00AA749B">
              <w:rPr>
                <w:spacing w:val="-2"/>
              </w:rPr>
              <w:t xml:space="preserve"> </w:t>
            </w:r>
            <w:r w:rsidRPr="00AA749B">
              <w:t>the</w:t>
            </w:r>
            <w:r w:rsidRPr="00AA749B">
              <w:rPr>
                <w:spacing w:val="-3"/>
              </w:rPr>
              <w:t xml:space="preserve"> </w:t>
            </w:r>
            <w:r w:rsidRPr="00AA749B">
              <w:t>Learning</w:t>
            </w:r>
            <w:r w:rsidRPr="00AA749B">
              <w:rPr>
                <w:spacing w:val="-6"/>
              </w:rPr>
              <w:t xml:space="preserve"> </w:t>
            </w:r>
            <w:r w:rsidRPr="00AA749B">
              <w:t>events</w:t>
            </w:r>
          </w:p>
          <w:p w:rsidR="00A605A1" w:rsidRPr="00AA749B" w:rsidRDefault="00A605A1" w:rsidP="003E0C6B">
            <w:pPr>
              <w:pStyle w:val="TableParagraph"/>
              <w:numPr>
                <w:ilvl w:val="0"/>
                <w:numId w:val="8"/>
              </w:numPr>
              <w:tabs>
                <w:tab w:val="left" w:pos="930"/>
                <w:tab w:val="left" w:pos="931"/>
              </w:tabs>
              <w:spacing w:before="57" w:line="360" w:lineRule="auto"/>
            </w:pPr>
            <w:r w:rsidRPr="00AA749B">
              <w:t>Chief</w:t>
            </w:r>
            <w:r w:rsidRPr="00AA749B">
              <w:rPr>
                <w:spacing w:val="-3"/>
              </w:rPr>
              <w:t xml:space="preserve"> </w:t>
            </w:r>
            <w:r w:rsidRPr="00AA749B">
              <w:t>Executive</w:t>
            </w:r>
            <w:r w:rsidRPr="00AA749B">
              <w:rPr>
                <w:spacing w:val="-11"/>
              </w:rPr>
              <w:t xml:space="preserve"> </w:t>
            </w:r>
            <w:r w:rsidRPr="00AA749B">
              <w:t>Bulletin</w:t>
            </w:r>
          </w:p>
          <w:p w:rsidR="00A605A1" w:rsidRPr="00AA749B" w:rsidRDefault="00A605A1" w:rsidP="003E0C6B">
            <w:pPr>
              <w:pStyle w:val="TableParagraph"/>
              <w:numPr>
                <w:ilvl w:val="0"/>
                <w:numId w:val="8"/>
              </w:numPr>
              <w:tabs>
                <w:tab w:val="left" w:pos="930"/>
                <w:tab w:val="left" w:pos="931"/>
              </w:tabs>
              <w:spacing w:before="59" w:line="360" w:lineRule="auto"/>
            </w:pPr>
            <w:r w:rsidRPr="00AA749B">
              <w:t>Conferences, seminars</w:t>
            </w:r>
            <w:r w:rsidRPr="00AA749B">
              <w:rPr>
                <w:spacing w:val="-4"/>
              </w:rPr>
              <w:t xml:space="preserve"> </w:t>
            </w:r>
            <w:r w:rsidRPr="00AA749B">
              <w:t>and</w:t>
            </w:r>
            <w:r w:rsidRPr="00AA749B">
              <w:rPr>
                <w:spacing w:val="-5"/>
              </w:rPr>
              <w:t xml:space="preserve"> </w:t>
            </w:r>
            <w:r w:rsidRPr="00AA749B">
              <w:t>workshops</w:t>
            </w:r>
          </w:p>
          <w:p w:rsidR="00A605A1" w:rsidRPr="00AA749B" w:rsidRDefault="00A605A1" w:rsidP="003E0C6B">
            <w:pPr>
              <w:pStyle w:val="TableParagraph"/>
              <w:numPr>
                <w:ilvl w:val="0"/>
                <w:numId w:val="8"/>
              </w:numPr>
              <w:tabs>
                <w:tab w:val="left" w:pos="930"/>
                <w:tab w:val="left" w:pos="931"/>
              </w:tabs>
              <w:spacing w:before="57" w:line="360" w:lineRule="auto"/>
            </w:pPr>
            <w:r w:rsidRPr="00AA749B">
              <w:t>Learning</w:t>
            </w:r>
            <w:r w:rsidRPr="00AA749B">
              <w:rPr>
                <w:spacing w:val="-2"/>
              </w:rPr>
              <w:t xml:space="preserve"> </w:t>
            </w:r>
            <w:r w:rsidRPr="00AA749B">
              <w:t>folders</w:t>
            </w:r>
          </w:p>
          <w:p w:rsidR="00A605A1" w:rsidRPr="00AA749B" w:rsidRDefault="00A605A1" w:rsidP="003E0C6B">
            <w:pPr>
              <w:pStyle w:val="TableParagraph"/>
              <w:numPr>
                <w:ilvl w:val="0"/>
                <w:numId w:val="8"/>
              </w:numPr>
              <w:tabs>
                <w:tab w:val="left" w:pos="930"/>
                <w:tab w:val="left" w:pos="931"/>
              </w:tabs>
              <w:spacing w:before="59" w:line="360" w:lineRule="auto"/>
            </w:pPr>
            <w:r w:rsidRPr="00AA749B">
              <w:t>Use</w:t>
            </w:r>
            <w:r w:rsidRPr="00AA749B">
              <w:rPr>
                <w:spacing w:val="-2"/>
              </w:rPr>
              <w:t xml:space="preserve"> </w:t>
            </w:r>
            <w:r w:rsidRPr="00AA749B">
              <w:t>of</w:t>
            </w:r>
            <w:r w:rsidRPr="00AA749B">
              <w:rPr>
                <w:spacing w:val="1"/>
              </w:rPr>
              <w:t xml:space="preserve"> </w:t>
            </w:r>
            <w:r w:rsidRPr="00AA749B">
              <w:t>Patient</w:t>
            </w:r>
            <w:r w:rsidRPr="00AA749B">
              <w:rPr>
                <w:spacing w:val="-6"/>
              </w:rPr>
              <w:t xml:space="preserve"> </w:t>
            </w:r>
            <w:r w:rsidRPr="00AA749B">
              <w:t>Stories</w:t>
            </w:r>
          </w:p>
          <w:p w:rsidR="00A605A1" w:rsidRPr="00AA749B" w:rsidRDefault="00A605A1" w:rsidP="003E0C6B">
            <w:pPr>
              <w:pStyle w:val="TableParagraph"/>
              <w:numPr>
                <w:ilvl w:val="0"/>
                <w:numId w:val="8"/>
              </w:numPr>
              <w:tabs>
                <w:tab w:val="left" w:pos="930"/>
                <w:tab w:val="left" w:pos="931"/>
              </w:tabs>
              <w:spacing w:before="60" w:line="360" w:lineRule="auto"/>
            </w:pPr>
            <w:r w:rsidRPr="00AA749B">
              <w:t>Adult Safeguarding</w:t>
            </w:r>
            <w:r w:rsidRPr="00AA749B">
              <w:rPr>
                <w:spacing w:val="-2"/>
              </w:rPr>
              <w:t xml:space="preserve"> </w:t>
            </w:r>
            <w:r w:rsidRPr="00AA749B">
              <w:t>Assurance</w:t>
            </w:r>
            <w:r w:rsidRPr="00AA749B">
              <w:rPr>
                <w:spacing w:val="-3"/>
              </w:rPr>
              <w:t xml:space="preserve"> </w:t>
            </w:r>
            <w:r w:rsidRPr="00AA749B">
              <w:t>Group</w:t>
            </w:r>
          </w:p>
          <w:p w:rsidR="00A605A1" w:rsidRPr="00AA749B" w:rsidRDefault="00B24325" w:rsidP="003E0C6B">
            <w:pPr>
              <w:pStyle w:val="TableParagraph"/>
              <w:numPr>
                <w:ilvl w:val="0"/>
                <w:numId w:val="8"/>
              </w:numPr>
              <w:tabs>
                <w:tab w:val="left" w:pos="930"/>
                <w:tab w:val="left" w:pos="931"/>
              </w:tabs>
              <w:spacing w:before="60" w:line="360" w:lineRule="auto"/>
            </w:pPr>
            <w:r>
              <w:lastRenderedPageBreak/>
              <w:t>Patient Safety Leads</w:t>
            </w:r>
          </w:p>
          <w:p w:rsidR="00A605A1" w:rsidRPr="00AA749B" w:rsidRDefault="00A605A1" w:rsidP="003E0C6B">
            <w:pPr>
              <w:pStyle w:val="TableParagraph"/>
              <w:numPr>
                <w:ilvl w:val="0"/>
                <w:numId w:val="8"/>
              </w:numPr>
              <w:tabs>
                <w:tab w:val="left" w:pos="930"/>
                <w:tab w:val="left" w:pos="931"/>
              </w:tabs>
              <w:spacing w:before="60" w:line="360" w:lineRule="auto"/>
            </w:pPr>
            <w:r w:rsidRPr="00AA749B">
              <w:t xml:space="preserve">Feedback meeting organised by the </w:t>
            </w:r>
            <w:r w:rsidR="00B24325">
              <w:t>Investigating</w:t>
            </w:r>
            <w:r w:rsidRPr="00AA749B">
              <w:t xml:space="preserve"> Manager with the co-reviewer and medical reviewer present to meet with all the persons involved in the incident and the investigation of the incident</w:t>
            </w:r>
          </w:p>
        </w:tc>
      </w:tr>
      <w:tr w:rsidR="00A605A1" w:rsidRPr="00AA749B" w:rsidTr="00AE098D">
        <w:trPr>
          <w:trHeight w:val="1043"/>
        </w:trPr>
        <w:tc>
          <w:tcPr>
            <w:tcW w:w="1405" w:type="pct"/>
          </w:tcPr>
          <w:p w:rsidR="00A605A1" w:rsidRPr="00AA749B" w:rsidRDefault="00A605A1" w:rsidP="003E0C6B">
            <w:pPr>
              <w:pStyle w:val="TableParagraph"/>
              <w:spacing w:before="57" w:line="360" w:lineRule="auto"/>
              <w:ind w:left="220"/>
              <w:jc w:val="both"/>
            </w:pPr>
            <w:r w:rsidRPr="00AA749B">
              <w:lastRenderedPageBreak/>
              <w:t>Service/Directorate</w:t>
            </w:r>
          </w:p>
        </w:tc>
        <w:tc>
          <w:tcPr>
            <w:tcW w:w="3595" w:type="pct"/>
          </w:tcPr>
          <w:p w:rsidR="00A605A1" w:rsidRPr="00AA749B" w:rsidRDefault="00A605A1" w:rsidP="003E0C6B">
            <w:pPr>
              <w:pStyle w:val="TableParagraph"/>
              <w:numPr>
                <w:ilvl w:val="0"/>
                <w:numId w:val="7"/>
              </w:numPr>
              <w:tabs>
                <w:tab w:val="left" w:pos="930"/>
                <w:tab w:val="left" w:pos="931"/>
              </w:tabs>
              <w:spacing w:before="57" w:line="360" w:lineRule="auto"/>
            </w:pPr>
            <w:r w:rsidRPr="00AA749B">
              <w:t>Divisional</w:t>
            </w:r>
            <w:r w:rsidRPr="00AA749B">
              <w:rPr>
                <w:spacing w:val="-3"/>
              </w:rPr>
              <w:t xml:space="preserve"> </w:t>
            </w:r>
            <w:r w:rsidRPr="00AA749B">
              <w:t>Governance</w:t>
            </w:r>
            <w:r w:rsidRPr="00AA749B">
              <w:rPr>
                <w:spacing w:val="-8"/>
              </w:rPr>
              <w:t xml:space="preserve"> </w:t>
            </w:r>
            <w:r w:rsidRPr="00AA749B">
              <w:t>meetings</w:t>
            </w:r>
          </w:p>
          <w:p w:rsidR="00A605A1" w:rsidRPr="00AA749B" w:rsidRDefault="00A605A1" w:rsidP="003E0C6B">
            <w:pPr>
              <w:pStyle w:val="TableParagraph"/>
              <w:numPr>
                <w:ilvl w:val="0"/>
                <w:numId w:val="7"/>
              </w:numPr>
              <w:tabs>
                <w:tab w:val="left" w:pos="930"/>
                <w:tab w:val="left" w:pos="931"/>
              </w:tabs>
              <w:spacing w:before="60" w:line="360" w:lineRule="auto"/>
            </w:pPr>
            <w:r w:rsidRPr="00AA749B">
              <w:t>Newsletters</w:t>
            </w:r>
          </w:p>
          <w:p w:rsidR="00A605A1" w:rsidRPr="00AA749B" w:rsidRDefault="00B24325" w:rsidP="003E0C6B">
            <w:pPr>
              <w:pStyle w:val="TableParagraph"/>
              <w:numPr>
                <w:ilvl w:val="0"/>
                <w:numId w:val="7"/>
              </w:numPr>
              <w:tabs>
                <w:tab w:val="left" w:pos="930"/>
                <w:tab w:val="left" w:pos="931"/>
              </w:tabs>
              <w:spacing w:before="60" w:line="360" w:lineRule="auto"/>
            </w:pPr>
            <w:r w:rsidRPr="00AA749B">
              <w:t>W</w:t>
            </w:r>
            <w:r>
              <w:t>eekly Quality Flash</w:t>
            </w:r>
          </w:p>
        </w:tc>
      </w:tr>
      <w:tr w:rsidR="00A605A1" w:rsidRPr="00AA749B" w:rsidTr="00AE098D">
        <w:trPr>
          <w:trHeight w:val="1401"/>
        </w:trPr>
        <w:tc>
          <w:tcPr>
            <w:tcW w:w="1405" w:type="pct"/>
          </w:tcPr>
          <w:p w:rsidR="00A605A1" w:rsidRPr="00AA749B" w:rsidRDefault="00A605A1" w:rsidP="003E0C6B">
            <w:pPr>
              <w:pStyle w:val="TableParagraph"/>
              <w:spacing w:before="57" w:line="360" w:lineRule="auto"/>
              <w:ind w:left="220"/>
              <w:jc w:val="both"/>
            </w:pPr>
            <w:r w:rsidRPr="00AA749B">
              <w:t>Trust</w:t>
            </w:r>
          </w:p>
        </w:tc>
        <w:tc>
          <w:tcPr>
            <w:tcW w:w="3595" w:type="pct"/>
          </w:tcPr>
          <w:p w:rsidR="00A605A1" w:rsidRPr="00AA749B" w:rsidRDefault="00A605A1" w:rsidP="003E0C6B">
            <w:pPr>
              <w:pStyle w:val="TableParagraph"/>
              <w:numPr>
                <w:ilvl w:val="0"/>
                <w:numId w:val="6"/>
              </w:numPr>
              <w:tabs>
                <w:tab w:val="left" w:pos="930"/>
                <w:tab w:val="left" w:pos="931"/>
              </w:tabs>
              <w:spacing w:before="57" w:line="360" w:lineRule="auto"/>
            </w:pPr>
            <w:r w:rsidRPr="00AA749B">
              <w:t>Sharing</w:t>
            </w:r>
            <w:r w:rsidRPr="00AA749B">
              <w:rPr>
                <w:spacing w:val="-2"/>
              </w:rPr>
              <w:t xml:space="preserve"> </w:t>
            </w:r>
            <w:r w:rsidRPr="00AA749B">
              <w:t>the</w:t>
            </w:r>
            <w:r w:rsidRPr="00AA749B">
              <w:rPr>
                <w:spacing w:val="-3"/>
              </w:rPr>
              <w:t xml:space="preserve"> </w:t>
            </w:r>
            <w:r w:rsidRPr="00AA749B">
              <w:t>Learning</w:t>
            </w:r>
            <w:r w:rsidRPr="00AA749B">
              <w:rPr>
                <w:spacing w:val="-2"/>
              </w:rPr>
              <w:t xml:space="preserve"> </w:t>
            </w:r>
            <w:r w:rsidRPr="00AA749B">
              <w:t>Events</w:t>
            </w:r>
          </w:p>
          <w:p w:rsidR="00A605A1" w:rsidRPr="00AA749B" w:rsidRDefault="00A605A1" w:rsidP="003E0C6B">
            <w:pPr>
              <w:pStyle w:val="TableParagraph"/>
              <w:numPr>
                <w:ilvl w:val="0"/>
                <w:numId w:val="6"/>
              </w:numPr>
              <w:tabs>
                <w:tab w:val="left" w:pos="930"/>
                <w:tab w:val="left" w:pos="931"/>
              </w:tabs>
              <w:spacing w:before="59" w:line="360" w:lineRule="auto"/>
            </w:pPr>
            <w:r w:rsidRPr="00AA749B">
              <w:t>Trust</w:t>
            </w:r>
            <w:r w:rsidRPr="00AA749B">
              <w:rPr>
                <w:spacing w:val="-4"/>
              </w:rPr>
              <w:t xml:space="preserve"> </w:t>
            </w:r>
            <w:r w:rsidRPr="00AA749B">
              <w:t>wide workshops</w:t>
            </w:r>
          </w:p>
          <w:p w:rsidR="00A605A1" w:rsidRPr="00AA749B" w:rsidRDefault="00A605A1" w:rsidP="003E0C6B">
            <w:pPr>
              <w:pStyle w:val="TableParagraph"/>
              <w:numPr>
                <w:ilvl w:val="0"/>
                <w:numId w:val="6"/>
              </w:numPr>
              <w:tabs>
                <w:tab w:val="left" w:pos="930"/>
                <w:tab w:val="left" w:pos="931"/>
              </w:tabs>
              <w:spacing w:before="57" w:line="360" w:lineRule="auto"/>
            </w:pPr>
            <w:r w:rsidRPr="00AA749B">
              <w:t>Newsletters</w:t>
            </w:r>
          </w:p>
          <w:p w:rsidR="00A605A1" w:rsidRPr="00AA749B" w:rsidRDefault="00A605A1" w:rsidP="003E0C6B">
            <w:pPr>
              <w:pStyle w:val="TableParagraph"/>
              <w:numPr>
                <w:ilvl w:val="0"/>
                <w:numId w:val="6"/>
              </w:numPr>
              <w:tabs>
                <w:tab w:val="left" w:pos="930"/>
                <w:tab w:val="left" w:pos="931"/>
              </w:tabs>
              <w:spacing w:before="59" w:line="360" w:lineRule="auto"/>
            </w:pPr>
            <w:r w:rsidRPr="00AA749B">
              <w:t>Intranet</w:t>
            </w:r>
            <w:r w:rsidRPr="00AA749B">
              <w:rPr>
                <w:spacing w:val="-2"/>
              </w:rPr>
              <w:t xml:space="preserve"> </w:t>
            </w:r>
            <w:r w:rsidRPr="00AA749B">
              <w:t>–</w:t>
            </w:r>
            <w:r w:rsidRPr="00AA749B">
              <w:rPr>
                <w:spacing w:val="-1"/>
              </w:rPr>
              <w:t xml:space="preserve"> </w:t>
            </w:r>
            <w:r w:rsidRPr="00AA749B">
              <w:t>Sharing</w:t>
            </w:r>
            <w:r w:rsidRPr="00AA749B">
              <w:rPr>
                <w:spacing w:val="-1"/>
              </w:rPr>
              <w:t xml:space="preserve"> </w:t>
            </w:r>
            <w:r w:rsidRPr="00AA749B">
              <w:t>the</w:t>
            </w:r>
            <w:r w:rsidRPr="00AA749B">
              <w:rPr>
                <w:spacing w:val="-3"/>
              </w:rPr>
              <w:t xml:space="preserve"> </w:t>
            </w:r>
            <w:r w:rsidRPr="00AA749B">
              <w:t>learning</w:t>
            </w:r>
            <w:r w:rsidRPr="00AA749B">
              <w:rPr>
                <w:spacing w:val="-12"/>
              </w:rPr>
              <w:t xml:space="preserve"> </w:t>
            </w:r>
            <w:r w:rsidRPr="00AA749B">
              <w:t>page</w:t>
            </w:r>
          </w:p>
          <w:p w:rsidR="00A605A1" w:rsidRPr="00AA749B" w:rsidRDefault="00A605A1" w:rsidP="003E0C6B">
            <w:pPr>
              <w:pStyle w:val="TableParagraph"/>
              <w:numPr>
                <w:ilvl w:val="0"/>
                <w:numId w:val="6"/>
              </w:numPr>
              <w:tabs>
                <w:tab w:val="left" w:pos="930"/>
                <w:tab w:val="left" w:pos="931"/>
              </w:tabs>
              <w:spacing w:before="59" w:line="360" w:lineRule="auto"/>
            </w:pPr>
            <w:r w:rsidRPr="00AA749B">
              <w:t>Through reports and discussion of trends, themes, and patterns at various meetings</w:t>
            </w:r>
          </w:p>
          <w:p w:rsidR="00A605A1" w:rsidRPr="00AA749B" w:rsidRDefault="00A605A1" w:rsidP="003E0C6B">
            <w:pPr>
              <w:pStyle w:val="TableParagraph"/>
              <w:numPr>
                <w:ilvl w:val="0"/>
                <w:numId w:val="6"/>
              </w:numPr>
              <w:tabs>
                <w:tab w:val="left" w:pos="930"/>
                <w:tab w:val="left" w:pos="931"/>
              </w:tabs>
              <w:spacing w:before="59" w:line="360" w:lineRule="auto"/>
            </w:pPr>
            <w:r w:rsidRPr="00AA749B">
              <w:t>Monthly risk and safety induction session delivered</w:t>
            </w:r>
          </w:p>
          <w:p w:rsidR="00A605A1" w:rsidRPr="00AA749B" w:rsidRDefault="00A605A1" w:rsidP="003E0C6B">
            <w:pPr>
              <w:pStyle w:val="TableParagraph"/>
              <w:numPr>
                <w:ilvl w:val="0"/>
                <w:numId w:val="6"/>
              </w:numPr>
              <w:tabs>
                <w:tab w:val="left" w:pos="930"/>
                <w:tab w:val="left" w:pos="931"/>
              </w:tabs>
              <w:spacing w:before="59" w:line="360" w:lineRule="auto"/>
            </w:pPr>
            <w:r w:rsidRPr="00AA749B">
              <w:t xml:space="preserve">Task and finish groups for various improvement activities to address key issues and themes which emerge from </w:t>
            </w:r>
            <w:r w:rsidR="00086245">
              <w:t>PSIIs</w:t>
            </w:r>
          </w:p>
          <w:p w:rsidR="00A605A1" w:rsidRPr="00AA749B" w:rsidRDefault="00A605A1" w:rsidP="003E0C6B">
            <w:pPr>
              <w:pStyle w:val="TableParagraph"/>
              <w:numPr>
                <w:ilvl w:val="0"/>
                <w:numId w:val="6"/>
              </w:numPr>
              <w:tabs>
                <w:tab w:val="left" w:pos="930"/>
                <w:tab w:val="left" w:pos="931"/>
              </w:tabs>
              <w:spacing w:before="59" w:line="360" w:lineRule="auto"/>
            </w:pPr>
            <w:r w:rsidRPr="00AA749B">
              <w:t>Monitoring and auditing key systems and processes via clinical effectiveness</w:t>
            </w:r>
            <w:r w:rsidR="00086245">
              <w:t xml:space="preserve"> and outcomes</w:t>
            </w:r>
            <w:r w:rsidRPr="00AA749B">
              <w:t xml:space="preserve"> plan and policies</w:t>
            </w:r>
          </w:p>
          <w:p w:rsidR="00A605A1" w:rsidRPr="00AA749B" w:rsidRDefault="00A605A1" w:rsidP="003E0C6B">
            <w:pPr>
              <w:pStyle w:val="TableParagraph"/>
              <w:numPr>
                <w:ilvl w:val="0"/>
                <w:numId w:val="6"/>
              </w:numPr>
              <w:tabs>
                <w:tab w:val="left" w:pos="930"/>
                <w:tab w:val="left" w:pos="931"/>
              </w:tabs>
              <w:spacing w:before="59" w:line="360" w:lineRule="auto"/>
            </w:pPr>
            <w:r w:rsidRPr="00AA749B">
              <w:t>Gap analysis against the Trust’s systems and processes undertaken of high profile incidents that occurred in other organisations with the finding</w:t>
            </w:r>
            <w:r w:rsidR="00086245">
              <w:t>s</w:t>
            </w:r>
            <w:r w:rsidRPr="00AA749B">
              <w:t xml:space="preserve"> discuss</w:t>
            </w:r>
            <w:r w:rsidR="00086245">
              <w:t>ed</w:t>
            </w:r>
            <w:r w:rsidRPr="00AA749B">
              <w:t xml:space="preserve"> at QAC</w:t>
            </w:r>
          </w:p>
          <w:p w:rsidR="00A605A1" w:rsidRPr="00AA749B" w:rsidRDefault="00A605A1" w:rsidP="003E0C6B">
            <w:pPr>
              <w:pStyle w:val="TableParagraph"/>
              <w:numPr>
                <w:ilvl w:val="0"/>
                <w:numId w:val="6"/>
              </w:numPr>
              <w:tabs>
                <w:tab w:val="left" w:pos="930"/>
                <w:tab w:val="left" w:pos="931"/>
              </w:tabs>
              <w:spacing w:before="59" w:line="360" w:lineRule="auto"/>
            </w:pPr>
            <w:r w:rsidRPr="00AA749B">
              <w:t>Completed investigation report and action plans published on the Trust Intranet on the Risk and Safety page to ensure that the findings are shared with all staff (</w:t>
            </w:r>
            <w:r w:rsidR="00086245">
              <w:t>all</w:t>
            </w:r>
            <w:r w:rsidRPr="00AA749B">
              <w:t xml:space="preserve"> reports are anonymised)</w:t>
            </w:r>
          </w:p>
          <w:p w:rsidR="00A605A1" w:rsidRPr="00AA749B" w:rsidRDefault="00A605A1" w:rsidP="003E0C6B">
            <w:pPr>
              <w:pStyle w:val="TableParagraph"/>
              <w:numPr>
                <w:ilvl w:val="0"/>
                <w:numId w:val="6"/>
              </w:numPr>
              <w:tabs>
                <w:tab w:val="left" w:pos="930"/>
                <w:tab w:val="left" w:pos="931"/>
              </w:tabs>
              <w:spacing w:before="59" w:line="360" w:lineRule="auto"/>
            </w:pPr>
            <w:r w:rsidRPr="00AA749B">
              <w:t xml:space="preserve">Reviewing and considering the implication of National reports e.g. Francis report, National Confidential Inquiry </w:t>
            </w:r>
          </w:p>
          <w:p w:rsidR="00A605A1" w:rsidRPr="00AA749B" w:rsidRDefault="00A605A1" w:rsidP="003E0C6B">
            <w:pPr>
              <w:pStyle w:val="TableParagraph"/>
              <w:numPr>
                <w:ilvl w:val="0"/>
                <w:numId w:val="6"/>
              </w:numPr>
              <w:tabs>
                <w:tab w:val="left" w:pos="930"/>
                <w:tab w:val="left" w:pos="931"/>
              </w:tabs>
              <w:spacing w:before="59" w:line="360" w:lineRule="auto"/>
            </w:pPr>
            <w:r w:rsidRPr="00AA749B">
              <w:t xml:space="preserve">Thematic reviews of common features to a number of incidents. Common features may include similar location, type of incident and the goal of the thematic review is to enable wider systemic learning from the incidents and to </w:t>
            </w:r>
            <w:r w:rsidRPr="00AA749B">
              <w:lastRenderedPageBreak/>
              <w:t>ensure that commonalities between individual incidents and investigations are identified and addressed</w:t>
            </w:r>
          </w:p>
        </w:tc>
      </w:tr>
      <w:tr w:rsidR="00A605A1" w:rsidRPr="00AA749B" w:rsidTr="00AE098D">
        <w:trPr>
          <w:trHeight w:val="1698"/>
        </w:trPr>
        <w:tc>
          <w:tcPr>
            <w:tcW w:w="1405" w:type="pct"/>
          </w:tcPr>
          <w:p w:rsidR="00A605A1" w:rsidRPr="00AA749B" w:rsidRDefault="00A605A1" w:rsidP="003E0C6B">
            <w:pPr>
              <w:pStyle w:val="TableParagraph"/>
              <w:spacing w:before="57" w:line="360" w:lineRule="auto"/>
              <w:ind w:left="220"/>
              <w:jc w:val="both"/>
            </w:pPr>
            <w:r w:rsidRPr="00AA749B">
              <w:lastRenderedPageBreak/>
              <w:t>Outside of the Trust</w:t>
            </w:r>
          </w:p>
        </w:tc>
        <w:tc>
          <w:tcPr>
            <w:tcW w:w="3595" w:type="pct"/>
          </w:tcPr>
          <w:p w:rsidR="00A605A1" w:rsidRPr="00AA749B" w:rsidRDefault="00A605A1" w:rsidP="003E0C6B">
            <w:pPr>
              <w:pStyle w:val="Title"/>
              <w:numPr>
                <w:ilvl w:val="0"/>
                <w:numId w:val="6"/>
              </w:numPr>
              <w:spacing w:line="360" w:lineRule="auto"/>
              <w:jc w:val="left"/>
              <w:rPr>
                <w:rFonts w:cs="Arial"/>
                <w:b w:val="0"/>
                <w:sz w:val="22"/>
                <w:szCs w:val="22"/>
              </w:rPr>
            </w:pPr>
            <w:r w:rsidRPr="00AA749B">
              <w:rPr>
                <w:rFonts w:cs="Arial"/>
                <w:b w:val="0"/>
                <w:sz w:val="22"/>
                <w:szCs w:val="22"/>
              </w:rPr>
              <w:t xml:space="preserve">Providing anonymised information about patient safety incidents recorded on Datix to the </w:t>
            </w:r>
            <w:r w:rsidR="00086245">
              <w:rPr>
                <w:rFonts w:cs="Arial"/>
                <w:b w:val="0"/>
                <w:sz w:val="22"/>
                <w:szCs w:val="22"/>
              </w:rPr>
              <w:t>Learn from Patient Safety Events (LFPSE)</w:t>
            </w:r>
          </w:p>
          <w:p w:rsidR="00A605A1" w:rsidRDefault="00A605A1" w:rsidP="003E0C6B">
            <w:pPr>
              <w:pStyle w:val="TableParagraph"/>
              <w:numPr>
                <w:ilvl w:val="0"/>
                <w:numId w:val="6"/>
              </w:numPr>
              <w:tabs>
                <w:tab w:val="left" w:pos="930"/>
                <w:tab w:val="left" w:pos="931"/>
              </w:tabs>
              <w:spacing w:before="57" w:line="360" w:lineRule="auto"/>
            </w:pPr>
            <w:r w:rsidRPr="00AA749B">
              <w:t>Undertaking a joint investigation or inviting other NHS Trust to be involved in an investigative process, where an event also involves another agency or as a critical friend to provide an independent view. This will be decided on a case-by-case basis</w:t>
            </w:r>
          </w:p>
          <w:p w:rsidR="000A6DEA" w:rsidRPr="00AA749B" w:rsidRDefault="000A6DEA" w:rsidP="003E0C6B">
            <w:pPr>
              <w:pStyle w:val="TableParagraph"/>
              <w:numPr>
                <w:ilvl w:val="0"/>
                <w:numId w:val="6"/>
              </w:numPr>
              <w:tabs>
                <w:tab w:val="left" w:pos="930"/>
                <w:tab w:val="left" w:pos="931"/>
              </w:tabs>
              <w:spacing w:before="57" w:line="360" w:lineRule="auto"/>
            </w:pPr>
            <w:r>
              <w:t xml:space="preserve">Sharing of thematic reviews with colleagues via the ICB </w:t>
            </w:r>
          </w:p>
        </w:tc>
      </w:tr>
    </w:tbl>
    <w:p w:rsidR="00A605A1" w:rsidRPr="00AA749B" w:rsidRDefault="00A605A1" w:rsidP="003E0C6B">
      <w:pPr>
        <w:spacing w:line="360" w:lineRule="auto"/>
        <w:rPr>
          <w:rFonts w:cs="Arial"/>
        </w:rPr>
      </w:pPr>
    </w:p>
    <w:p w:rsidR="005C0A84" w:rsidRPr="00C23E2E" w:rsidRDefault="005C0A84" w:rsidP="003E0C6B">
      <w:pPr>
        <w:pStyle w:val="Heading2"/>
        <w:spacing w:line="360" w:lineRule="auto"/>
      </w:pPr>
      <w:bookmarkStart w:id="79" w:name="_Toc156817756"/>
      <w:r w:rsidRPr="00C23E2E">
        <w:t>Training</w:t>
      </w:r>
      <w:bookmarkEnd w:id="79"/>
      <w:r w:rsidRPr="00C23E2E">
        <w:t xml:space="preserve"> </w:t>
      </w:r>
    </w:p>
    <w:p w:rsidR="005C0A84" w:rsidRPr="00C23E2E" w:rsidRDefault="005C0A84" w:rsidP="003E0C6B">
      <w:pPr>
        <w:pStyle w:val="BodyText"/>
        <w:spacing w:line="360" w:lineRule="auto"/>
      </w:pPr>
      <w:r w:rsidRPr="00C23E2E">
        <w:t>Training is an important part of ensuring compliance with this policy including high quality incident reporting and investigation. We are committed to equipping staff with the necessary skills required to undertake their roles competently and confidently. In turn, staff must take responsibility for developing these skills and participating in the lifelong learning process</w:t>
      </w:r>
    </w:p>
    <w:p w:rsidR="005C0A84" w:rsidRPr="00C23E2E" w:rsidRDefault="005C0A84" w:rsidP="003E0C6B">
      <w:pPr>
        <w:pStyle w:val="BodyText"/>
        <w:spacing w:line="360" w:lineRule="auto"/>
      </w:pPr>
      <w:r w:rsidRPr="00C23E2E">
        <w:t>The Patient Safety Team provides the following training:</w:t>
      </w:r>
    </w:p>
    <w:p w:rsidR="005C0A84" w:rsidRPr="00AA749B" w:rsidRDefault="005C0A84" w:rsidP="003E0C6B">
      <w:pPr>
        <w:pStyle w:val="BulletPoint"/>
        <w:spacing w:line="360" w:lineRule="auto"/>
      </w:pPr>
      <w:r w:rsidRPr="00AA749B">
        <w:t>Incident</w:t>
      </w:r>
      <w:r w:rsidRPr="00AA749B">
        <w:rPr>
          <w:spacing w:val="-1"/>
        </w:rPr>
        <w:t xml:space="preserve"> </w:t>
      </w:r>
      <w:r w:rsidRPr="00AA749B">
        <w:t>Reporting.</w:t>
      </w:r>
    </w:p>
    <w:p w:rsidR="005C0A84" w:rsidRDefault="005C0A84" w:rsidP="003E0C6B">
      <w:pPr>
        <w:pStyle w:val="BulletPoint"/>
        <w:spacing w:line="360" w:lineRule="auto"/>
      </w:pPr>
      <w:r w:rsidRPr="00AA749B">
        <w:t>Patient</w:t>
      </w:r>
      <w:r w:rsidRPr="00AA749B">
        <w:rPr>
          <w:spacing w:val="-2"/>
        </w:rPr>
        <w:t xml:space="preserve"> </w:t>
      </w:r>
      <w:r w:rsidRPr="00AA749B">
        <w:t>Safety</w:t>
      </w:r>
      <w:r w:rsidRPr="00AA749B">
        <w:rPr>
          <w:spacing w:val="-3"/>
        </w:rPr>
        <w:t xml:space="preserve"> </w:t>
      </w:r>
      <w:r w:rsidRPr="00AA749B">
        <w:t>Investigation</w:t>
      </w:r>
      <w:r w:rsidRPr="00AA749B">
        <w:rPr>
          <w:spacing w:val="-2"/>
        </w:rPr>
        <w:t xml:space="preserve"> </w:t>
      </w:r>
      <w:r w:rsidRPr="00AA749B">
        <w:t>training</w:t>
      </w:r>
      <w:r w:rsidRPr="00AA749B">
        <w:rPr>
          <w:spacing w:val="-3"/>
        </w:rPr>
        <w:t xml:space="preserve"> </w:t>
      </w:r>
      <w:r w:rsidRPr="00AA749B">
        <w:t>for</w:t>
      </w:r>
      <w:r w:rsidRPr="00AA749B">
        <w:rPr>
          <w:spacing w:val="-3"/>
        </w:rPr>
        <w:t xml:space="preserve"> </w:t>
      </w:r>
      <w:r w:rsidRPr="00AA749B">
        <w:t>staff leading</w:t>
      </w:r>
      <w:r w:rsidRPr="00AA749B">
        <w:rPr>
          <w:spacing w:val="-3"/>
        </w:rPr>
        <w:t xml:space="preserve"> </w:t>
      </w:r>
      <w:r w:rsidRPr="00AA749B">
        <w:t>on</w:t>
      </w:r>
      <w:r w:rsidRPr="00AA749B">
        <w:rPr>
          <w:spacing w:val="-2"/>
        </w:rPr>
        <w:t xml:space="preserve"> </w:t>
      </w:r>
      <w:r w:rsidRPr="00AA749B">
        <w:t>investigations</w:t>
      </w:r>
      <w:r w:rsidR="00073F66">
        <w:t xml:space="preserve">/learning responses </w:t>
      </w:r>
    </w:p>
    <w:p w:rsidR="00073F66" w:rsidRPr="00073F66" w:rsidRDefault="00073F66" w:rsidP="003E0C6B">
      <w:pPr>
        <w:pStyle w:val="BulletPoint"/>
        <w:numPr>
          <w:ilvl w:val="0"/>
          <w:numId w:val="0"/>
        </w:numPr>
        <w:spacing w:line="360" w:lineRule="auto"/>
      </w:pPr>
    </w:p>
    <w:p w:rsidR="005C0A84" w:rsidRPr="00AA749B" w:rsidRDefault="00AA749B" w:rsidP="003E0C6B">
      <w:pPr>
        <w:pStyle w:val="BodyText"/>
        <w:spacing w:line="360" w:lineRule="auto"/>
      </w:pPr>
      <w:r w:rsidRPr="00AA749B">
        <w:t>Where required, s</w:t>
      </w:r>
      <w:r w:rsidR="005C0A84" w:rsidRPr="00AA749B">
        <w:t>taff will be given the following training:</w:t>
      </w:r>
    </w:p>
    <w:p w:rsidR="005C0A84" w:rsidRPr="00AA749B" w:rsidRDefault="005C0A84" w:rsidP="003E0C6B">
      <w:pPr>
        <w:pStyle w:val="BulletPoint"/>
        <w:spacing w:line="360" w:lineRule="auto"/>
      </w:pPr>
      <w:r w:rsidRPr="00AA749B">
        <w:rPr>
          <w:lang w:eastAsia="en-GB"/>
        </w:rPr>
        <w:t>Structure Judgement Review training. This will ensure and enable an understanding of how to use the methodology when involved in mortality case note reviews.</w:t>
      </w:r>
    </w:p>
    <w:p w:rsidR="005C0A84" w:rsidRPr="00AA749B" w:rsidRDefault="00AE098D" w:rsidP="003E0C6B">
      <w:pPr>
        <w:pStyle w:val="BulletPoint"/>
        <w:spacing w:line="360" w:lineRule="auto"/>
      </w:pPr>
      <w:r w:rsidRPr="00AA749B">
        <w:rPr>
          <w:lang w:eastAsia="en-GB"/>
        </w:rPr>
        <w:t>DATIX</w:t>
      </w:r>
      <w:r w:rsidR="005C0A84" w:rsidRPr="00AA749B">
        <w:rPr>
          <w:lang w:eastAsia="en-GB"/>
        </w:rPr>
        <w:t xml:space="preserve"> training for all staff. This will give: </w:t>
      </w:r>
    </w:p>
    <w:p w:rsidR="005C0A84" w:rsidRPr="00AA749B" w:rsidRDefault="005C0A84" w:rsidP="003E0C6B">
      <w:pPr>
        <w:pStyle w:val="BulletPoint"/>
        <w:tabs>
          <w:tab w:val="clear" w:pos="360"/>
          <w:tab w:val="num" w:pos="1080"/>
        </w:tabs>
        <w:spacing w:line="360" w:lineRule="auto"/>
        <w:ind w:left="1080"/>
      </w:pPr>
      <w:r w:rsidRPr="00AA749B">
        <w:t>Context to patient safety and incident reporting principles</w:t>
      </w:r>
      <w:r w:rsidRPr="00AA749B">
        <w:rPr>
          <w:lang w:eastAsia="en-GB"/>
        </w:rPr>
        <w:t xml:space="preserve"> </w:t>
      </w:r>
    </w:p>
    <w:p w:rsidR="005C0A84" w:rsidRPr="00AA749B" w:rsidRDefault="005C0A84" w:rsidP="003E0C6B">
      <w:pPr>
        <w:pStyle w:val="BulletPoint"/>
        <w:tabs>
          <w:tab w:val="clear" w:pos="360"/>
          <w:tab w:val="num" w:pos="1080"/>
        </w:tabs>
        <w:spacing w:line="360" w:lineRule="auto"/>
        <w:ind w:left="1080"/>
      </w:pPr>
      <w:r w:rsidRPr="00AA749B">
        <w:lastRenderedPageBreak/>
        <w:t>Understanding why and how to report incidents and record actions effectively and accurately taken</w:t>
      </w:r>
    </w:p>
    <w:p w:rsidR="005C0A84" w:rsidRPr="00AA749B" w:rsidRDefault="005C0A84" w:rsidP="003E0C6B">
      <w:pPr>
        <w:pStyle w:val="BulletPoint"/>
        <w:tabs>
          <w:tab w:val="clear" w:pos="360"/>
          <w:tab w:val="num" w:pos="1080"/>
        </w:tabs>
        <w:spacing w:line="360" w:lineRule="auto"/>
        <w:ind w:left="1080"/>
      </w:pPr>
      <w:r w:rsidRPr="00AA749B">
        <w:rPr>
          <w:lang w:eastAsia="en-GB"/>
        </w:rPr>
        <w:t xml:space="preserve">Guidance for all staff on how incidents are reported using </w:t>
      </w:r>
      <w:r w:rsidR="00AE098D" w:rsidRPr="00AA749B">
        <w:rPr>
          <w:lang w:eastAsia="en-GB"/>
        </w:rPr>
        <w:t>DATIX</w:t>
      </w:r>
      <w:r w:rsidRPr="00AA749B">
        <w:rPr>
          <w:lang w:eastAsia="en-GB"/>
        </w:rPr>
        <w:t xml:space="preserve"> </w:t>
      </w:r>
    </w:p>
    <w:p w:rsidR="005C0A84" w:rsidRPr="003E0C6B" w:rsidRDefault="005C0A84" w:rsidP="003E0C6B">
      <w:pPr>
        <w:pStyle w:val="BulletPoint"/>
        <w:tabs>
          <w:tab w:val="clear" w:pos="360"/>
          <w:tab w:val="num" w:pos="1080"/>
        </w:tabs>
        <w:spacing w:line="360" w:lineRule="auto"/>
        <w:ind w:left="1080"/>
        <w:rPr>
          <w:rFonts w:cs="Arial"/>
        </w:rPr>
      </w:pPr>
      <w:r w:rsidRPr="00AA749B">
        <w:t xml:space="preserve">Guidance for managers on identifying, managing, and approving incidents </w:t>
      </w:r>
      <w:r w:rsidRPr="003E0C6B">
        <w:rPr>
          <w:rFonts w:cs="Arial"/>
        </w:rPr>
        <w:t xml:space="preserve">on </w:t>
      </w:r>
      <w:r w:rsidR="00AE098D" w:rsidRPr="003E0C6B">
        <w:rPr>
          <w:rFonts w:cs="Arial"/>
        </w:rPr>
        <w:t>DATIX</w:t>
      </w:r>
      <w:r w:rsidRPr="003E0C6B">
        <w:rPr>
          <w:rFonts w:cs="Arial"/>
        </w:rPr>
        <w:t xml:space="preserve"> to meet external reporting requirements, including how to use </w:t>
      </w:r>
      <w:r w:rsidR="00AE098D" w:rsidRPr="003E0C6B">
        <w:rPr>
          <w:rFonts w:cs="Arial"/>
        </w:rPr>
        <w:t>DATIX</w:t>
      </w:r>
      <w:r w:rsidRPr="003E0C6B">
        <w:rPr>
          <w:rFonts w:cs="Arial"/>
        </w:rPr>
        <w:t xml:space="preserve"> to search, report and analyse data for their service area</w:t>
      </w:r>
    </w:p>
    <w:p w:rsidR="005C0A84" w:rsidRPr="003E0C6B" w:rsidRDefault="005C0A84" w:rsidP="003E0C6B">
      <w:pPr>
        <w:pStyle w:val="Title"/>
        <w:spacing w:line="360" w:lineRule="auto"/>
        <w:jc w:val="left"/>
        <w:rPr>
          <w:rFonts w:cs="Arial"/>
          <w:b w:val="0"/>
          <w:sz w:val="22"/>
          <w:szCs w:val="22"/>
        </w:rPr>
      </w:pPr>
    </w:p>
    <w:p w:rsidR="004D2FA1" w:rsidRPr="003E0C6B" w:rsidRDefault="005C0A84" w:rsidP="003E0C6B">
      <w:pPr>
        <w:pStyle w:val="BodyText"/>
        <w:spacing w:line="360" w:lineRule="auto"/>
        <w:rPr>
          <w:rFonts w:cs="Arial"/>
          <w:lang w:eastAsia="en-GB"/>
        </w:rPr>
      </w:pPr>
      <w:r w:rsidRPr="003E0C6B">
        <w:rPr>
          <w:rFonts w:cs="Arial"/>
          <w:lang w:eastAsia="en-GB"/>
        </w:rPr>
        <w:t xml:space="preserve">The above training programme will be available from the Patient Safety Team. </w:t>
      </w:r>
      <w:bookmarkEnd w:id="77"/>
      <w:bookmarkEnd w:id="78"/>
    </w:p>
    <w:p w:rsidR="000A6DEA" w:rsidRPr="003E0C6B" w:rsidRDefault="000A6DEA" w:rsidP="003E0C6B">
      <w:pPr>
        <w:pStyle w:val="BodyText"/>
        <w:spacing w:line="360" w:lineRule="auto"/>
        <w:rPr>
          <w:rFonts w:cs="Arial"/>
          <w:lang w:eastAsia="en-GB"/>
        </w:rPr>
      </w:pPr>
      <w:r w:rsidRPr="003E0C6B">
        <w:rPr>
          <w:rFonts w:cs="Arial"/>
          <w:lang w:eastAsia="en-GB"/>
        </w:rPr>
        <w:t xml:space="preserve">For staff undertaking PSII investigations or leading on learning responses, additional training will be provided. This will include: </w:t>
      </w:r>
    </w:p>
    <w:p w:rsidR="000A6DEA" w:rsidRPr="003E0C6B" w:rsidRDefault="000A6DEA" w:rsidP="003E0C6B">
      <w:pPr>
        <w:pStyle w:val="BodyText"/>
        <w:numPr>
          <w:ilvl w:val="0"/>
          <w:numId w:val="17"/>
        </w:numPr>
        <w:spacing w:line="360" w:lineRule="auto"/>
        <w:rPr>
          <w:rFonts w:cs="Arial"/>
        </w:rPr>
      </w:pPr>
      <w:r w:rsidRPr="003E0C6B">
        <w:rPr>
          <w:rFonts w:cs="Arial"/>
        </w:rPr>
        <w:t xml:space="preserve">AAR training </w:t>
      </w:r>
    </w:p>
    <w:p w:rsidR="000A6DEA" w:rsidRPr="003E0C6B" w:rsidRDefault="000A6DEA" w:rsidP="003E0C6B">
      <w:pPr>
        <w:pStyle w:val="BodyText"/>
        <w:numPr>
          <w:ilvl w:val="0"/>
          <w:numId w:val="17"/>
        </w:numPr>
        <w:spacing w:line="360" w:lineRule="auto"/>
        <w:rPr>
          <w:rFonts w:cs="Arial"/>
        </w:rPr>
      </w:pPr>
      <w:r w:rsidRPr="003E0C6B">
        <w:rPr>
          <w:rFonts w:cs="Arial"/>
        </w:rPr>
        <w:t xml:space="preserve">PSII training (2 day course) </w:t>
      </w:r>
    </w:p>
    <w:p w:rsidR="00D85A2F" w:rsidRPr="003E0C6B" w:rsidRDefault="00D85A2F" w:rsidP="003E0C6B">
      <w:pPr>
        <w:pStyle w:val="BodyText"/>
        <w:numPr>
          <w:ilvl w:val="0"/>
          <w:numId w:val="17"/>
        </w:numPr>
        <w:spacing w:line="360" w:lineRule="auto"/>
        <w:rPr>
          <w:rFonts w:cs="Arial"/>
        </w:rPr>
      </w:pPr>
      <w:r w:rsidRPr="003E0C6B">
        <w:rPr>
          <w:rFonts w:cs="Arial"/>
        </w:rPr>
        <w:t>Oversight of learning from patient safety incidents</w:t>
      </w:r>
    </w:p>
    <w:p w:rsidR="00D85A2F" w:rsidRPr="003E0C6B" w:rsidRDefault="00D85A2F" w:rsidP="003E0C6B">
      <w:pPr>
        <w:pStyle w:val="BodyText"/>
        <w:numPr>
          <w:ilvl w:val="0"/>
          <w:numId w:val="17"/>
        </w:numPr>
        <w:spacing w:line="360" w:lineRule="auto"/>
        <w:rPr>
          <w:rFonts w:cs="Arial"/>
        </w:rPr>
      </w:pPr>
      <w:r w:rsidRPr="003E0C6B">
        <w:rPr>
          <w:rFonts w:cs="Arial"/>
        </w:rPr>
        <w:t>Involving those affected by patient safety incidents in the learning process</w:t>
      </w:r>
    </w:p>
    <w:p w:rsidR="00D85A2F" w:rsidRPr="003E0C6B" w:rsidRDefault="00D85A2F" w:rsidP="003E0C6B">
      <w:pPr>
        <w:pStyle w:val="BodyText"/>
        <w:numPr>
          <w:ilvl w:val="0"/>
          <w:numId w:val="17"/>
        </w:numPr>
        <w:spacing w:line="360" w:lineRule="auto"/>
        <w:rPr>
          <w:rFonts w:cs="Arial"/>
        </w:rPr>
      </w:pPr>
      <w:r w:rsidRPr="003E0C6B">
        <w:rPr>
          <w:rFonts w:cs="Arial"/>
        </w:rPr>
        <w:t>Investigative Interviewing</w:t>
      </w:r>
    </w:p>
    <w:p w:rsidR="00D85A2F" w:rsidRPr="003E0C6B" w:rsidRDefault="00D85A2F" w:rsidP="003E0C6B">
      <w:pPr>
        <w:pStyle w:val="BodyText"/>
        <w:numPr>
          <w:ilvl w:val="0"/>
          <w:numId w:val="17"/>
        </w:numPr>
        <w:spacing w:line="360" w:lineRule="auto"/>
        <w:rPr>
          <w:rFonts w:cs="Arial"/>
        </w:rPr>
      </w:pPr>
      <w:r w:rsidRPr="003E0C6B">
        <w:rPr>
          <w:rFonts w:cs="Arial"/>
        </w:rPr>
        <w:t>Human Factors</w:t>
      </w:r>
    </w:p>
    <w:p w:rsidR="001238E7" w:rsidRPr="003E0C6B" w:rsidRDefault="000A6DEA" w:rsidP="003E0C6B">
      <w:pPr>
        <w:pStyle w:val="BodyText2"/>
        <w:spacing w:line="360" w:lineRule="auto"/>
        <w:rPr>
          <w:rFonts w:cs="Arial"/>
        </w:rPr>
      </w:pPr>
      <w:r w:rsidRPr="003E0C6B">
        <w:rPr>
          <w:rFonts w:cs="Arial"/>
        </w:rPr>
        <w:t xml:space="preserve">All staff will undertake Patient Safety Syllabus Level 1 as a mandatory training module. Some staff will undertake Level 2, dependant on their role. Patient Safety Specialists within the organisation will be offered to undertake Level 3 and 4 when available. </w:t>
      </w:r>
    </w:p>
    <w:p w:rsidR="005C0A84" w:rsidRPr="003E0C6B" w:rsidRDefault="005C0A84" w:rsidP="003E0C6B">
      <w:pPr>
        <w:pStyle w:val="Heading2"/>
        <w:spacing w:line="360" w:lineRule="auto"/>
        <w:rPr>
          <w:rFonts w:cs="Arial"/>
        </w:rPr>
      </w:pPr>
      <w:bookmarkStart w:id="80" w:name="_Toc156817757"/>
      <w:r w:rsidRPr="003E0C6B">
        <w:rPr>
          <w:rFonts w:cs="Arial"/>
        </w:rPr>
        <w:t>Communication</w:t>
      </w:r>
      <w:bookmarkEnd w:id="80"/>
      <w:r w:rsidRPr="003E0C6B">
        <w:rPr>
          <w:rFonts w:cs="Arial"/>
        </w:rPr>
        <w:t xml:space="preserve"> </w:t>
      </w:r>
    </w:p>
    <w:p w:rsidR="005C0A84" w:rsidRPr="003E0C6B" w:rsidRDefault="005C0A84" w:rsidP="003E0C6B">
      <w:pPr>
        <w:pStyle w:val="Heading3"/>
        <w:spacing w:line="360" w:lineRule="auto"/>
        <w:rPr>
          <w:rFonts w:cs="Arial"/>
        </w:rPr>
      </w:pPr>
      <w:bookmarkStart w:id="81" w:name="_Toc156817758"/>
      <w:r w:rsidRPr="003E0C6B">
        <w:rPr>
          <w:rFonts w:cs="Arial"/>
        </w:rPr>
        <w:t>Media</w:t>
      </w:r>
      <w:r w:rsidRPr="003E0C6B">
        <w:rPr>
          <w:rFonts w:cs="Arial"/>
          <w:spacing w:val="-4"/>
        </w:rPr>
        <w:t xml:space="preserve"> </w:t>
      </w:r>
      <w:r w:rsidRPr="003E0C6B">
        <w:rPr>
          <w:rFonts w:cs="Arial"/>
        </w:rPr>
        <w:t>Interest</w:t>
      </w:r>
      <w:bookmarkEnd w:id="81"/>
    </w:p>
    <w:p w:rsidR="005C0A84" w:rsidRPr="003E0C6B" w:rsidRDefault="005C0A84" w:rsidP="003E0C6B">
      <w:pPr>
        <w:pStyle w:val="BodyText"/>
        <w:spacing w:line="360" w:lineRule="auto"/>
        <w:rPr>
          <w:rFonts w:cs="Arial"/>
        </w:rPr>
      </w:pPr>
      <w:r w:rsidRPr="003E0C6B">
        <w:rPr>
          <w:rFonts w:cs="Arial"/>
        </w:rPr>
        <w:t>Responsibility for developing and managing communications with the media lies with the</w:t>
      </w:r>
      <w:r w:rsidRPr="003E0C6B">
        <w:rPr>
          <w:rFonts w:cs="Arial"/>
          <w:spacing w:val="1"/>
        </w:rPr>
        <w:t xml:space="preserve"> </w:t>
      </w:r>
      <w:r w:rsidRPr="003E0C6B">
        <w:rPr>
          <w:rFonts w:cs="Arial"/>
        </w:rPr>
        <w:t>Trust communications department. No staff member should communicate in any way with</w:t>
      </w:r>
      <w:r w:rsidR="00073F66" w:rsidRPr="003E0C6B">
        <w:rPr>
          <w:rFonts w:cs="Arial"/>
        </w:rPr>
        <w:t xml:space="preserve"> </w:t>
      </w:r>
      <w:r w:rsidRPr="003E0C6B">
        <w:rPr>
          <w:rFonts w:cs="Arial"/>
          <w:spacing w:val="-59"/>
        </w:rPr>
        <w:t xml:space="preserve"> </w:t>
      </w:r>
      <w:r w:rsidRPr="003E0C6B">
        <w:rPr>
          <w:rFonts w:cs="Arial"/>
        </w:rPr>
        <w:t>the media without first consulting and gaining permission from the Communications</w:t>
      </w:r>
      <w:r w:rsidRPr="003E0C6B">
        <w:rPr>
          <w:rFonts w:cs="Arial"/>
          <w:spacing w:val="1"/>
        </w:rPr>
        <w:t xml:space="preserve"> </w:t>
      </w:r>
      <w:r w:rsidRPr="003E0C6B">
        <w:rPr>
          <w:rFonts w:cs="Arial"/>
        </w:rPr>
        <w:t>Department. Staff must be alert to the media trying to speak and gain confidential</w:t>
      </w:r>
      <w:r w:rsidRPr="003E0C6B">
        <w:rPr>
          <w:rFonts w:cs="Arial"/>
          <w:spacing w:val="1"/>
        </w:rPr>
        <w:t xml:space="preserve"> </w:t>
      </w:r>
      <w:r w:rsidRPr="003E0C6B">
        <w:rPr>
          <w:rFonts w:cs="Arial"/>
        </w:rPr>
        <w:t>information from them. Normally events giving rise to media interest are those graded as</w:t>
      </w:r>
      <w:r w:rsidRPr="003E0C6B">
        <w:rPr>
          <w:rFonts w:cs="Arial"/>
          <w:spacing w:val="1"/>
        </w:rPr>
        <w:t xml:space="preserve"> </w:t>
      </w:r>
      <w:r w:rsidRPr="003E0C6B">
        <w:rPr>
          <w:rFonts w:cs="Arial"/>
        </w:rPr>
        <w:t>serious</w:t>
      </w:r>
      <w:r w:rsidRPr="003E0C6B">
        <w:rPr>
          <w:rFonts w:cs="Arial"/>
          <w:spacing w:val="-1"/>
        </w:rPr>
        <w:t xml:space="preserve"> </w:t>
      </w:r>
      <w:r w:rsidR="00B24325" w:rsidRPr="003E0C6B">
        <w:rPr>
          <w:rFonts w:cs="Arial"/>
        </w:rPr>
        <w:t>incidents.</w:t>
      </w:r>
    </w:p>
    <w:p w:rsidR="005C0A84" w:rsidRPr="003E0C6B" w:rsidRDefault="005C0A84" w:rsidP="003E0C6B">
      <w:pPr>
        <w:pStyle w:val="BodyText"/>
        <w:spacing w:line="360" w:lineRule="auto"/>
        <w:rPr>
          <w:rFonts w:cs="Arial"/>
        </w:rPr>
      </w:pPr>
      <w:r w:rsidRPr="003E0C6B">
        <w:rPr>
          <w:rFonts w:cs="Arial"/>
        </w:rPr>
        <w:lastRenderedPageBreak/>
        <w:t>Where there is media interest, the patient and/or their family must be informed and involved</w:t>
      </w:r>
      <w:r w:rsidRPr="003E0C6B">
        <w:rPr>
          <w:rFonts w:cs="Arial"/>
          <w:spacing w:val="-59"/>
        </w:rPr>
        <w:t xml:space="preserve"> </w:t>
      </w:r>
      <w:r w:rsidRPr="003E0C6B">
        <w:rPr>
          <w:rFonts w:cs="Arial"/>
        </w:rPr>
        <w:t>in the decision as to whether and what information may be disclosed, before the media are</w:t>
      </w:r>
      <w:r w:rsidRPr="003E0C6B">
        <w:rPr>
          <w:rFonts w:cs="Arial"/>
          <w:spacing w:val="1"/>
        </w:rPr>
        <w:t xml:space="preserve"> </w:t>
      </w:r>
      <w:r w:rsidRPr="003E0C6B">
        <w:rPr>
          <w:rFonts w:cs="Arial"/>
        </w:rPr>
        <w:t>informed</w:t>
      </w:r>
      <w:r w:rsidRPr="003E0C6B">
        <w:rPr>
          <w:rFonts w:cs="Arial"/>
          <w:spacing w:val="-3"/>
        </w:rPr>
        <w:t xml:space="preserve"> </w:t>
      </w:r>
      <w:r w:rsidRPr="003E0C6B">
        <w:rPr>
          <w:rFonts w:cs="Arial"/>
        </w:rPr>
        <w:t>or</w:t>
      </w:r>
      <w:r w:rsidRPr="003E0C6B">
        <w:rPr>
          <w:rFonts w:cs="Arial"/>
          <w:spacing w:val="-1"/>
        </w:rPr>
        <w:t xml:space="preserve"> </w:t>
      </w:r>
      <w:r w:rsidR="00B24325" w:rsidRPr="003E0C6B">
        <w:rPr>
          <w:rFonts w:cs="Arial"/>
        </w:rPr>
        <w:t>involved.</w:t>
      </w:r>
    </w:p>
    <w:p w:rsidR="005C0A84" w:rsidRPr="003E0C6B" w:rsidRDefault="005C0A84" w:rsidP="003E0C6B">
      <w:pPr>
        <w:pStyle w:val="BodyText"/>
        <w:spacing w:line="360" w:lineRule="auto"/>
        <w:rPr>
          <w:rFonts w:cs="Arial"/>
        </w:rPr>
      </w:pPr>
      <w:r w:rsidRPr="003E0C6B">
        <w:rPr>
          <w:rFonts w:cs="Arial"/>
        </w:rPr>
        <w:t>In forensic and/or criminal cases the police will lead all communications with the media and</w:t>
      </w:r>
      <w:r w:rsidRPr="003E0C6B">
        <w:rPr>
          <w:rFonts w:cs="Arial"/>
          <w:spacing w:val="-59"/>
        </w:rPr>
        <w:t xml:space="preserve"> </w:t>
      </w:r>
      <w:r w:rsidRPr="003E0C6B">
        <w:rPr>
          <w:rFonts w:cs="Arial"/>
        </w:rPr>
        <w:t>liaise</w:t>
      </w:r>
      <w:r w:rsidRPr="003E0C6B">
        <w:rPr>
          <w:rFonts w:cs="Arial"/>
          <w:spacing w:val="2"/>
        </w:rPr>
        <w:t xml:space="preserve"> </w:t>
      </w:r>
      <w:r w:rsidRPr="003E0C6B">
        <w:rPr>
          <w:rFonts w:cs="Arial"/>
        </w:rPr>
        <w:t>with relevant</w:t>
      </w:r>
      <w:r w:rsidRPr="003E0C6B">
        <w:rPr>
          <w:rFonts w:cs="Arial"/>
          <w:spacing w:val="1"/>
        </w:rPr>
        <w:t xml:space="preserve"> </w:t>
      </w:r>
      <w:r w:rsidRPr="003E0C6B">
        <w:rPr>
          <w:rFonts w:cs="Arial"/>
        </w:rPr>
        <w:t>agencies involved</w:t>
      </w:r>
      <w:r w:rsidRPr="003E0C6B">
        <w:rPr>
          <w:rFonts w:cs="Arial"/>
          <w:spacing w:val="1"/>
        </w:rPr>
        <w:t xml:space="preserve"> </w:t>
      </w:r>
      <w:r w:rsidR="00B24325" w:rsidRPr="003E0C6B">
        <w:rPr>
          <w:rFonts w:cs="Arial"/>
        </w:rPr>
        <w:t>with the incident.</w:t>
      </w:r>
    </w:p>
    <w:p w:rsidR="005C0A84" w:rsidRPr="003E0C6B" w:rsidRDefault="005C0A84" w:rsidP="003E0C6B">
      <w:pPr>
        <w:pStyle w:val="BodyText"/>
        <w:spacing w:line="360" w:lineRule="auto"/>
        <w:rPr>
          <w:rFonts w:cs="Arial"/>
        </w:rPr>
      </w:pPr>
      <w:r w:rsidRPr="003E0C6B">
        <w:rPr>
          <w:rFonts w:cs="Arial"/>
        </w:rPr>
        <w:t>If an incident involves the potential of a breach of confidentiality or loss of person</w:t>
      </w:r>
      <w:r w:rsidRPr="003E0C6B">
        <w:rPr>
          <w:rFonts w:cs="Arial"/>
          <w:spacing w:val="1"/>
        </w:rPr>
        <w:t xml:space="preserve"> </w:t>
      </w:r>
      <w:r w:rsidRPr="003E0C6B">
        <w:rPr>
          <w:rFonts w:cs="Arial"/>
        </w:rPr>
        <w:t>identifiable information then the incident must be reported and all Information Governance</w:t>
      </w:r>
      <w:r w:rsidRPr="003E0C6B">
        <w:rPr>
          <w:rFonts w:cs="Arial"/>
          <w:spacing w:val="-59"/>
        </w:rPr>
        <w:t xml:space="preserve"> </w:t>
      </w:r>
      <w:r w:rsidRPr="003E0C6B">
        <w:rPr>
          <w:rFonts w:cs="Arial"/>
        </w:rPr>
        <w:t>processes</w:t>
      </w:r>
      <w:r w:rsidRPr="003E0C6B">
        <w:rPr>
          <w:rFonts w:cs="Arial"/>
          <w:spacing w:val="-3"/>
        </w:rPr>
        <w:t xml:space="preserve"> </w:t>
      </w:r>
      <w:r w:rsidRPr="003E0C6B">
        <w:rPr>
          <w:rFonts w:cs="Arial"/>
        </w:rPr>
        <w:t>and procedures must</w:t>
      </w:r>
      <w:r w:rsidRPr="003E0C6B">
        <w:rPr>
          <w:rFonts w:cs="Arial"/>
          <w:spacing w:val="-1"/>
        </w:rPr>
        <w:t xml:space="preserve"> </w:t>
      </w:r>
      <w:r w:rsidRPr="003E0C6B">
        <w:rPr>
          <w:rFonts w:cs="Arial"/>
        </w:rPr>
        <w:t>be</w:t>
      </w:r>
      <w:r w:rsidRPr="003E0C6B">
        <w:rPr>
          <w:rFonts w:cs="Arial"/>
          <w:spacing w:val="-2"/>
        </w:rPr>
        <w:t xml:space="preserve"> </w:t>
      </w:r>
      <w:r w:rsidRPr="003E0C6B">
        <w:rPr>
          <w:rFonts w:cs="Arial"/>
        </w:rPr>
        <w:t>followed.</w:t>
      </w:r>
    </w:p>
    <w:p w:rsidR="005C0A84" w:rsidRPr="003E0C6B" w:rsidRDefault="005C0A84" w:rsidP="003E0C6B">
      <w:pPr>
        <w:pStyle w:val="Heading3"/>
        <w:spacing w:line="360" w:lineRule="auto"/>
        <w:rPr>
          <w:rFonts w:cs="Arial"/>
        </w:rPr>
      </w:pPr>
      <w:bookmarkStart w:id="82" w:name="_Toc156817759"/>
      <w:r w:rsidRPr="003E0C6B">
        <w:rPr>
          <w:rFonts w:cs="Arial"/>
        </w:rPr>
        <w:t>Process</w:t>
      </w:r>
      <w:r w:rsidRPr="003E0C6B">
        <w:rPr>
          <w:rFonts w:cs="Arial"/>
          <w:spacing w:val="-5"/>
        </w:rPr>
        <w:t xml:space="preserve"> </w:t>
      </w:r>
      <w:r w:rsidRPr="003E0C6B">
        <w:rPr>
          <w:rFonts w:cs="Arial"/>
        </w:rPr>
        <w:t>for</w:t>
      </w:r>
      <w:r w:rsidRPr="003E0C6B">
        <w:rPr>
          <w:rFonts w:cs="Arial"/>
          <w:spacing w:val="-1"/>
        </w:rPr>
        <w:t xml:space="preserve"> </w:t>
      </w:r>
      <w:r w:rsidRPr="003E0C6B">
        <w:rPr>
          <w:rFonts w:cs="Arial"/>
        </w:rPr>
        <w:t>Staff</w:t>
      </w:r>
      <w:r w:rsidRPr="003E0C6B">
        <w:rPr>
          <w:rFonts w:cs="Arial"/>
          <w:spacing w:val="-2"/>
        </w:rPr>
        <w:t xml:space="preserve"> </w:t>
      </w:r>
      <w:r w:rsidRPr="003E0C6B">
        <w:rPr>
          <w:rFonts w:cs="Arial"/>
        </w:rPr>
        <w:t>to</w:t>
      </w:r>
      <w:r w:rsidRPr="003E0C6B">
        <w:rPr>
          <w:rFonts w:cs="Arial"/>
          <w:spacing w:val="-3"/>
        </w:rPr>
        <w:t xml:space="preserve"> </w:t>
      </w:r>
      <w:r w:rsidRPr="003E0C6B">
        <w:rPr>
          <w:rFonts w:cs="Arial"/>
        </w:rPr>
        <w:t>Raise</w:t>
      </w:r>
      <w:r w:rsidRPr="003E0C6B">
        <w:rPr>
          <w:rFonts w:cs="Arial"/>
          <w:spacing w:val="-2"/>
        </w:rPr>
        <w:t xml:space="preserve"> </w:t>
      </w:r>
      <w:r w:rsidRPr="003E0C6B">
        <w:rPr>
          <w:rFonts w:cs="Arial"/>
        </w:rPr>
        <w:t>Concerns</w:t>
      </w:r>
      <w:r w:rsidRPr="003E0C6B">
        <w:rPr>
          <w:rFonts w:cs="Arial"/>
          <w:spacing w:val="-4"/>
        </w:rPr>
        <w:t xml:space="preserve"> </w:t>
      </w:r>
      <w:r w:rsidRPr="003E0C6B">
        <w:rPr>
          <w:rFonts w:cs="Arial"/>
        </w:rPr>
        <w:t>(E.g. ‘Whistleblowing’)</w:t>
      </w:r>
      <w:bookmarkEnd w:id="82"/>
    </w:p>
    <w:p w:rsidR="005C0A84" w:rsidRPr="003E0C6B" w:rsidRDefault="005C0A84" w:rsidP="003E0C6B">
      <w:pPr>
        <w:pStyle w:val="BodyText"/>
        <w:spacing w:line="360" w:lineRule="auto"/>
        <w:rPr>
          <w:rFonts w:cs="Arial"/>
        </w:rPr>
      </w:pPr>
      <w:r w:rsidRPr="003E0C6B">
        <w:rPr>
          <w:rFonts w:cs="Arial"/>
        </w:rPr>
        <w:t>The Trust encourages openness in all aspects of its work and services. On occasions staff</w:t>
      </w:r>
      <w:r w:rsidRPr="003E0C6B">
        <w:rPr>
          <w:rFonts w:cs="Arial"/>
          <w:spacing w:val="-59"/>
        </w:rPr>
        <w:t xml:space="preserve"> </w:t>
      </w:r>
      <w:r w:rsidRPr="003E0C6B">
        <w:rPr>
          <w:rFonts w:cs="Arial"/>
        </w:rPr>
        <w:t>may not feel it appropriate to raise a concern, or not feel comfortable about raising a</w:t>
      </w:r>
      <w:r w:rsidRPr="003E0C6B">
        <w:rPr>
          <w:rFonts w:cs="Arial"/>
          <w:spacing w:val="1"/>
        </w:rPr>
        <w:t xml:space="preserve"> </w:t>
      </w:r>
      <w:r w:rsidRPr="003E0C6B">
        <w:rPr>
          <w:rFonts w:cs="Arial"/>
        </w:rPr>
        <w:t>concern, through the normal line management channels e.g. reporting via an Incident</w:t>
      </w:r>
      <w:r w:rsidRPr="003E0C6B">
        <w:rPr>
          <w:rFonts w:cs="Arial"/>
          <w:spacing w:val="1"/>
        </w:rPr>
        <w:t xml:space="preserve"> </w:t>
      </w:r>
      <w:r w:rsidRPr="003E0C6B">
        <w:rPr>
          <w:rFonts w:cs="Arial"/>
        </w:rPr>
        <w:t>Report Form which will be forwarded to managers who may be perceived as part of the</w:t>
      </w:r>
      <w:r w:rsidRPr="003E0C6B">
        <w:rPr>
          <w:rFonts w:cs="Arial"/>
          <w:spacing w:val="1"/>
        </w:rPr>
        <w:t xml:space="preserve"> </w:t>
      </w:r>
      <w:r w:rsidRPr="003E0C6B">
        <w:rPr>
          <w:rFonts w:cs="Arial"/>
        </w:rPr>
        <w:t>problem. The Speak Up – Whistleblowing Policy &amp; Procedure gives staff support and</w:t>
      </w:r>
      <w:r w:rsidRPr="003E0C6B">
        <w:rPr>
          <w:rFonts w:cs="Arial"/>
          <w:spacing w:val="1"/>
        </w:rPr>
        <w:t xml:space="preserve"> </w:t>
      </w:r>
      <w:r w:rsidRPr="003E0C6B">
        <w:rPr>
          <w:rFonts w:cs="Arial"/>
        </w:rPr>
        <w:t>protection</w:t>
      </w:r>
      <w:r w:rsidRPr="003E0C6B">
        <w:rPr>
          <w:rFonts w:cs="Arial"/>
          <w:spacing w:val="-1"/>
        </w:rPr>
        <w:t xml:space="preserve"> </w:t>
      </w:r>
      <w:r w:rsidRPr="003E0C6B">
        <w:rPr>
          <w:rFonts w:cs="Arial"/>
        </w:rPr>
        <w:t>to</w:t>
      </w:r>
      <w:r w:rsidRPr="003E0C6B">
        <w:rPr>
          <w:rFonts w:cs="Arial"/>
          <w:spacing w:val="-2"/>
        </w:rPr>
        <w:t xml:space="preserve"> </w:t>
      </w:r>
      <w:r w:rsidRPr="003E0C6B">
        <w:rPr>
          <w:rFonts w:cs="Arial"/>
        </w:rPr>
        <w:t>enable</w:t>
      </w:r>
      <w:r w:rsidRPr="003E0C6B">
        <w:rPr>
          <w:rFonts w:cs="Arial"/>
          <w:spacing w:val="-2"/>
        </w:rPr>
        <w:t xml:space="preserve"> </w:t>
      </w:r>
      <w:r w:rsidRPr="003E0C6B">
        <w:rPr>
          <w:rFonts w:cs="Arial"/>
        </w:rPr>
        <w:t>them</w:t>
      </w:r>
      <w:r w:rsidRPr="003E0C6B">
        <w:rPr>
          <w:rFonts w:cs="Arial"/>
          <w:spacing w:val="-1"/>
        </w:rPr>
        <w:t xml:space="preserve"> </w:t>
      </w:r>
      <w:r w:rsidRPr="003E0C6B">
        <w:rPr>
          <w:rFonts w:cs="Arial"/>
        </w:rPr>
        <w:t>to</w:t>
      </w:r>
      <w:r w:rsidRPr="003E0C6B">
        <w:rPr>
          <w:rFonts w:cs="Arial"/>
          <w:spacing w:val="-2"/>
        </w:rPr>
        <w:t xml:space="preserve"> </w:t>
      </w:r>
      <w:r w:rsidRPr="003E0C6B">
        <w:rPr>
          <w:rFonts w:cs="Arial"/>
        </w:rPr>
        <w:t>raise such</w:t>
      </w:r>
      <w:r w:rsidRPr="003E0C6B">
        <w:rPr>
          <w:rFonts w:cs="Arial"/>
          <w:spacing w:val="-2"/>
        </w:rPr>
        <w:t xml:space="preserve"> </w:t>
      </w:r>
      <w:r w:rsidRPr="003E0C6B">
        <w:rPr>
          <w:rFonts w:cs="Arial"/>
        </w:rPr>
        <w:t>concerns</w:t>
      </w:r>
      <w:r w:rsidRPr="003E0C6B">
        <w:rPr>
          <w:rFonts w:cs="Arial"/>
          <w:spacing w:val="-3"/>
        </w:rPr>
        <w:t xml:space="preserve"> </w:t>
      </w:r>
      <w:r w:rsidRPr="003E0C6B">
        <w:rPr>
          <w:rFonts w:cs="Arial"/>
        </w:rPr>
        <w:t>and should</w:t>
      </w:r>
      <w:r w:rsidRPr="003E0C6B">
        <w:rPr>
          <w:rFonts w:cs="Arial"/>
          <w:spacing w:val="-2"/>
        </w:rPr>
        <w:t xml:space="preserve"> </w:t>
      </w:r>
      <w:r w:rsidRPr="003E0C6B">
        <w:rPr>
          <w:rFonts w:cs="Arial"/>
        </w:rPr>
        <w:t>be consulted.</w:t>
      </w:r>
    </w:p>
    <w:p w:rsidR="005C0A84" w:rsidRPr="003E0C6B" w:rsidRDefault="005C0A84" w:rsidP="003E0C6B">
      <w:pPr>
        <w:pStyle w:val="Heading3"/>
        <w:spacing w:line="360" w:lineRule="auto"/>
        <w:rPr>
          <w:rFonts w:cs="Arial"/>
        </w:rPr>
      </w:pPr>
      <w:bookmarkStart w:id="83" w:name="_Toc156817760"/>
      <w:r w:rsidRPr="003E0C6B">
        <w:rPr>
          <w:rFonts w:cs="Arial"/>
        </w:rPr>
        <w:t>Supporting</w:t>
      </w:r>
      <w:r w:rsidRPr="003E0C6B">
        <w:rPr>
          <w:rFonts w:cs="Arial"/>
          <w:spacing w:val="-5"/>
        </w:rPr>
        <w:t xml:space="preserve"> </w:t>
      </w:r>
      <w:r w:rsidRPr="003E0C6B">
        <w:rPr>
          <w:rFonts w:cs="Arial"/>
        </w:rPr>
        <w:t>Staff</w:t>
      </w:r>
      <w:bookmarkEnd w:id="83"/>
      <w:r w:rsidRPr="003E0C6B">
        <w:rPr>
          <w:rFonts w:cs="Arial"/>
          <w:spacing w:val="-2"/>
        </w:rPr>
        <w:t xml:space="preserve"> </w:t>
      </w:r>
    </w:p>
    <w:p w:rsidR="005C0A84" w:rsidRPr="003E0C6B" w:rsidRDefault="005C0A84" w:rsidP="003E0C6B">
      <w:pPr>
        <w:pStyle w:val="Heading4"/>
        <w:tabs>
          <w:tab w:val="left" w:pos="1852"/>
        </w:tabs>
        <w:spacing w:before="1" w:line="360" w:lineRule="auto"/>
        <w:ind w:left="926"/>
        <w:rPr>
          <w:rFonts w:ascii="Arial" w:hAnsi="Arial" w:cs="Arial"/>
        </w:rPr>
      </w:pPr>
    </w:p>
    <w:p w:rsidR="005C0A84" w:rsidRPr="003E0C6B" w:rsidRDefault="005C0A84" w:rsidP="003E0C6B">
      <w:pPr>
        <w:pStyle w:val="BodyText"/>
        <w:spacing w:line="360" w:lineRule="auto"/>
        <w:rPr>
          <w:rFonts w:cs="Arial"/>
          <w:b/>
        </w:rPr>
      </w:pPr>
      <w:r w:rsidRPr="003E0C6B">
        <w:rPr>
          <w:rFonts w:cs="Arial"/>
        </w:rPr>
        <w:t>Incidents can be distressing for staff. Staff involved in a complaint or a negligence claim,</w:t>
      </w:r>
      <w:r w:rsidRPr="003E0C6B">
        <w:rPr>
          <w:rFonts w:cs="Arial"/>
          <w:spacing w:val="1"/>
        </w:rPr>
        <w:t xml:space="preserve"> </w:t>
      </w:r>
      <w:r w:rsidRPr="003E0C6B">
        <w:rPr>
          <w:rFonts w:cs="Arial"/>
        </w:rPr>
        <w:t>required to be a witness at an inquest hearing, or required to attend an Employment</w:t>
      </w:r>
      <w:r w:rsidRPr="003E0C6B">
        <w:rPr>
          <w:rFonts w:cs="Arial"/>
          <w:spacing w:val="1"/>
        </w:rPr>
        <w:t xml:space="preserve"> </w:t>
      </w:r>
      <w:r w:rsidRPr="003E0C6B">
        <w:rPr>
          <w:rFonts w:cs="Arial"/>
        </w:rPr>
        <w:t>Tribunal (ET) as a Trust witness, may also suffer stress (especially if significant harm has</w:t>
      </w:r>
      <w:r w:rsidRPr="003E0C6B">
        <w:rPr>
          <w:rFonts w:cs="Arial"/>
          <w:spacing w:val="1"/>
        </w:rPr>
        <w:t xml:space="preserve"> </w:t>
      </w:r>
      <w:r w:rsidRPr="003E0C6B">
        <w:rPr>
          <w:rFonts w:cs="Arial"/>
        </w:rPr>
        <w:t xml:space="preserve">resulted). If inadequately supported, staff may be unable to provide care to the best of </w:t>
      </w:r>
      <w:r w:rsidR="00073F66" w:rsidRPr="003E0C6B">
        <w:rPr>
          <w:rFonts w:cs="Arial"/>
        </w:rPr>
        <w:t>their</w:t>
      </w:r>
      <w:r w:rsidR="00086245" w:rsidRPr="003E0C6B">
        <w:rPr>
          <w:rFonts w:cs="Arial"/>
        </w:rPr>
        <w:t xml:space="preserve"> ability </w:t>
      </w:r>
      <w:r w:rsidRPr="003E0C6B">
        <w:rPr>
          <w:rFonts w:cs="Arial"/>
        </w:rPr>
        <w:t>for patients and/or may go off sick. It is not only just, fair and c</w:t>
      </w:r>
      <w:r w:rsidR="001238E7" w:rsidRPr="003E0C6B">
        <w:rPr>
          <w:rFonts w:cs="Arial"/>
        </w:rPr>
        <w:t xml:space="preserve">ompassionate, but it is in </w:t>
      </w:r>
      <w:r w:rsidRPr="003E0C6B">
        <w:rPr>
          <w:rFonts w:cs="Arial"/>
        </w:rPr>
        <w:t>everyone’s</w:t>
      </w:r>
      <w:r w:rsidRPr="003E0C6B">
        <w:rPr>
          <w:rFonts w:cs="Arial"/>
          <w:spacing w:val="1"/>
        </w:rPr>
        <w:t xml:space="preserve"> </w:t>
      </w:r>
      <w:r w:rsidRPr="003E0C6B">
        <w:rPr>
          <w:rFonts w:cs="Arial"/>
        </w:rPr>
        <w:t>interest</w:t>
      </w:r>
      <w:r w:rsidRPr="003E0C6B">
        <w:rPr>
          <w:rFonts w:cs="Arial"/>
          <w:spacing w:val="-2"/>
        </w:rPr>
        <w:t xml:space="preserve"> </w:t>
      </w:r>
      <w:r w:rsidRPr="003E0C6B">
        <w:rPr>
          <w:rFonts w:cs="Arial"/>
        </w:rPr>
        <w:t>to</w:t>
      </w:r>
      <w:r w:rsidRPr="003E0C6B">
        <w:rPr>
          <w:rFonts w:cs="Arial"/>
          <w:spacing w:val="-2"/>
        </w:rPr>
        <w:t xml:space="preserve"> </w:t>
      </w:r>
      <w:r w:rsidRPr="003E0C6B">
        <w:rPr>
          <w:rFonts w:cs="Arial"/>
        </w:rPr>
        <w:t>support staff</w:t>
      </w:r>
      <w:r w:rsidRPr="003E0C6B">
        <w:rPr>
          <w:rFonts w:cs="Arial"/>
          <w:spacing w:val="1"/>
        </w:rPr>
        <w:t xml:space="preserve"> </w:t>
      </w:r>
      <w:r w:rsidRPr="003E0C6B">
        <w:rPr>
          <w:rFonts w:cs="Arial"/>
        </w:rPr>
        <w:t>appropriately.</w:t>
      </w:r>
    </w:p>
    <w:p w:rsidR="005C0A84" w:rsidRPr="003E0C6B" w:rsidRDefault="005C0A84" w:rsidP="003E0C6B">
      <w:pPr>
        <w:pStyle w:val="BodyText"/>
        <w:spacing w:line="360" w:lineRule="auto"/>
        <w:rPr>
          <w:rFonts w:cs="Arial"/>
        </w:rPr>
      </w:pPr>
      <w:r w:rsidRPr="003E0C6B">
        <w:rPr>
          <w:rFonts w:cs="Arial"/>
        </w:rPr>
        <w:t>Immediate (or as soon as practicable) ongoing suppor</w:t>
      </w:r>
      <w:r w:rsidR="001238E7" w:rsidRPr="003E0C6B">
        <w:rPr>
          <w:rFonts w:cs="Arial"/>
        </w:rPr>
        <w:t xml:space="preserve">t should be proactively offered to </w:t>
      </w:r>
      <w:r w:rsidRPr="003E0C6B">
        <w:rPr>
          <w:rFonts w:cs="Arial"/>
        </w:rPr>
        <w:t>staff</w:t>
      </w:r>
      <w:r w:rsidRPr="003E0C6B">
        <w:rPr>
          <w:rFonts w:cs="Arial"/>
          <w:spacing w:val="1"/>
        </w:rPr>
        <w:t xml:space="preserve"> </w:t>
      </w:r>
      <w:r w:rsidRPr="003E0C6B">
        <w:rPr>
          <w:rFonts w:cs="Arial"/>
        </w:rPr>
        <w:t>by</w:t>
      </w:r>
      <w:r w:rsidRPr="003E0C6B">
        <w:rPr>
          <w:rFonts w:cs="Arial"/>
          <w:spacing w:val="-3"/>
        </w:rPr>
        <w:t xml:space="preserve"> </w:t>
      </w:r>
      <w:r w:rsidRPr="003E0C6B">
        <w:rPr>
          <w:rFonts w:cs="Arial"/>
        </w:rPr>
        <w:t>line managers,</w:t>
      </w:r>
      <w:r w:rsidRPr="003E0C6B">
        <w:rPr>
          <w:rFonts w:cs="Arial"/>
          <w:spacing w:val="1"/>
        </w:rPr>
        <w:t xml:space="preserve"> </w:t>
      </w:r>
      <w:r w:rsidRPr="003E0C6B">
        <w:rPr>
          <w:rFonts w:cs="Arial"/>
        </w:rPr>
        <w:t>senior</w:t>
      </w:r>
      <w:r w:rsidRPr="003E0C6B">
        <w:rPr>
          <w:rFonts w:cs="Arial"/>
          <w:spacing w:val="1"/>
        </w:rPr>
        <w:t xml:space="preserve"> </w:t>
      </w:r>
      <w:r w:rsidRPr="003E0C6B">
        <w:rPr>
          <w:rFonts w:cs="Arial"/>
        </w:rPr>
        <w:t>staff</w:t>
      </w:r>
      <w:r w:rsidRPr="003E0C6B">
        <w:rPr>
          <w:rFonts w:cs="Arial"/>
          <w:spacing w:val="-2"/>
        </w:rPr>
        <w:t xml:space="preserve"> </w:t>
      </w:r>
      <w:r w:rsidRPr="003E0C6B">
        <w:rPr>
          <w:rFonts w:cs="Arial"/>
        </w:rPr>
        <w:t>and</w:t>
      </w:r>
      <w:r w:rsidRPr="003E0C6B">
        <w:rPr>
          <w:rFonts w:cs="Arial"/>
          <w:spacing w:val="-3"/>
        </w:rPr>
        <w:t xml:space="preserve"> </w:t>
      </w:r>
      <w:r w:rsidRPr="003E0C6B">
        <w:rPr>
          <w:rFonts w:cs="Arial"/>
        </w:rPr>
        <w:t>other</w:t>
      </w:r>
      <w:r w:rsidRPr="003E0C6B">
        <w:rPr>
          <w:rFonts w:cs="Arial"/>
          <w:spacing w:val="-1"/>
        </w:rPr>
        <w:t xml:space="preserve"> </w:t>
      </w:r>
      <w:r w:rsidRPr="003E0C6B">
        <w:rPr>
          <w:rFonts w:cs="Arial"/>
        </w:rPr>
        <w:t>Trust</w:t>
      </w:r>
      <w:r w:rsidRPr="003E0C6B">
        <w:rPr>
          <w:rFonts w:cs="Arial"/>
          <w:spacing w:val="1"/>
        </w:rPr>
        <w:t xml:space="preserve"> </w:t>
      </w:r>
      <w:r w:rsidRPr="003E0C6B">
        <w:rPr>
          <w:rFonts w:cs="Arial"/>
        </w:rPr>
        <w:t>staff</w:t>
      </w:r>
      <w:r w:rsidRPr="003E0C6B">
        <w:rPr>
          <w:rFonts w:cs="Arial"/>
          <w:spacing w:val="-1"/>
        </w:rPr>
        <w:t xml:space="preserve"> </w:t>
      </w:r>
      <w:r w:rsidRPr="003E0C6B">
        <w:rPr>
          <w:rFonts w:cs="Arial"/>
        </w:rPr>
        <w:t>as</w:t>
      </w:r>
      <w:r w:rsidRPr="003E0C6B">
        <w:rPr>
          <w:rFonts w:cs="Arial"/>
          <w:spacing w:val="-1"/>
        </w:rPr>
        <w:t xml:space="preserve"> </w:t>
      </w:r>
      <w:r w:rsidRPr="003E0C6B">
        <w:rPr>
          <w:rFonts w:cs="Arial"/>
        </w:rPr>
        <w:t>appli</w:t>
      </w:r>
      <w:r w:rsidR="00B24325" w:rsidRPr="003E0C6B">
        <w:rPr>
          <w:rFonts w:cs="Arial"/>
        </w:rPr>
        <w:t>cable</w:t>
      </w:r>
      <w:r w:rsidR="001238E7" w:rsidRPr="003E0C6B">
        <w:rPr>
          <w:rFonts w:cs="Arial"/>
        </w:rPr>
        <w:t xml:space="preserve">. </w:t>
      </w:r>
    </w:p>
    <w:p w:rsidR="005C0A84" w:rsidRPr="003E0C6B" w:rsidRDefault="005C0A84" w:rsidP="003E0C6B">
      <w:pPr>
        <w:pStyle w:val="BodyText"/>
        <w:spacing w:line="360" w:lineRule="auto"/>
        <w:rPr>
          <w:rFonts w:cs="Arial"/>
        </w:rPr>
      </w:pPr>
      <w:r w:rsidRPr="003E0C6B">
        <w:rPr>
          <w:rFonts w:cs="Arial"/>
        </w:rPr>
        <w:t>Members of the Patient Safety team, Legal Services team and Health and Safety</w:t>
      </w:r>
      <w:r w:rsidRPr="003E0C6B">
        <w:rPr>
          <w:rFonts w:cs="Arial"/>
          <w:spacing w:val="1"/>
        </w:rPr>
        <w:t xml:space="preserve"> </w:t>
      </w:r>
      <w:r w:rsidRPr="003E0C6B">
        <w:rPr>
          <w:rFonts w:cs="Arial"/>
        </w:rPr>
        <w:t xml:space="preserve">&amp; </w:t>
      </w:r>
      <w:r w:rsidR="00086245" w:rsidRPr="003E0C6B">
        <w:rPr>
          <w:rFonts w:cs="Arial"/>
        </w:rPr>
        <w:t>Integrated Governance</w:t>
      </w:r>
      <w:r w:rsidRPr="003E0C6B">
        <w:rPr>
          <w:rFonts w:cs="Arial"/>
        </w:rPr>
        <w:t xml:space="preserve"> team can provide staff with support and advice. Surveys of staff involved </w:t>
      </w:r>
      <w:r w:rsidR="00680BE1" w:rsidRPr="003E0C6B">
        <w:rPr>
          <w:rFonts w:cs="Arial"/>
        </w:rPr>
        <w:t>in incidents</w:t>
      </w:r>
      <w:r w:rsidRPr="003E0C6B">
        <w:rPr>
          <w:rFonts w:cs="Arial"/>
        </w:rPr>
        <w:t xml:space="preserve">, inquests, complaints, or claims </w:t>
      </w:r>
      <w:r w:rsidR="001238E7" w:rsidRPr="003E0C6B">
        <w:rPr>
          <w:rFonts w:cs="Arial"/>
        </w:rPr>
        <w:t>will be</w:t>
      </w:r>
      <w:r w:rsidRPr="003E0C6B">
        <w:rPr>
          <w:rFonts w:cs="Arial"/>
        </w:rPr>
        <w:t xml:space="preserve"> carried out to </w:t>
      </w:r>
      <w:r w:rsidRPr="003E0C6B">
        <w:rPr>
          <w:rFonts w:cs="Arial"/>
        </w:rPr>
        <w:lastRenderedPageBreak/>
        <w:t>continuously</w:t>
      </w:r>
      <w:r w:rsidRPr="003E0C6B">
        <w:rPr>
          <w:rFonts w:cs="Arial"/>
          <w:spacing w:val="1"/>
        </w:rPr>
        <w:t xml:space="preserve"> </w:t>
      </w:r>
      <w:r w:rsidRPr="003E0C6B">
        <w:rPr>
          <w:rFonts w:cs="Arial"/>
        </w:rPr>
        <w:t>improve the support service offered with the aim of offering the best support</w:t>
      </w:r>
      <w:r w:rsidRPr="003E0C6B">
        <w:rPr>
          <w:rFonts w:cs="Arial"/>
          <w:spacing w:val="1"/>
        </w:rPr>
        <w:t xml:space="preserve"> </w:t>
      </w:r>
      <w:r w:rsidRPr="003E0C6B">
        <w:rPr>
          <w:rFonts w:cs="Arial"/>
        </w:rPr>
        <w:t>possible.</w:t>
      </w:r>
    </w:p>
    <w:p w:rsidR="005C0A84" w:rsidRPr="003E0C6B" w:rsidRDefault="005C0A84" w:rsidP="003E0C6B">
      <w:pPr>
        <w:pStyle w:val="Heading3"/>
        <w:spacing w:line="360" w:lineRule="auto"/>
        <w:rPr>
          <w:rFonts w:cs="Arial"/>
        </w:rPr>
      </w:pPr>
      <w:bookmarkStart w:id="84" w:name="_Toc156817761"/>
      <w:r w:rsidRPr="003E0C6B">
        <w:rPr>
          <w:rFonts w:cs="Arial"/>
        </w:rPr>
        <w:t>Briefing</w:t>
      </w:r>
      <w:r w:rsidRPr="003E0C6B">
        <w:rPr>
          <w:rFonts w:cs="Arial"/>
          <w:spacing w:val="-4"/>
        </w:rPr>
        <w:t xml:space="preserve"> </w:t>
      </w:r>
      <w:r w:rsidRPr="003E0C6B">
        <w:rPr>
          <w:rFonts w:cs="Arial"/>
        </w:rPr>
        <w:t>the</w:t>
      </w:r>
      <w:r w:rsidRPr="003E0C6B">
        <w:rPr>
          <w:rFonts w:cs="Arial"/>
          <w:spacing w:val="-1"/>
        </w:rPr>
        <w:t xml:space="preserve"> </w:t>
      </w:r>
      <w:r w:rsidRPr="003E0C6B">
        <w:rPr>
          <w:rFonts w:cs="Arial"/>
        </w:rPr>
        <w:t>Board</w:t>
      </w:r>
      <w:bookmarkEnd w:id="84"/>
    </w:p>
    <w:p w:rsidR="005C0A84" w:rsidRPr="003E0C6B" w:rsidRDefault="005C0A84" w:rsidP="003E0C6B">
      <w:pPr>
        <w:pStyle w:val="BodyText"/>
        <w:spacing w:line="360" w:lineRule="auto"/>
        <w:rPr>
          <w:rFonts w:cs="Arial"/>
        </w:rPr>
      </w:pPr>
      <w:r w:rsidRPr="003E0C6B">
        <w:rPr>
          <w:rFonts w:cs="Arial"/>
        </w:rPr>
        <w:t>The Chief Nurs</w:t>
      </w:r>
      <w:r w:rsidR="001238E7" w:rsidRPr="003E0C6B">
        <w:rPr>
          <w:rFonts w:cs="Arial"/>
        </w:rPr>
        <w:t>ing Officer</w:t>
      </w:r>
      <w:r w:rsidRPr="003E0C6B">
        <w:rPr>
          <w:rFonts w:cs="Arial"/>
        </w:rPr>
        <w:t xml:space="preserve"> and/or Medical Director will be responsible for briefing the Trust Board in relation to </w:t>
      </w:r>
      <w:r w:rsidR="00680BE1" w:rsidRPr="003E0C6B">
        <w:rPr>
          <w:rFonts w:cs="Arial"/>
        </w:rPr>
        <w:t>patient safety incidents</w:t>
      </w:r>
      <w:r w:rsidRPr="003E0C6B">
        <w:rPr>
          <w:rFonts w:cs="Arial"/>
        </w:rPr>
        <w:t xml:space="preserve"> (including Never Events). Where media interest is anticipated, the communications department will brief the B</w:t>
      </w:r>
      <w:r w:rsidR="004B6029" w:rsidRPr="003E0C6B">
        <w:rPr>
          <w:rFonts w:cs="Arial"/>
        </w:rPr>
        <w:t>oard outside of board meetings.</w:t>
      </w:r>
    </w:p>
    <w:p w:rsidR="005C0A84" w:rsidRPr="003E0C6B" w:rsidRDefault="00AA749B" w:rsidP="003E0C6B">
      <w:pPr>
        <w:pStyle w:val="Heading3"/>
        <w:spacing w:line="360" w:lineRule="auto"/>
        <w:rPr>
          <w:rFonts w:cs="Arial"/>
        </w:rPr>
      </w:pPr>
      <w:bookmarkStart w:id="85" w:name="_Toc156817762"/>
      <w:r w:rsidRPr="003E0C6B">
        <w:rPr>
          <w:rFonts w:cs="Arial"/>
        </w:rPr>
        <w:t xml:space="preserve">Incidents </w:t>
      </w:r>
      <w:r w:rsidR="005C0A84" w:rsidRPr="003E0C6B">
        <w:rPr>
          <w:rFonts w:cs="Arial"/>
        </w:rPr>
        <w:t>subject to a complaint or claim</w:t>
      </w:r>
      <w:bookmarkEnd w:id="85"/>
    </w:p>
    <w:p w:rsidR="005C0A84" w:rsidRPr="003E0C6B" w:rsidRDefault="005C0A84" w:rsidP="003E0C6B">
      <w:pPr>
        <w:pStyle w:val="BodyText"/>
        <w:spacing w:line="360" w:lineRule="auto"/>
        <w:rPr>
          <w:rFonts w:cs="Arial"/>
        </w:rPr>
      </w:pPr>
      <w:r w:rsidRPr="003E0C6B">
        <w:rPr>
          <w:rFonts w:cs="Arial"/>
        </w:rPr>
        <w:t xml:space="preserve">In some cases, where a complaint or claim relates to an investigation or review, or there is the potential for an incident or death to become a complaint or claim. It is appropriate for the investigation or review to include the questions to be addressed from the complaints (if relevant) or claims in the investigation or review. The </w:t>
      </w:r>
      <w:r w:rsidR="00680BE1" w:rsidRPr="003E0C6B">
        <w:rPr>
          <w:rFonts w:cs="Arial"/>
        </w:rPr>
        <w:t>Patient Safety Team</w:t>
      </w:r>
      <w:r w:rsidRPr="003E0C6B">
        <w:rPr>
          <w:rFonts w:cs="Arial"/>
        </w:rPr>
        <w:t xml:space="preserve"> will discuss and agree how the investigation or review will inform the complaints (where relevant to the investigation) or claims management process.</w:t>
      </w:r>
    </w:p>
    <w:p w:rsidR="005C0A84" w:rsidRPr="003E0C6B" w:rsidRDefault="005C0A84" w:rsidP="003E0C6B">
      <w:pPr>
        <w:pStyle w:val="BodyText"/>
        <w:spacing w:line="360" w:lineRule="auto"/>
        <w:rPr>
          <w:rFonts w:cs="Arial"/>
        </w:rPr>
      </w:pPr>
      <w:r w:rsidRPr="003E0C6B">
        <w:rPr>
          <w:rFonts w:cs="Arial"/>
        </w:rPr>
        <w:t xml:space="preserve">The </w:t>
      </w:r>
      <w:r w:rsidR="00680BE1" w:rsidRPr="003E0C6B">
        <w:rPr>
          <w:rFonts w:cs="Arial"/>
        </w:rPr>
        <w:t xml:space="preserve">Complaints team </w:t>
      </w:r>
      <w:r w:rsidRPr="003E0C6B">
        <w:rPr>
          <w:rFonts w:cs="Arial"/>
        </w:rPr>
        <w:t xml:space="preserve">will write to the complainant following discussion with them and inform them that an investigation or review is currently being carried out and the questions relevant to the investigation will be incorporated within the investigation or review; if they remain unhappy with the outcome, they are invited to come back to the </w:t>
      </w:r>
      <w:r w:rsidR="00680BE1" w:rsidRPr="003E0C6B">
        <w:rPr>
          <w:rFonts w:cs="Arial"/>
        </w:rPr>
        <w:t>Complaints Team</w:t>
      </w:r>
      <w:r w:rsidRPr="003E0C6B">
        <w:rPr>
          <w:rFonts w:cs="Arial"/>
        </w:rPr>
        <w:t>. If complaint or a claim is received relating to an un</w:t>
      </w:r>
      <w:r w:rsidR="00680BE1" w:rsidRPr="003E0C6B">
        <w:rPr>
          <w:rFonts w:cs="Arial"/>
        </w:rPr>
        <w:t>reported incident, the complaints or claims team will ensure the manager for the area</w:t>
      </w:r>
      <w:r w:rsidRPr="003E0C6B">
        <w:rPr>
          <w:rFonts w:cs="Arial"/>
        </w:rPr>
        <w:t>:</w:t>
      </w:r>
    </w:p>
    <w:p w:rsidR="005C0A84" w:rsidRPr="003E0C6B" w:rsidRDefault="005C0A84" w:rsidP="003E0C6B">
      <w:pPr>
        <w:pStyle w:val="BulletPoint"/>
        <w:spacing w:line="360" w:lineRule="auto"/>
        <w:rPr>
          <w:rFonts w:cs="Arial"/>
        </w:rPr>
      </w:pPr>
      <w:r w:rsidRPr="003E0C6B">
        <w:rPr>
          <w:rFonts w:cs="Arial"/>
        </w:rPr>
        <w:t>Completes the Incident Report Form and that the incident is subsequently managed according to the Incident Management policy</w:t>
      </w:r>
    </w:p>
    <w:p w:rsidR="005C0A84" w:rsidRPr="003E0C6B" w:rsidRDefault="005C0A84" w:rsidP="003E0C6B">
      <w:pPr>
        <w:pStyle w:val="BulletPoint"/>
        <w:spacing w:line="360" w:lineRule="auto"/>
        <w:rPr>
          <w:rFonts w:cs="Arial"/>
        </w:rPr>
      </w:pPr>
      <w:r w:rsidRPr="003E0C6B">
        <w:rPr>
          <w:rFonts w:cs="Arial"/>
        </w:rPr>
        <w:t>Identify why the incident was not initially reported and take actions to ensure incidents are reported in future</w:t>
      </w:r>
    </w:p>
    <w:p w:rsidR="005C0A84" w:rsidRPr="003E0C6B" w:rsidRDefault="005C0A84" w:rsidP="003E0C6B">
      <w:pPr>
        <w:pStyle w:val="BulletPoint"/>
        <w:spacing w:line="360" w:lineRule="auto"/>
        <w:rPr>
          <w:rFonts w:cs="Arial"/>
        </w:rPr>
      </w:pPr>
      <w:r w:rsidRPr="003E0C6B">
        <w:rPr>
          <w:rFonts w:cs="Arial"/>
        </w:rPr>
        <w:t>Following settlement of a claim, the legal services team will liaise with the Head of CRS Manager to undertake a retrospective review of the incident to identify any further learning</w:t>
      </w:r>
    </w:p>
    <w:p w:rsidR="005C0A84" w:rsidRPr="003E0C6B" w:rsidRDefault="005C0A84" w:rsidP="003E0C6B">
      <w:pPr>
        <w:pStyle w:val="Heading3"/>
        <w:spacing w:line="360" w:lineRule="auto"/>
        <w:rPr>
          <w:rFonts w:cs="Arial"/>
        </w:rPr>
      </w:pPr>
      <w:bookmarkStart w:id="86" w:name="_Toc156817763"/>
      <w:r w:rsidRPr="003E0C6B">
        <w:rPr>
          <w:rFonts w:cs="Arial"/>
        </w:rPr>
        <w:t xml:space="preserve">Staff performance identified through </w:t>
      </w:r>
      <w:r w:rsidR="00B24325" w:rsidRPr="003E0C6B">
        <w:rPr>
          <w:rFonts w:cs="Arial"/>
        </w:rPr>
        <w:t>an incident</w:t>
      </w:r>
      <w:bookmarkEnd w:id="86"/>
      <w:r w:rsidR="00B24325" w:rsidRPr="003E0C6B">
        <w:rPr>
          <w:rFonts w:cs="Arial"/>
        </w:rPr>
        <w:t xml:space="preserve"> </w:t>
      </w:r>
    </w:p>
    <w:p w:rsidR="005C0A84" w:rsidRPr="003E0C6B" w:rsidRDefault="005C0A84" w:rsidP="003E0C6B">
      <w:pPr>
        <w:pStyle w:val="BodyText"/>
        <w:spacing w:line="360" w:lineRule="auto"/>
        <w:rPr>
          <w:rFonts w:cs="Arial"/>
          <w:b/>
        </w:rPr>
      </w:pPr>
      <w:r w:rsidRPr="003E0C6B">
        <w:rPr>
          <w:rFonts w:cs="Arial"/>
        </w:rPr>
        <w:t xml:space="preserve">Disciplinary and incident investigations are separate processes, and each process could contaminate the other. On occasions, if during the investigation, elements of </w:t>
      </w:r>
      <w:r w:rsidRPr="003E0C6B">
        <w:rPr>
          <w:rFonts w:cs="Arial"/>
        </w:rPr>
        <w:lastRenderedPageBreak/>
        <w:t>misconduct</w:t>
      </w:r>
      <w:r w:rsidR="00A8301E" w:rsidRPr="003E0C6B">
        <w:rPr>
          <w:rFonts w:cs="Arial"/>
        </w:rPr>
        <w:t>/gross misconduct</w:t>
      </w:r>
      <w:r w:rsidRPr="003E0C6B">
        <w:rPr>
          <w:rFonts w:cs="Arial"/>
        </w:rPr>
        <w:t xml:space="preserve"> or poor staff performance are identified, this w</w:t>
      </w:r>
      <w:r w:rsidR="00A8301E" w:rsidRPr="003E0C6B">
        <w:rPr>
          <w:rFonts w:cs="Arial"/>
        </w:rPr>
        <w:t xml:space="preserve">ill be referred to HR for advice and guidance. </w:t>
      </w:r>
    </w:p>
    <w:p w:rsidR="005C0A84" w:rsidRPr="003E0C6B" w:rsidRDefault="005C0A84" w:rsidP="003E0C6B">
      <w:pPr>
        <w:pStyle w:val="BodyText"/>
        <w:spacing w:line="360" w:lineRule="auto"/>
        <w:rPr>
          <w:rFonts w:cs="Arial"/>
        </w:rPr>
      </w:pPr>
      <w:r w:rsidRPr="003E0C6B">
        <w:rPr>
          <w:rFonts w:cs="Arial"/>
        </w:rPr>
        <w:t xml:space="preserve">If a disciplinary investigation and report is required, it will be a separate process and conducted independently of the </w:t>
      </w:r>
      <w:r w:rsidR="00680BE1" w:rsidRPr="003E0C6B">
        <w:rPr>
          <w:rFonts w:cs="Arial"/>
        </w:rPr>
        <w:t>PSII or learning response</w:t>
      </w:r>
      <w:r w:rsidR="00A8301E" w:rsidRPr="003E0C6B">
        <w:rPr>
          <w:rFonts w:cs="Arial"/>
        </w:rPr>
        <w:t>, in accordance with the disciplinary policy</w:t>
      </w:r>
      <w:r w:rsidRPr="003E0C6B">
        <w:rPr>
          <w:rFonts w:cs="Arial"/>
        </w:rPr>
        <w:t>. The two investigation processes can run in parallel - if the investigations do not in an</w:t>
      </w:r>
      <w:r w:rsidR="004B6029" w:rsidRPr="003E0C6B">
        <w:rPr>
          <w:rFonts w:cs="Arial"/>
        </w:rPr>
        <w:t>y way interfere with each other</w:t>
      </w:r>
    </w:p>
    <w:p w:rsidR="005C0A84" w:rsidRPr="003E0C6B" w:rsidRDefault="005C0A84" w:rsidP="003E0C6B">
      <w:pPr>
        <w:pStyle w:val="Heading3"/>
        <w:spacing w:line="360" w:lineRule="auto"/>
        <w:rPr>
          <w:rFonts w:cs="Arial"/>
        </w:rPr>
      </w:pPr>
      <w:bookmarkStart w:id="87" w:name="_Toc156817764"/>
      <w:r w:rsidRPr="003E0C6B">
        <w:rPr>
          <w:rFonts w:cs="Arial"/>
        </w:rPr>
        <w:t>Legal services</w:t>
      </w:r>
      <w:bookmarkEnd w:id="87"/>
      <w:r w:rsidRPr="003E0C6B">
        <w:rPr>
          <w:rFonts w:cs="Arial"/>
        </w:rPr>
        <w:t xml:space="preserve"> </w:t>
      </w:r>
    </w:p>
    <w:p w:rsidR="005C0A84" w:rsidRPr="003E0C6B" w:rsidRDefault="005C0A84" w:rsidP="003E0C6B">
      <w:pPr>
        <w:pStyle w:val="BodyText"/>
        <w:spacing w:line="360" w:lineRule="auto"/>
        <w:rPr>
          <w:rFonts w:cs="Arial"/>
        </w:rPr>
      </w:pPr>
      <w:r w:rsidRPr="003E0C6B">
        <w:rPr>
          <w:rFonts w:cs="Arial"/>
        </w:rPr>
        <w:t>Coroner Process: When a death is sudden, unexpected, violent or unnatural, the Coroner will decide whether to hold a post-mortem and, if necessary, an inquest. The Coroner’s court is a court of law, and accordingly the Coroner may summon witnesses to attend and give evidence. It is a legal requirement to attend, and failure to do so may result in a charge of contempt of court</w:t>
      </w:r>
    </w:p>
    <w:p w:rsidR="005C0A84" w:rsidRPr="003E0C6B" w:rsidRDefault="005C0A84" w:rsidP="003E0C6B">
      <w:pPr>
        <w:pStyle w:val="BodyText"/>
        <w:spacing w:line="360" w:lineRule="auto"/>
        <w:rPr>
          <w:rFonts w:cs="Arial"/>
        </w:rPr>
      </w:pPr>
      <w:r w:rsidRPr="003E0C6B">
        <w:rPr>
          <w:rFonts w:cs="Arial"/>
        </w:rPr>
        <w:t>The Legal Services Team will work with the corporate and divisional teams to obtain witness statement for the relevant incidents, working with the Health and Safety Manager for staff specific injuries.</w:t>
      </w:r>
    </w:p>
    <w:p w:rsidR="005C0A84" w:rsidRPr="003E0C6B" w:rsidRDefault="005C0A84" w:rsidP="003E0C6B">
      <w:pPr>
        <w:pStyle w:val="BodyText"/>
        <w:spacing w:line="360" w:lineRule="auto"/>
        <w:rPr>
          <w:rFonts w:cs="Arial"/>
        </w:rPr>
      </w:pPr>
      <w:r w:rsidRPr="003E0C6B">
        <w:rPr>
          <w:rFonts w:cs="Arial"/>
        </w:rPr>
        <w:t xml:space="preserve">If the Coroner identifies an unexpected death for the first time, the Trust would be notified. The incident must be reported on Datix to generate an incident number and commence investigation as per this policy. The Coroner may raise a Prevention of Future Death Report (Regulation 28) following an inquest and it may be at this stage that a </w:t>
      </w:r>
      <w:r w:rsidR="00EE4075" w:rsidRPr="003E0C6B">
        <w:rPr>
          <w:rFonts w:cs="Arial"/>
        </w:rPr>
        <w:t>PSII</w:t>
      </w:r>
      <w:r w:rsidRPr="003E0C6B">
        <w:rPr>
          <w:rFonts w:cs="Arial"/>
        </w:rPr>
        <w:t xml:space="preserve"> is raised. If the Coroner issues a ‘Prevention of Future Death Report’, and the death was not previously investigated as a </w:t>
      </w:r>
      <w:r w:rsidR="00EE4075" w:rsidRPr="003E0C6B">
        <w:rPr>
          <w:rFonts w:cs="Arial"/>
        </w:rPr>
        <w:t>PSII</w:t>
      </w:r>
      <w:r w:rsidRPr="003E0C6B">
        <w:rPr>
          <w:rFonts w:cs="Arial"/>
        </w:rPr>
        <w:t>, then this must be escalated, and the investigation process followed (see Inquest Policy).</w:t>
      </w:r>
    </w:p>
    <w:p w:rsidR="005C0A84" w:rsidRPr="003E0C6B" w:rsidRDefault="005C0A84" w:rsidP="003E0C6B">
      <w:pPr>
        <w:pStyle w:val="BodyText"/>
        <w:spacing w:line="360" w:lineRule="auto"/>
        <w:rPr>
          <w:rFonts w:cs="Arial"/>
        </w:rPr>
      </w:pPr>
      <w:r w:rsidRPr="003E0C6B">
        <w:rPr>
          <w:rFonts w:cs="Arial"/>
        </w:rPr>
        <w:t xml:space="preserve">Where an inquest outline findings/recommendation not already identified by an incident investigation. The Legal Services Manager will work closely with the </w:t>
      </w:r>
      <w:r w:rsidR="00680BE1" w:rsidRPr="003E0C6B">
        <w:rPr>
          <w:rFonts w:cs="Arial"/>
        </w:rPr>
        <w:t xml:space="preserve">Deputy Director of Integrated Governance, Quality and Patient Safety </w:t>
      </w:r>
      <w:r w:rsidRPr="003E0C6B">
        <w:rPr>
          <w:rFonts w:cs="Arial"/>
        </w:rPr>
        <w:t>to ensure the new actions identified are shared with the relevant divisional director and divisional representatives and are included in the action plan monitoring tracker by the head of patient safety.</w:t>
      </w:r>
      <w:r w:rsidR="00C777F6" w:rsidRPr="003E0C6B">
        <w:rPr>
          <w:rFonts w:cs="Arial"/>
        </w:rPr>
        <w:t xml:space="preserve"> </w:t>
      </w:r>
    </w:p>
    <w:p w:rsidR="00316677" w:rsidRPr="003E0C6B" w:rsidRDefault="005C0A84" w:rsidP="003E0C6B">
      <w:pPr>
        <w:pStyle w:val="BodyText"/>
        <w:spacing w:line="360" w:lineRule="auto"/>
        <w:rPr>
          <w:rFonts w:cs="Arial"/>
        </w:rPr>
      </w:pPr>
      <w:r w:rsidRPr="003E0C6B">
        <w:rPr>
          <w:rFonts w:cs="Arial"/>
        </w:rPr>
        <w:t xml:space="preserve">The legal service team will inform the </w:t>
      </w:r>
      <w:r w:rsidR="00680BE1" w:rsidRPr="003E0C6B">
        <w:rPr>
          <w:rFonts w:cs="Arial"/>
        </w:rPr>
        <w:t xml:space="preserve">Deputy Director of Integrated Governance, Quality and Patient Safety </w:t>
      </w:r>
      <w:r w:rsidRPr="003E0C6B">
        <w:rPr>
          <w:rFonts w:cs="Arial"/>
        </w:rPr>
        <w:t xml:space="preserve">of the inquest outcome. </w:t>
      </w:r>
    </w:p>
    <w:p w:rsidR="00316677" w:rsidRPr="003E0C6B" w:rsidRDefault="00316677" w:rsidP="003E0C6B">
      <w:pPr>
        <w:pStyle w:val="BodyText"/>
        <w:spacing w:line="360" w:lineRule="auto"/>
        <w:rPr>
          <w:rFonts w:cs="Arial"/>
        </w:rPr>
      </w:pPr>
    </w:p>
    <w:p w:rsidR="005C0A84" w:rsidRPr="003E0C6B" w:rsidRDefault="005C0A84" w:rsidP="003E0C6B">
      <w:pPr>
        <w:pStyle w:val="BodyText"/>
        <w:spacing w:line="360" w:lineRule="auto"/>
        <w:rPr>
          <w:rFonts w:cs="Arial"/>
        </w:rPr>
      </w:pPr>
      <w:r w:rsidRPr="003E0C6B">
        <w:rPr>
          <w:rFonts w:cs="Arial"/>
        </w:rPr>
        <w:t xml:space="preserve">This will enable the head of patient safety to update </w:t>
      </w:r>
      <w:r w:rsidR="00AE098D" w:rsidRPr="003E0C6B">
        <w:rPr>
          <w:rFonts w:cs="Arial"/>
        </w:rPr>
        <w:t>DATIX</w:t>
      </w:r>
      <w:r w:rsidRPr="003E0C6B">
        <w:rPr>
          <w:rFonts w:cs="Arial"/>
        </w:rPr>
        <w:t>.</w:t>
      </w:r>
    </w:p>
    <w:p w:rsidR="005C0A84" w:rsidRPr="003E0C6B" w:rsidRDefault="005C0A84" w:rsidP="003E0C6B">
      <w:pPr>
        <w:pStyle w:val="Heading3"/>
        <w:spacing w:line="360" w:lineRule="auto"/>
        <w:rPr>
          <w:rFonts w:cs="Arial"/>
        </w:rPr>
      </w:pPr>
      <w:bookmarkStart w:id="88" w:name="_Toc156817765"/>
      <w:r w:rsidRPr="003E0C6B">
        <w:rPr>
          <w:rFonts w:cs="Arial"/>
        </w:rPr>
        <w:t>Reporting to external agencies/organisations</w:t>
      </w:r>
      <w:bookmarkEnd w:id="88"/>
    </w:p>
    <w:p w:rsidR="005C0A84" w:rsidRPr="003E0C6B" w:rsidRDefault="005C0A84" w:rsidP="003E0C6B">
      <w:pPr>
        <w:pStyle w:val="BodyText"/>
        <w:spacing w:line="360" w:lineRule="auto"/>
        <w:rPr>
          <w:rFonts w:cs="Arial"/>
        </w:rPr>
      </w:pPr>
      <w:r w:rsidRPr="003E0C6B">
        <w:rPr>
          <w:rFonts w:cs="Arial"/>
        </w:rPr>
        <w:t>Where required through local or national protocol, we are required to inform external agencies and organisations in the event of specific types of incidents:</w:t>
      </w:r>
    </w:p>
    <w:p w:rsidR="005C0A84" w:rsidRPr="003E0C6B" w:rsidRDefault="00B24325" w:rsidP="003E0C6B">
      <w:pPr>
        <w:pStyle w:val="BulletPoint"/>
        <w:spacing w:line="360" w:lineRule="auto"/>
        <w:rPr>
          <w:rFonts w:cs="Arial"/>
        </w:rPr>
      </w:pPr>
      <w:r w:rsidRPr="003E0C6B">
        <w:rPr>
          <w:rFonts w:cs="Arial"/>
        </w:rPr>
        <w:t xml:space="preserve">Learn from Patient Safety Events LFPSE (formerly </w:t>
      </w:r>
      <w:r w:rsidR="005C0A84" w:rsidRPr="003E0C6B">
        <w:rPr>
          <w:rFonts w:cs="Arial"/>
        </w:rPr>
        <w:t>National Reporting and Learning System</w:t>
      </w:r>
      <w:r w:rsidRPr="003E0C6B">
        <w:rPr>
          <w:rFonts w:cs="Arial"/>
        </w:rPr>
        <w:t>)</w:t>
      </w:r>
      <w:r w:rsidR="005C0A84" w:rsidRPr="003E0C6B">
        <w:rPr>
          <w:rFonts w:cs="Arial"/>
        </w:rPr>
        <w:t xml:space="preserve">. This is undertaken by automatic upload from </w:t>
      </w:r>
      <w:r w:rsidR="00AE098D" w:rsidRPr="003E0C6B">
        <w:rPr>
          <w:rFonts w:cs="Arial"/>
        </w:rPr>
        <w:t>DATIX</w:t>
      </w:r>
      <w:r w:rsidR="005C0A84" w:rsidRPr="003E0C6B">
        <w:rPr>
          <w:rFonts w:cs="Arial"/>
        </w:rPr>
        <w:t xml:space="preserve"> </w:t>
      </w:r>
    </w:p>
    <w:p w:rsidR="005C0A84" w:rsidRPr="003E0C6B" w:rsidRDefault="005C0A84" w:rsidP="003E0C6B">
      <w:pPr>
        <w:pStyle w:val="BulletPoint"/>
        <w:spacing w:line="360" w:lineRule="auto"/>
        <w:rPr>
          <w:rFonts w:cs="Arial"/>
        </w:rPr>
      </w:pPr>
      <w:r w:rsidRPr="003E0C6B">
        <w:rPr>
          <w:rFonts w:cs="Arial"/>
        </w:rPr>
        <w:t>Health and Safety Executive (HSE). Reporting certain incidents and certain work-related diseases of staff or dangerous occurrences to the HSE. RIDDOR requires the incidents of a specific nature to the HSE. This is done via the Health and Safety Manager.</w:t>
      </w:r>
    </w:p>
    <w:p w:rsidR="005C0A84" w:rsidRPr="003E0C6B" w:rsidRDefault="005C0A84" w:rsidP="003E0C6B">
      <w:pPr>
        <w:pStyle w:val="BulletPoint"/>
        <w:spacing w:line="360" w:lineRule="auto"/>
        <w:rPr>
          <w:rFonts w:cs="Arial"/>
        </w:rPr>
      </w:pPr>
      <w:r w:rsidRPr="003E0C6B">
        <w:rPr>
          <w:rFonts w:cs="Arial"/>
        </w:rPr>
        <w:t xml:space="preserve">Medicines and Healthcare Products Regulatory Agency (MHRA): any incidents relating to medical equipment should be notified formally to MHRA using the relevant form supplied by that office. Incidents relating to adverse drug reactions are reportable on the yellow forms. </w:t>
      </w:r>
    </w:p>
    <w:p w:rsidR="005C0A84" w:rsidRPr="003E0C6B" w:rsidRDefault="005C0A84" w:rsidP="003E0C6B">
      <w:pPr>
        <w:pStyle w:val="BulletPoint"/>
        <w:spacing w:line="360" w:lineRule="auto"/>
        <w:rPr>
          <w:rFonts w:cs="Arial"/>
        </w:rPr>
      </w:pPr>
      <w:r w:rsidRPr="003E0C6B">
        <w:rPr>
          <w:rFonts w:cs="Arial"/>
        </w:rPr>
        <w:t>NHS Estates: the trust is required to report incidents relating to Fire, buildings, plant, and non-medical equipment to NHS Estates. The Health and Safety Manager will inform the Estates Team who will report such incidents via the Estate return Information Collection system.</w:t>
      </w:r>
    </w:p>
    <w:p w:rsidR="005C0A84" w:rsidRPr="003E0C6B" w:rsidRDefault="005C0A84" w:rsidP="003E0C6B">
      <w:pPr>
        <w:pStyle w:val="BulletPoint"/>
        <w:spacing w:line="360" w:lineRule="auto"/>
        <w:rPr>
          <w:rFonts w:cs="Arial"/>
        </w:rPr>
      </w:pPr>
      <w:r w:rsidRPr="003E0C6B">
        <w:rPr>
          <w:rFonts w:cs="Arial"/>
        </w:rPr>
        <w:t>NHS Resolution (NHSR): incidents where there are likely to be civil claims require, where practicable, to be notified to the NHRS as early as possible. The Legal Services Team and Health and Safety Manager will be notified of such incidents via the daily Datix review carried out a corporate patient safety team to enable as much information to be gathered prior to reporting. The Legal Services Team will contact NHSR as appropriate.</w:t>
      </w:r>
    </w:p>
    <w:p w:rsidR="005C0A84" w:rsidRPr="003E0C6B" w:rsidRDefault="005C0A84" w:rsidP="003E0C6B">
      <w:pPr>
        <w:pStyle w:val="BulletPoint"/>
        <w:spacing w:line="360" w:lineRule="auto"/>
        <w:rPr>
          <w:rFonts w:cs="Arial"/>
        </w:rPr>
      </w:pPr>
      <w:r w:rsidRPr="003E0C6B">
        <w:rPr>
          <w:rFonts w:cs="Arial"/>
        </w:rPr>
        <w:t xml:space="preserve">Environmental Health Office and Food Standards Agency: incidents relating to food will, in addition to being notified internally using Datix. This will be done via the </w:t>
      </w:r>
      <w:r w:rsidR="00FE2E3B" w:rsidRPr="003E0C6B">
        <w:rPr>
          <w:rFonts w:cs="Arial"/>
        </w:rPr>
        <w:t xml:space="preserve">Facilities Team only </w:t>
      </w:r>
    </w:p>
    <w:p w:rsidR="005C0A84" w:rsidRPr="003E0C6B" w:rsidRDefault="005C0A84" w:rsidP="003E0C6B">
      <w:pPr>
        <w:pStyle w:val="BulletPoint"/>
        <w:spacing w:line="360" w:lineRule="auto"/>
        <w:rPr>
          <w:rFonts w:cs="Arial"/>
        </w:rPr>
      </w:pPr>
      <w:r w:rsidRPr="003E0C6B">
        <w:rPr>
          <w:rFonts w:cs="Arial"/>
        </w:rPr>
        <w:t xml:space="preserve">Reporting </w:t>
      </w:r>
      <w:r w:rsidR="00B24325" w:rsidRPr="003E0C6B">
        <w:rPr>
          <w:rFonts w:cs="Arial"/>
        </w:rPr>
        <w:t>P</w:t>
      </w:r>
      <w:r w:rsidRPr="003E0C6B">
        <w:rPr>
          <w:rFonts w:cs="Arial"/>
        </w:rPr>
        <w:t>S</w:t>
      </w:r>
      <w:r w:rsidR="00B24325" w:rsidRPr="003E0C6B">
        <w:rPr>
          <w:rFonts w:cs="Arial"/>
        </w:rPr>
        <w:t>I</w:t>
      </w:r>
      <w:r w:rsidRPr="003E0C6B">
        <w:rPr>
          <w:rFonts w:cs="Arial"/>
        </w:rPr>
        <w:t>I</w:t>
      </w:r>
      <w:r w:rsidR="00EE4075" w:rsidRPr="003E0C6B">
        <w:rPr>
          <w:rFonts w:cs="Arial"/>
        </w:rPr>
        <w:t>s</w:t>
      </w:r>
      <w:r w:rsidRPr="003E0C6B">
        <w:rPr>
          <w:rFonts w:cs="Arial"/>
        </w:rPr>
        <w:t xml:space="preserve"> to commissioners via the STEIS systems. This is done via the corporate patient safety team</w:t>
      </w:r>
    </w:p>
    <w:p w:rsidR="00826B8A" w:rsidRPr="003E0C6B" w:rsidRDefault="00826B8A" w:rsidP="003E0C6B">
      <w:pPr>
        <w:pStyle w:val="Heading3"/>
        <w:spacing w:line="360" w:lineRule="auto"/>
        <w:rPr>
          <w:rFonts w:cs="Arial"/>
        </w:rPr>
      </w:pPr>
      <w:bookmarkStart w:id="89" w:name="_Toc156817766"/>
      <w:r w:rsidRPr="003E0C6B">
        <w:rPr>
          <w:rFonts w:cs="Arial"/>
        </w:rPr>
        <w:lastRenderedPageBreak/>
        <w:t>Supporting patients, families and carers affected by PSIs.</w:t>
      </w:r>
      <w:bookmarkEnd w:id="89"/>
      <w:r w:rsidRPr="003E0C6B">
        <w:rPr>
          <w:rFonts w:cs="Arial"/>
        </w:rPr>
        <w:t xml:space="preserve"> </w:t>
      </w:r>
    </w:p>
    <w:p w:rsidR="00826B8A" w:rsidRPr="003E0C6B" w:rsidRDefault="00826B8A" w:rsidP="003E0C6B">
      <w:pPr>
        <w:pStyle w:val="BodyText"/>
        <w:spacing w:line="360" w:lineRule="auto"/>
        <w:rPr>
          <w:rFonts w:cs="Arial"/>
        </w:rPr>
      </w:pPr>
      <w:r w:rsidRPr="003E0C6B">
        <w:rPr>
          <w:rFonts w:cs="Arial"/>
        </w:rPr>
        <w:t xml:space="preserve">The Trust is committed to creating a culture of openness with patients, families and carers particularly when clinical outcomes are not as expected or planned. The Engaging Patients and Families in Patient Safety Incidents Including Being Open and Duty of Candour sets out the responsibilities and guidance surrounding being open and Duty of Candour.  </w:t>
      </w:r>
    </w:p>
    <w:p w:rsidR="008A280F" w:rsidRPr="003E0C6B" w:rsidRDefault="00826B8A" w:rsidP="003E0C6B">
      <w:pPr>
        <w:pStyle w:val="BodyText"/>
        <w:spacing w:line="360" w:lineRule="auto"/>
        <w:rPr>
          <w:rFonts w:cs="Arial"/>
        </w:rPr>
      </w:pPr>
      <w:r w:rsidRPr="003E0C6B">
        <w:rPr>
          <w:rFonts w:cs="Arial"/>
        </w:rPr>
        <w:t>For the Patient Safety Incident Investigations identified in this PSIRP family liaison</w:t>
      </w:r>
      <w:r w:rsidR="008A280F" w:rsidRPr="003E0C6B">
        <w:rPr>
          <w:rFonts w:cs="Arial"/>
        </w:rPr>
        <w:t>/engagement</w:t>
      </w:r>
      <w:r w:rsidRPr="003E0C6B">
        <w:rPr>
          <w:rFonts w:cs="Arial"/>
        </w:rPr>
        <w:t xml:space="preserve"> will be undertaken directly by the PSIT Lead for the investigation. </w:t>
      </w:r>
      <w:r w:rsidR="008A280F" w:rsidRPr="003E0C6B">
        <w:rPr>
          <w:rFonts w:cs="Arial"/>
        </w:rPr>
        <w:t xml:space="preserve">As part of our continuous training rollout, additional engagement leads will be identified and trained to support patients/families/carers through a Learning response. </w:t>
      </w:r>
    </w:p>
    <w:p w:rsidR="005C0A84" w:rsidRPr="003E0C6B" w:rsidRDefault="00826B8A" w:rsidP="003E0C6B">
      <w:pPr>
        <w:pStyle w:val="BodyText"/>
        <w:spacing w:line="360" w:lineRule="auto"/>
        <w:rPr>
          <w:rFonts w:cs="Arial"/>
        </w:rPr>
      </w:pPr>
      <w:r w:rsidRPr="003E0C6B">
        <w:rPr>
          <w:rFonts w:cs="Arial"/>
        </w:rPr>
        <w:t xml:space="preserve">For all other types of Patient Safety Review family liaison it is the responsibility of the nominated Clinical Lead. </w:t>
      </w:r>
    </w:p>
    <w:p w:rsidR="00AC0462" w:rsidRPr="003E0C6B" w:rsidRDefault="00AC0462" w:rsidP="003E0C6B">
      <w:pPr>
        <w:pStyle w:val="Heading2"/>
        <w:spacing w:line="360" w:lineRule="auto"/>
        <w:rPr>
          <w:rFonts w:cs="Arial"/>
        </w:rPr>
      </w:pPr>
      <w:bookmarkStart w:id="90" w:name="_Toc156817767"/>
      <w:r w:rsidRPr="003E0C6B">
        <w:rPr>
          <w:rFonts w:cs="Arial"/>
        </w:rPr>
        <w:t>Complaints and appeals</w:t>
      </w:r>
      <w:bookmarkEnd w:id="90"/>
    </w:p>
    <w:p w:rsidR="005E1793" w:rsidRPr="003E0C6B" w:rsidRDefault="005E1793" w:rsidP="003E0C6B">
      <w:pPr>
        <w:pStyle w:val="BodyText"/>
        <w:spacing w:line="360" w:lineRule="auto"/>
        <w:rPr>
          <w:rFonts w:cs="Arial"/>
        </w:rPr>
      </w:pPr>
      <w:r w:rsidRPr="003E0C6B">
        <w:rPr>
          <w:rFonts w:cs="Arial"/>
        </w:rPr>
        <w:t xml:space="preserve">The Trust has a Patient Complaint and Feedback Management Policy where concerns cannot be resolved as part of the investigative process. </w:t>
      </w:r>
    </w:p>
    <w:p w:rsidR="005E1793" w:rsidRPr="003E0C6B" w:rsidRDefault="005E1793" w:rsidP="003E0C6B">
      <w:pPr>
        <w:pStyle w:val="BodyText"/>
        <w:spacing w:line="360" w:lineRule="auto"/>
        <w:rPr>
          <w:rFonts w:cs="Arial"/>
        </w:rPr>
      </w:pPr>
      <w:r w:rsidRPr="003E0C6B">
        <w:rPr>
          <w:rFonts w:cs="Arial"/>
        </w:rPr>
        <w:t>The following routes are in place for the people who use our services, their families and carers to make a complaint, raise concerns or provide feedback:</w:t>
      </w:r>
    </w:p>
    <w:p w:rsidR="005E1793" w:rsidRPr="003E0C6B" w:rsidRDefault="005E1793" w:rsidP="003E0C6B">
      <w:pPr>
        <w:pStyle w:val="Heading3"/>
        <w:spacing w:line="360" w:lineRule="auto"/>
        <w:rPr>
          <w:rFonts w:cs="Arial"/>
        </w:rPr>
      </w:pPr>
      <w:bookmarkStart w:id="91" w:name="_Toc156817768"/>
      <w:r w:rsidRPr="003E0C6B">
        <w:rPr>
          <w:rFonts w:cs="Arial"/>
        </w:rPr>
        <w:t>Raising a concern – Don’t take your troubles home:</w:t>
      </w:r>
      <w:bookmarkEnd w:id="91"/>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The people who use our services, their family or carer should be able to raise a concern or feedback with any member of staff during their care or treatment with the opportunity for this to be resolved locally without the need for intervention by the PALS or Complaints Team. </w:t>
      </w:r>
    </w:p>
    <w:p w:rsidR="005E1793" w:rsidRPr="003E0C6B" w:rsidRDefault="005E1793" w:rsidP="003E0C6B">
      <w:pPr>
        <w:pStyle w:val="Heading3"/>
        <w:spacing w:line="360" w:lineRule="auto"/>
        <w:rPr>
          <w:rFonts w:cs="Arial"/>
        </w:rPr>
      </w:pPr>
      <w:bookmarkStart w:id="92" w:name="_Toc156817769"/>
      <w:r w:rsidRPr="003E0C6B">
        <w:rPr>
          <w:rFonts w:cs="Arial"/>
        </w:rPr>
        <w:t>Patient Advice &amp; Liaison Service (PALS):</w:t>
      </w:r>
      <w:bookmarkEnd w:id="92"/>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The Patient Advice &amp; Liaison Service (PALS) managed by the PALS and Complaints Manager offers confidential advice, support and information on health-related matters. They provide a point of contact/escalation for the people who use our services, their families and carers.</w:t>
      </w:r>
    </w:p>
    <w:p w:rsidR="005E1793" w:rsidRPr="003E0C6B" w:rsidRDefault="005E1793" w:rsidP="003E0C6B">
      <w:pPr>
        <w:pStyle w:val="Heading3"/>
        <w:spacing w:line="360" w:lineRule="auto"/>
        <w:rPr>
          <w:rFonts w:cs="Arial"/>
        </w:rPr>
      </w:pPr>
      <w:bookmarkStart w:id="93" w:name="_Toc156817770"/>
      <w:r w:rsidRPr="003E0C6B">
        <w:rPr>
          <w:rFonts w:cs="Arial"/>
        </w:rPr>
        <w:lastRenderedPageBreak/>
        <w:t>Informal Complaints:</w:t>
      </w:r>
      <w:bookmarkEnd w:id="93"/>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The route for the people who use our services, their families or carers to informally raise concerns, issues or feedback for resolution at a service level, with the ability to escalate to a formal complaint should the issue remain unresolved. Submission can be verbal or in writing to the service or the PALS &amp; Complaints Team. The service/care group will manage informal complaints. </w:t>
      </w:r>
    </w:p>
    <w:p w:rsidR="005E1793" w:rsidRPr="003E0C6B" w:rsidRDefault="005E1793" w:rsidP="003E0C6B">
      <w:pPr>
        <w:pStyle w:val="BodyText"/>
        <w:spacing w:line="360" w:lineRule="auto"/>
        <w:rPr>
          <w:rFonts w:cs="Arial"/>
        </w:rPr>
      </w:pPr>
      <w:r w:rsidRPr="003E0C6B">
        <w:rPr>
          <w:rFonts w:cs="Arial"/>
        </w:rPr>
        <w:t>Telephone 01634 825004</w:t>
      </w:r>
    </w:p>
    <w:p w:rsidR="005E1793" w:rsidRPr="003E0C6B" w:rsidRDefault="005E1793" w:rsidP="003E0C6B">
      <w:pPr>
        <w:pStyle w:val="BodyText"/>
        <w:spacing w:line="360" w:lineRule="auto"/>
        <w:rPr>
          <w:rFonts w:cs="Arial"/>
        </w:rPr>
      </w:pPr>
      <w:r w:rsidRPr="003E0C6B">
        <w:rPr>
          <w:rFonts w:cs="Arial"/>
        </w:rPr>
        <w:t xml:space="preserve">Email: </w:t>
      </w:r>
      <w:hyperlink r:id="rId46" w:history="1">
        <w:r w:rsidRPr="003E0C6B">
          <w:rPr>
            <w:rFonts w:cs="Arial"/>
          </w:rPr>
          <w:t>medwayft.pals@nhs.net</w:t>
        </w:r>
      </w:hyperlink>
      <w:r w:rsidR="004B6029" w:rsidRPr="003E0C6B">
        <w:rPr>
          <w:rFonts w:cs="Arial"/>
        </w:rPr>
        <w:t xml:space="preserve"> </w:t>
      </w:r>
    </w:p>
    <w:p w:rsidR="005E1793" w:rsidRPr="003E0C6B" w:rsidRDefault="005E1793" w:rsidP="003E0C6B">
      <w:pPr>
        <w:pStyle w:val="Heading3"/>
        <w:spacing w:line="360" w:lineRule="auto"/>
        <w:rPr>
          <w:rFonts w:cs="Arial"/>
        </w:rPr>
      </w:pPr>
      <w:bookmarkStart w:id="94" w:name="_Toc156817771"/>
      <w:r w:rsidRPr="003E0C6B">
        <w:rPr>
          <w:rFonts w:cs="Arial"/>
        </w:rPr>
        <w:t>Formal Complaints:</w:t>
      </w:r>
      <w:bookmarkEnd w:id="94"/>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The formal route for handling complaints, managed by the PALS &amp; Complaints Team, whereby a complaint can be made by:</w:t>
      </w:r>
    </w:p>
    <w:p w:rsidR="005E1793" w:rsidRPr="003E0C6B" w:rsidRDefault="005E1793" w:rsidP="003E0C6B">
      <w:pPr>
        <w:pStyle w:val="BodyText"/>
        <w:spacing w:line="360" w:lineRule="auto"/>
        <w:rPr>
          <w:rFonts w:cs="Arial"/>
        </w:rPr>
      </w:pPr>
      <w:r w:rsidRPr="003E0C6B">
        <w:rPr>
          <w:rFonts w:cs="Arial"/>
        </w:rPr>
        <w:t>Telephone: 01634 825216</w:t>
      </w:r>
    </w:p>
    <w:p w:rsidR="005E1793" w:rsidRPr="003E0C6B" w:rsidRDefault="005E1793" w:rsidP="003E0C6B">
      <w:pPr>
        <w:pStyle w:val="BodyText"/>
        <w:spacing w:line="360" w:lineRule="auto"/>
        <w:rPr>
          <w:rFonts w:cs="Arial"/>
        </w:rPr>
      </w:pPr>
      <w:r w:rsidRPr="003E0C6B">
        <w:rPr>
          <w:rFonts w:cs="Arial"/>
        </w:rPr>
        <w:t xml:space="preserve">Email: </w:t>
      </w:r>
      <w:hyperlink r:id="rId47" w:history="1">
        <w:r w:rsidRPr="003E0C6B">
          <w:rPr>
            <w:rFonts w:cs="Arial"/>
          </w:rPr>
          <w:t>medwayft.complaints@nhs.net</w:t>
        </w:r>
      </w:hyperlink>
    </w:p>
    <w:p w:rsidR="005E1793" w:rsidRPr="003E0C6B" w:rsidRDefault="005E1793" w:rsidP="003E0C6B">
      <w:pPr>
        <w:pStyle w:val="BodyText"/>
        <w:spacing w:line="360" w:lineRule="auto"/>
        <w:rPr>
          <w:rFonts w:cs="Arial"/>
        </w:rPr>
      </w:pPr>
      <w:r w:rsidRPr="003E0C6B">
        <w:rPr>
          <w:rFonts w:cs="Arial"/>
        </w:rPr>
        <w:t xml:space="preserve">Post: The Central Complaints </w:t>
      </w:r>
    </w:p>
    <w:p w:rsidR="005E1793" w:rsidRPr="003E0C6B" w:rsidRDefault="005E1793" w:rsidP="003E0C6B">
      <w:pPr>
        <w:pStyle w:val="BodyText"/>
        <w:spacing w:line="360" w:lineRule="auto"/>
        <w:rPr>
          <w:rFonts w:cs="Arial"/>
        </w:rPr>
      </w:pPr>
      <w:r w:rsidRPr="003E0C6B">
        <w:rPr>
          <w:rFonts w:cs="Arial"/>
        </w:rPr>
        <w:t>Medway Maritime Hospital</w:t>
      </w:r>
    </w:p>
    <w:p w:rsidR="005E1793" w:rsidRPr="003E0C6B" w:rsidRDefault="005E1793" w:rsidP="003E0C6B">
      <w:pPr>
        <w:pStyle w:val="BodyText"/>
        <w:spacing w:line="360" w:lineRule="auto"/>
        <w:rPr>
          <w:rFonts w:cs="Arial"/>
        </w:rPr>
      </w:pPr>
      <w:r w:rsidRPr="003E0C6B">
        <w:rPr>
          <w:rFonts w:cs="Arial"/>
        </w:rPr>
        <w:t>Gillingham</w:t>
      </w:r>
    </w:p>
    <w:p w:rsidR="005E1793" w:rsidRPr="003E0C6B" w:rsidRDefault="005E1793" w:rsidP="003E0C6B">
      <w:pPr>
        <w:pStyle w:val="BodyText"/>
        <w:spacing w:line="360" w:lineRule="auto"/>
        <w:rPr>
          <w:rFonts w:cs="Arial"/>
        </w:rPr>
      </w:pPr>
      <w:r w:rsidRPr="003E0C6B">
        <w:rPr>
          <w:rFonts w:cs="Arial"/>
        </w:rPr>
        <w:t>Kent</w:t>
      </w:r>
    </w:p>
    <w:p w:rsidR="005E1793" w:rsidRPr="003E0C6B" w:rsidRDefault="005E1793" w:rsidP="003E0C6B">
      <w:pPr>
        <w:pStyle w:val="BodyText"/>
        <w:spacing w:line="360" w:lineRule="auto"/>
        <w:rPr>
          <w:rFonts w:cs="Arial"/>
        </w:rPr>
      </w:pPr>
      <w:r w:rsidRPr="003E0C6B">
        <w:rPr>
          <w:rFonts w:cs="Arial"/>
        </w:rPr>
        <w:t>ME7 5NY</w:t>
      </w:r>
    </w:p>
    <w:p w:rsidR="005E1793" w:rsidRPr="003E0C6B" w:rsidRDefault="005E1793" w:rsidP="003E0C6B">
      <w:pPr>
        <w:pStyle w:val="BodyText"/>
        <w:spacing w:line="360" w:lineRule="auto"/>
        <w:rPr>
          <w:rFonts w:cs="Arial"/>
        </w:rPr>
      </w:pPr>
      <w:r w:rsidRPr="003E0C6B">
        <w:rPr>
          <w:rFonts w:cs="Arial"/>
        </w:rPr>
        <w:t xml:space="preserve">Complaints and concerns received will be assessed and where a formal complaint is received the PALS &amp; Complaints Team will acknowledge the complaint within 3 working days. The Trust aims to respond to formal complaints within 25 working days, although complex complaints may take up to and over 60 days. </w:t>
      </w:r>
    </w:p>
    <w:p w:rsidR="005E1793" w:rsidRPr="003E0C6B" w:rsidRDefault="005E1793" w:rsidP="003E0C6B">
      <w:pPr>
        <w:pStyle w:val="Heading3"/>
        <w:spacing w:line="360" w:lineRule="auto"/>
        <w:rPr>
          <w:rFonts w:cs="Arial"/>
        </w:rPr>
      </w:pPr>
      <w:bookmarkStart w:id="95" w:name="_Toc156817772"/>
      <w:r w:rsidRPr="003E0C6B">
        <w:rPr>
          <w:rFonts w:cs="Arial"/>
        </w:rPr>
        <w:t>Friends &amp; Family Test:</w:t>
      </w:r>
      <w:bookmarkEnd w:id="95"/>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The Friends and Family Test (FFT) is a service level nationally mandated survey relating to the most recent episode of care and is usually sent by text message, card or electronic submission. The Patient Experience Team are responsible for the management of FFT across the Trust. </w:t>
      </w:r>
    </w:p>
    <w:p w:rsidR="005E1793" w:rsidRPr="003E0C6B" w:rsidRDefault="005E1793" w:rsidP="003E0C6B">
      <w:pPr>
        <w:pStyle w:val="Heading3"/>
        <w:spacing w:line="360" w:lineRule="auto"/>
        <w:rPr>
          <w:rFonts w:cs="Arial"/>
        </w:rPr>
      </w:pPr>
      <w:bookmarkStart w:id="96" w:name="_Toc156817773"/>
      <w:r w:rsidRPr="003E0C6B">
        <w:rPr>
          <w:rStyle w:val="Heading3Char"/>
          <w:rFonts w:cs="Arial"/>
        </w:rPr>
        <w:lastRenderedPageBreak/>
        <w:t>NHS Choices / Care Opinion</w:t>
      </w:r>
      <w:r w:rsidRPr="003E0C6B">
        <w:rPr>
          <w:rFonts w:cs="Arial"/>
        </w:rPr>
        <w:t>:</w:t>
      </w:r>
      <w:bookmarkEnd w:id="96"/>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Care Opinion is a system where the people who use our services, their families or carers can share their experiences of the care and treatment received at MFT. The Patient Experience Team will respond to feedback and refer concerns to the appropriate route for investigation.</w:t>
      </w:r>
    </w:p>
    <w:p w:rsidR="005E1793" w:rsidRPr="003E0C6B" w:rsidRDefault="005E1793" w:rsidP="003E0C6B">
      <w:pPr>
        <w:pStyle w:val="Heading3"/>
        <w:spacing w:line="360" w:lineRule="auto"/>
        <w:rPr>
          <w:rFonts w:cs="Arial"/>
        </w:rPr>
      </w:pPr>
      <w:bookmarkStart w:id="97" w:name="_Toc156817774"/>
      <w:r w:rsidRPr="003E0C6B">
        <w:rPr>
          <w:rFonts w:cs="Arial"/>
        </w:rPr>
        <w:t>Local Surveys:</w:t>
      </w:r>
      <w:bookmarkEnd w:id="97"/>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The Patient Experience Team is responsible for conducting local surveys of the people who use our services, their families or carers to enable them to share their experiences of the care and treatment received. The Patient Experience Team will respond to feedback and refer concerns to the appropriate route for investigation.</w:t>
      </w:r>
    </w:p>
    <w:p w:rsidR="005E1793" w:rsidRPr="003E0C6B" w:rsidRDefault="005E1793" w:rsidP="003E0C6B">
      <w:pPr>
        <w:pStyle w:val="Heading3"/>
        <w:spacing w:line="360" w:lineRule="auto"/>
        <w:rPr>
          <w:rFonts w:cs="Arial"/>
        </w:rPr>
      </w:pPr>
      <w:bookmarkStart w:id="98" w:name="_Toc156817775"/>
      <w:r w:rsidRPr="003E0C6B">
        <w:rPr>
          <w:rFonts w:cs="Arial"/>
        </w:rPr>
        <w:t>National Surveys:</w:t>
      </w:r>
      <w:bookmarkEnd w:id="98"/>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National Surveys are mandated by the Care Quality Commission and provide an opportunity for the people who use our services and/or their families and carers to provide feedback of the care and treatment received during the set survey period, with National benchmarking results published. The Patient Experience Team are responsible for ensuring the Trust participates within all mandated surveys, producing improvement action plans where required. </w:t>
      </w:r>
    </w:p>
    <w:p w:rsidR="00382106" w:rsidRDefault="00382106" w:rsidP="00C23E2E">
      <w:pPr>
        <w:pStyle w:val="BodyText"/>
      </w:pPr>
    </w:p>
    <w:p w:rsidR="000A6DEA" w:rsidRDefault="000A6DEA" w:rsidP="00C23E2E">
      <w:pPr>
        <w:pStyle w:val="BodyText"/>
      </w:pPr>
    </w:p>
    <w:p w:rsidR="000A6DEA" w:rsidRDefault="000A6DEA" w:rsidP="00C23E2E">
      <w:pPr>
        <w:pStyle w:val="BodyText"/>
      </w:pPr>
    </w:p>
    <w:p w:rsidR="000A6DEA" w:rsidRDefault="000A6DEA" w:rsidP="00C23E2E">
      <w:pPr>
        <w:pStyle w:val="BodyText"/>
      </w:pPr>
    </w:p>
    <w:p w:rsidR="000A6DEA" w:rsidRDefault="000A6DEA" w:rsidP="00C23E2E">
      <w:pPr>
        <w:pStyle w:val="BodyText"/>
      </w:pPr>
    </w:p>
    <w:p w:rsidR="00672CD3" w:rsidRDefault="00672CD3" w:rsidP="00C23E2E">
      <w:pPr>
        <w:pStyle w:val="BodyText"/>
      </w:pPr>
    </w:p>
    <w:p w:rsidR="00672CD3" w:rsidRDefault="00672CD3" w:rsidP="00C23E2E">
      <w:pPr>
        <w:pStyle w:val="BodyText"/>
      </w:pPr>
    </w:p>
    <w:p w:rsidR="00672CD3" w:rsidRDefault="00672CD3" w:rsidP="00C23E2E">
      <w:pPr>
        <w:pStyle w:val="BodyText"/>
      </w:pPr>
    </w:p>
    <w:p w:rsidR="000A6DEA" w:rsidRDefault="000A6DEA"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5C0A84" w:rsidRPr="00AE098D" w:rsidRDefault="009F7D64" w:rsidP="00AE098D">
      <w:pPr>
        <w:pStyle w:val="Heading1"/>
        <w:jc w:val="center"/>
        <w:rPr>
          <w:sz w:val="96"/>
        </w:rPr>
      </w:pPr>
      <w:bookmarkStart w:id="99" w:name="_Toc156817776"/>
      <w:r w:rsidRPr="00AE098D">
        <w:rPr>
          <w:sz w:val="96"/>
        </w:rPr>
        <w:t>A</w:t>
      </w:r>
      <w:r w:rsidR="00B24325" w:rsidRPr="00AE098D">
        <w:rPr>
          <w:sz w:val="96"/>
        </w:rPr>
        <w:t>ppendices</w:t>
      </w:r>
      <w:bookmarkEnd w:id="99"/>
    </w:p>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Pr="00AE098D" w:rsidRDefault="00AE098D" w:rsidP="00AE098D"/>
    <w:p w:rsidR="008E7646" w:rsidRPr="008E7646" w:rsidRDefault="005C0A84" w:rsidP="008E7646">
      <w:pPr>
        <w:pStyle w:val="Heading2"/>
        <w:rPr>
          <w:spacing w:val="-3"/>
          <w:sz w:val="22"/>
        </w:rPr>
      </w:pPr>
      <w:bookmarkStart w:id="100" w:name="_Toc156817777"/>
      <w:r w:rsidRPr="00AA749B">
        <w:lastRenderedPageBreak/>
        <w:t>Appendix</w:t>
      </w:r>
      <w:r w:rsidRPr="00AA749B">
        <w:rPr>
          <w:spacing w:val="-1"/>
        </w:rPr>
        <w:t xml:space="preserve"> </w:t>
      </w:r>
      <w:r w:rsidRPr="00AA749B">
        <w:t>1:</w:t>
      </w:r>
      <w:r w:rsidRPr="00AA749B">
        <w:rPr>
          <w:spacing w:val="-3"/>
        </w:rPr>
        <w:t xml:space="preserve"> </w:t>
      </w:r>
      <w:r w:rsidR="009A306E">
        <w:rPr>
          <w:spacing w:val="-3"/>
        </w:rPr>
        <w:t xml:space="preserve">IRG Incident Decision </w:t>
      </w:r>
      <w:r w:rsidR="00CE1E96">
        <w:rPr>
          <w:spacing w:val="-3"/>
        </w:rPr>
        <w:t xml:space="preserve">Guidance and </w:t>
      </w:r>
      <w:r w:rsidR="009A306E">
        <w:rPr>
          <w:spacing w:val="-3"/>
        </w:rPr>
        <w:t>Matrix</w:t>
      </w:r>
      <w:bookmarkEnd w:id="100"/>
      <w:r w:rsidR="009A306E">
        <w:rPr>
          <w:spacing w:val="-3"/>
        </w:rPr>
        <w:t xml:space="preserve"> </w:t>
      </w:r>
    </w:p>
    <w:p w:rsidR="008E7646" w:rsidRPr="003B6527" w:rsidRDefault="008E7646" w:rsidP="008E7646">
      <w:pPr>
        <w:rPr>
          <w:rFonts w:cs="Arial"/>
          <w:color w:val="0070C0"/>
          <w:sz w:val="24"/>
          <w:szCs w:val="24"/>
        </w:rPr>
      </w:pPr>
      <w:r w:rsidRPr="003B6527">
        <w:rPr>
          <w:rFonts w:cs="Arial"/>
          <w:color w:val="0070C0"/>
          <w:sz w:val="24"/>
          <w:szCs w:val="24"/>
        </w:rPr>
        <w:t>Please note this is for guidance only – this does not have to be followed if a different level of investigation is felt to be more beneficial.</w:t>
      </w:r>
      <w:r>
        <w:rPr>
          <w:rFonts w:cs="Arial"/>
          <w:color w:val="0070C0"/>
          <w:sz w:val="24"/>
          <w:szCs w:val="24"/>
        </w:rPr>
        <w:t xml:space="preserve"> There will be a </w:t>
      </w:r>
      <w:r w:rsidRPr="0052358D">
        <w:rPr>
          <w:rFonts w:cs="Arial"/>
          <w:color w:val="0070C0"/>
          <w:sz w:val="24"/>
          <w:szCs w:val="24"/>
        </w:rPr>
        <w:t>multidisciplinary approach to</w:t>
      </w:r>
      <w:r>
        <w:rPr>
          <w:rFonts w:cs="Arial"/>
          <w:color w:val="0070C0"/>
          <w:sz w:val="24"/>
          <w:szCs w:val="24"/>
        </w:rPr>
        <w:t xml:space="preserve"> decision making.</w:t>
      </w:r>
    </w:p>
    <w:p w:rsidR="008E7646" w:rsidRPr="008E7646" w:rsidRDefault="008E7646" w:rsidP="008E7646">
      <w:pPr>
        <w:rPr>
          <w:rFonts w:cs="Arial"/>
          <w:color w:val="0070C0"/>
          <w:sz w:val="24"/>
          <w:szCs w:val="24"/>
        </w:rPr>
      </w:pPr>
      <w:r w:rsidRPr="003B6527">
        <w:rPr>
          <w:rFonts w:cs="Arial"/>
          <w:color w:val="0070C0"/>
          <w:sz w:val="24"/>
          <w:szCs w:val="24"/>
        </w:rPr>
        <w:t xml:space="preserve">Once </w:t>
      </w:r>
      <w:r>
        <w:rPr>
          <w:rFonts w:cs="Arial"/>
          <w:color w:val="0070C0"/>
          <w:sz w:val="24"/>
          <w:szCs w:val="24"/>
        </w:rPr>
        <w:t xml:space="preserve">the </w:t>
      </w:r>
      <w:r w:rsidRPr="003B6527">
        <w:rPr>
          <w:rFonts w:cs="Arial"/>
          <w:color w:val="0070C0"/>
          <w:sz w:val="24"/>
          <w:szCs w:val="24"/>
        </w:rPr>
        <w:t xml:space="preserve">level of investigation has been agreed, a quick discussion is needed to establish who should attend the </w:t>
      </w:r>
      <w:r>
        <w:rPr>
          <w:rFonts w:cs="Arial"/>
          <w:color w:val="0070C0"/>
          <w:sz w:val="24"/>
          <w:szCs w:val="24"/>
        </w:rPr>
        <w:t xml:space="preserve">required learning response </w:t>
      </w:r>
      <w:r w:rsidRPr="003B6527">
        <w:rPr>
          <w:rFonts w:cs="Arial"/>
          <w:color w:val="0070C0"/>
          <w:sz w:val="24"/>
          <w:szCs w:val="24"/>
        </w:rPr>
        <w:t>meeting and wh</w:t>
      </w:r>
      <w:r>
        <w:rPr>
          <w:rFonts w:cs="Arial"/>
          <w:color w:val="0070C0"/>
          <w:sz w:val="24"/>
          <w:szCs w:val="24"/>
        </w:rPr>
        <w:t>o the Clinical Lead should be</w:t>
      </w:r>
      <w:r w:rsidRPr="003B6527">
        <w:rPr>
          <w:rFonts w:cs="Arial"/>
          <w:color w:val="0070C0"/>
          <w:sz w:val="24"/>
          <w:szCs w:val="24"/>
        </w:rPr>
        <w:t>.</w:t>
      </w:r>
    </w:p>
    <w:p w:rsidR="008E7646" w:rsidRPr="003B6527" w:rsidRDefault="008E7646" w:rsidP="008E7646">
      <w:pPr>
        <w:rPr>
          <w:rFonts w:cs="Arial"/>
          <w:b/>
          <w:sz w:val="24"/>
          <w:szCs w:val="24"/>
        </w:rPr>
      </w:pPr>
      <w:r>
        <w:rPr>
          <w:rFonts w:cs="Arial"/>
          <w:b/>
          <w:sz w:val="24"/>
          <w:szCs w:val="24"/>
        </w:rPr>
        <w:t xml:space="preserve">Checklist for providing </w:t>
      </w:r>
      <w:r w:rsidRPr="003B6527">
        <w:rPr>
          <w:rFonts w:cs="Arial"/>
          <w:b/>
          <w:sz w:val="24"/>
          <w:szCs w:val="24"/>
        </w:rPr>
        <w:t>verbal</w:t>
      </w:r>
      <w:r>
        <w:rPr>
          <w:rFonts w:cs="Arial"/>
          <w:b/>
          <w:sz w:val="24"/>
          <w:szCs w:val="24"/>
        </w:rPr>
        <w:t xml:space="preserve"> u</w:t>
      </w:r>
      <w:r w:rsidRPr="003B6527">
        <w:rPr>
          <w:rFonts w:cs="Arial"/>
          <w:b/>
          <w:sz w:val="24"/>
          <w:szCs w:val="24"/>
        </w:rPr>
        <w:t>pdate at IRG and points to discuss following presentation of incident:</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 xml:space="preserve">Summary of what happened? </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What should have happened?</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What immediate actions have taken place?</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How have the staff been supported?</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How have the patients been supported?</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Which learning response do we think is best?</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Who is the clinical lead?</w:t>
      </w:r>
      <w:r>
        <w:rPr>
          <w:rFonts w:cs="Arial"/>
          <w:sz w:val="24"/>
          <w:szCs w:val="24"/>
        </w:rPr>
        <w:t xml:space="preserve"> Which staff members need to be involved?</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Level of harm confirmed for D</w:t>
      </w:r>
      <w:r>
        <w:rPr>
          <w:rFonts w:cs="Arial"/>
          <w:sz w:val="24"/>
          <w:szCs w:val="24"/>
        </w:rPr>
        <w:t xml:space="preserve">uty of </w:t>
      </w:r>
      <w:r w:rsidRPr="00912B62">
        <w:rPr>
          <w:rFonts w:cs="Arial"/>
          <w:sz w:val="24"/>
          <w:szCs w:val="24"/>
        </w:rPr>
        <w:t>C</w:t>
      </w:r>
      <w:r>
        <w:rPr>
          <w:rFonts w:cs="Arial"/>
          <w:sz w:val="24"/>
          <w:szCs w:val="24"/>
        </w:rPr>
        <w:t>andour (DOC)/Being Open purposes</w:t>
      </w:r>
      <w:r w:rsidRPr="00912B62">
        <w:rPr>
          <w:rFonts w:cs="Arial"/>
          <w:sz w:val="24"/>
          <w:szCs w:val="24"/>
        </w:rPr>
        <w:t>?</w:t>
      </w:r>
      <w:r>
        <w:rPr>
          <w:rFonts w:cs="Arial"/>
          <w:sz w:val="24"/>
          <w:szCs w:val="24"/>
        </w:rPr>
        <w:t xml:space="preserve"> </w:t>
      </w:r>
      <w:r w:rsidRPr="00912B62">
        <w:rPr>
          <w:rFonts w:cs="Arial"/>
          <w:sz w:val="24"/>
          <w:szCs w:val="24"/>
        </w:rPr>
        <w:t>Who will complete verbal DOC?</w:t>
      </w:r>
    </w:p>
    <w:p w:rsidR="008E7646" w:rsidRPr="008E7646" w:rsidRDefault="008E7646" w:rsidP="008E7646">
      <w:pPr>
        <w:pStyle w:val="ListParagraph"/>
        <w:numPr>
          <w:ilvl w:val="0"/>
          <w:numId w:val="28"/>
        </w:numPr>
        <w:spacing w:after="160" w:line="259" w:lineRule="auto"/>
        <w:rPr>
          <w:sz w:val="24"/>
          <w:szCs w:val="24"/>
        </w:rPr>
      </w:pPr>
      <w:r w:rsidRPr="00912B62">
        <w:rPr>
          <w:rFonts w:cs="Arial"/>
          <w:sz w:val="24"/>
          <w:szCs w:val="24"/>
        </w:rPr>
        <w:t>What key staff members need to attend any meetings to be arranged once level of investigation agreed?</w:t>
      </w:r>
    </w:p>
    <w:p w:rsidR="008E7646" w:rsidRPr="0052358D" w:rsidRDefault="008E7646" w:rsidP="008E7646">
      <w:pPr>
        <w:rPr>
          <w:rFonts w:cs="Arial"/>
          <w:b/>
          <w:color w:val="31849B" w:themeColor="accent5" w:themeShade="BF"/>
          <w:sz w:val="28"/>
          <w:szCs w:val="26"/>
        </w:rPr>
      </w:pPr>
      <w:r w:rsidRPr="0052358D">
        <w:rPr>
          <w:rFonts w:cs="Arial"/>
          <w:b/>
          <w:color w:val="31849B" w:themeColor="accent5" w:themeShade="BF"/>
          <w:sz w:val="28"/>
          <w:szCs w:val="26"/>
        </w:rPr>
        <w:t>Types of Investigation</w:t>
      </w:r>
    </w:p>
    <w:p w:rsidR="008E7646" w:rsidRDefault="008E7646" w:rsidP="008E7646">
      <w:pPr>
        <w:spacing w:after="0" w:line="240" w:lineRule="auto"/>
        <w:rPr>
          <w:rFonts w:cs="Arial"/>
          <w:i/>
          <w:color w:val="31849B" w:themeColor="accent5" w:themeShade="BF"/>
          <w:sz w:val="24"/>
          <w:szCs w:val="24"/>
        </w:rPr>
      </w:pPr>
      <w:r w:rsidRPr="00E91544">
        <w:rPr>
          <w:rFonts w:cs="Arial"/>
          <w:b/>
          <w:sz w:val="24"/>
          <w:szCs w:val="24"/>
        </w:rPr>
        <w:t>SWARM huddle</w:t>
      </w:r>
      <w:r w:rsidRPr="00E91544">
        <w:rPr>
          <w:rFonts w:cs="Arial"/>
          <w:sz w:val="24"/>
          <w:szCs w:val="24"/>
        </w:rPr>
        <w:t xml:space="preserve"> </w:t>
      </w:r>
      <w:r>
        <w:rPr>
          <w:rFonts w:cs="Arial"/>
          <w:sz w:val="24"/>
          <w:szCs w:val="24"/>
        </w:rPr>
        <w:t>- S</w:t>
      </w:r>
      <w:r w:rsidRPr="00E91544">
        <w:rPr>
          <w:rFonts w:cs="Arial"/>
          <w:i/>
          <w:color w:val="31849B" w:themeColor="accent5" w:themeShade="BF"/>
          <w:sz w:val="24"/>
          <w:szCs w:val="24"/>
        </w:rPr>
        <w:t xml:space="preserve">hould be held as soon as possible, ideally within 48 hours of the incident to focus of what the team need to do and immediate safety. These will be conducted by wards/specialities/care groups </w:t>
      </w:r>
      <w:r w:rsidRPr="00E91544">
        <w:rPr>
          <w:rFonts w:cs="Arial"/>
          <w:b/>
          <w:i/>
          <w:color w:val="31849B" w:themeColor="accent5" w:themeShade="BF"/>
          <w:sz w:val="24"/>
          <w:szCs w:val="24"/>
        </w:rPr>
        <w:t>prior to or outside of IRG.</w:t>
      </w:r>
      <w:r>
        <w:rPr>
          <w:rFonts w:cs="Arial"/>
          <w:b/>
          <w:i/>
          <w:color w:val="31849B" w:themeColor="accent5" w:themeShade="BF"/>
          <w:sz w:val="24"/>
          <w:szCs w:val="24"/>
        </w:rPr>
        <w:t xml:space="preserve"> </w:t>
      </w:r>
      <w:r w:rsidRPr="00E91544">
        <w:rPr>
          <w:rFonts w:cs="Arial"/>
          <w:i/>
          <w:color w:val="31849B" w:themeColor="accent5" w:themeShade="BF"/>
          <w:sz w:val="24"/>
          <w:szCs w:val="24"/>
        </w:rPr>
        <w:t>The</w:t>
      </w:r>
      <w:r>
        <w:rPr>
          <w:rFonts w:cs="Arial"/>
          <w:b/>
          <w:i/>
          <w:color w:val="31849B" w:themeColor="accent5" w:themeShade="BF"/>
          <w:sz w:val="24"/>
          <w:szCs w:val="24"/>
        </w:rPr>
        <w:t xml:space="preserve"> </w:t>
      </w:r>
      <w:r w:rsidRPr="00E91544">
        <w:rPr>
          <w:rFonts w:cs="Arial"/>
          <w:i/>
          <w:color w:val="31849B" w:themeColor="accent5" w:themeShade="BF"/>
          <w:sz w:val="24"/>
          <w:szCs w:val="24"/>
        </w:rPr>
        <w:t xml:space="preserve">Patient Safety &amp; Improvement team will provide training and support. </w:t>
      </w:r>
    </w:p>
    <w:p w:rsidR="008E7646" w:rsidRDefault="008E7646" w:rsidP="008E7646">
      <w:pPr>
        <w:spacing w:after="0" w:line="240" w:lineRule="auto"/>
        <w:rPr>
          <w:rFonts w:cs="Arial"/>
          <w:i/>
          <w:color w:val="31849B" w:themeColor="accent5" w:themeShade="BF"/>
          <w:sz w:val="24"/>
          <w:szCs w:val="24"/>
        </w:rPr>
      </w:pPr>
    </w:p>
    <w:p w:rsidR="008E7646" w:rsidRDefault="008E7646" w:rsidP="008E7646">
      <w:pPr>
        <w:spacing w:after="0" w:line="240" w:lineRule="auto"/>
        <w:rPr>
          <w:rFonts w:cs="Arial"/>
          <w:i/>
          <w:iCs/>
          <w:color w:val="31849B" w:themeColor="accent5" w:themeShade="BF"/>
          <w:sz w:val="24"/>
          <w:szCs w:val="24"/>
        </w:rPr>
      </w:pPr>
      <w:r w:rsidRPr="002125FF">
        <w:rPr>
          <w:rFonts w:cs="Arial"/>
          <w:b/>
          <w:iCs/>
          <w:sz w:val="24"/>
          <w:szCs w:val="24"/>
        </w:rPr>
        <w:t>A3 Thinking Group -</w:t>
      </w:r>
      <w:r>
        <w:rPr>
          <w:rFonts w:cs="Arial"/>
          <w:i/>
          <w:iCs/>
          <w:sz w:val="24"/>
          <w:szCs w:val="24"/>
        </w:rPr>
        <w:t xml:space="preserve"> </w:t>
      </w:r>
      <w:r w:rsidRPr="002125FF">
        <w:rPr>
          <w:rFonts w:cs="Arial"/>
          <w:i/>
          <w:iCs/>
          <w:color w:val="31849B" w:themeColor="accent5" w:themeShade="BF"/>
          <w:sz w:val="24"/>
          <w:szCs w:val="24"/>
        </w:rPr>
        <w:t xml:space="preserve">The A3 format tells the whole story on one page (an A3 sheet), utilising systems based- Root Cause Analysis to understand the issues and Plan, Do, Study, Act (PDSA) to drive improvement. </w:t>
      </w:r>
      <w:r>
        <w:rPr>
          <w:rFonts w:cs="Arial"/>
          <w:i/>
          <w:iCs/>
          <w:color w:val="31849B" w:themeColor="accent5" w:themeShade="BF"/>
          <w:sz w:val="24"/>
          <w:szCs w:val="24"/>
        </w:rPr>
        <w:t>Led by Patient First/Transformation team.</w:t>
      </w:r>
    </w:p>
    <w:p w:rsidR="008E7646" w:rsidRPr="003D54A4" w:rsidRDefault="008E7646" w:rsidP="008E7646">
      <w:pPr>
        <w:spacing w:after="0" w:line="240" w:lineRule="auto"/>
        <w:rPr>
          <w:rFonts w:cs="Arial"/>
          <w:i/>
          <w:iCs/>
          <w:sz w:val="24"/>
          <w:szCs w:val="24"/>
        </w:rPr>
      </w:pPr>
    </w:p>
    <w:p w:rsidR="008E7646" w:rsidRDefault="008E7646" w:rsidP="008E7646">
      <w:pPr>
        <w:spacing w:after="0" w:line="240" w:lineRule="auto"/>
        <w:rPr>
          <w:rFonts w:cs="Arial"/>
          <w:i/>
          <w:iCs/>
          <w:color w:val="31849B" w:themeColor="accent5" w:themeShade="BF"/>
          <w:sz w:val="24"/>
          <w:szCs w:val="24"/>
        </w:rPr>
      </w:pPr>
      <w:r w:rsidRPr="002125FF">
        <w:rPr>
          <w:rFonts w:cs="Arial"/>
          <w:b/>
          <w:sz w:val="24"/>
          <w:szCs w:val="24"/>
        </w:rPr>
        <w:t>Thematic Reviews</w:t>
      </w:r>
      <w:r>
        <w:rPr>
          <w:rFonts w:cs="Arial"/>
          <w:sz w:val="24"/>
          <w:szCs w:val="24"/>
        </w:rPr>
        <w:t xml:space="preserve"> - </w:t>
      </w:r>
      <w:r w:rsidRPr="002125FF">
        <w:rPr>
          <w:rFonts w:cs="Arial"/>
          <w:i/>
          <w:iCs/>
          <w:color w:val="31849B" w:themeColor="accent5" w:themeShade="BF"/>
          <w:sz w:val="24"/>
          <w:szCs w:val="24"/>
        </w:rPr>
        <w:t>Identify patterns in data to help answer questions, show links or identify issues.</w:t>
      </w:r>
    </w:p>
    <w:p w:rsidR="008E7646" w:rsidRPr="002125FF" w:rsidRDefault="008E7646" w:rsidP="008E7646">
      <w:pPr>
        <w:spacing w:after="0" w:line="240" w:lineRule="auto"/>
        <w:rPr>
          <w:rFonts w:cs="Arial"/>
          <w:i/>
          <w:iCs/>
          <w:color w:val="31849B" w:themeColor="accent5" w:themeShade="BF"/>
          <w:sz w:val="24"/>
          <w:szCs w:val="24"/>
        </w:rPr>
      </w:pPr>
    </w:p>
    <w:p w:rsidR="008E7646" w:rsidRDefault="008E7646" w:rsidP="008E7646">
      <w:pPr>
        <w:spacing w:after="0" w:line="240" w:lineRule="auto"/>
        <w:rPr>
          <w:rFonts w:cs="Arial"/>
          <w:i/>
          <w:iCs/>
          <w:color w:val="31849B" w:themeColor="accent5" w:themeShade="BF"/>
          <w:sz w:val="24"/>
          <w:szCs w:val="24"/>
        </w:rPr>
      </w:pPr>
      <w:r w:rsidRPr="002125FF">
        <w:rPr>
          <w:rFonts w:cs="Arial"/>
          <w:b/>
          <w:sz w:val="24"/>
          <w:szCs w:val="24"/>
        </w:rPr>
        <w:t xml:space="preserve">AAR (After Action Review) </w:t>
      </w:r>
      <w:r>
        <w:rPr>
          <w:rFonts w:cs="Arial"/>
          <w:sz w:val="24"/>
          <w:szCs w:val="24"/>
        </w:rPr>
        <w:t xml:space="preserve">- </w:t>
      </w:r>
      <w:r w:rsidRPr="002125FF">
        <w:rPr>
          <w:rFonts w:cs="Arial"/>
          <w:i/>
          <w:iCs/>
          <w:color w:val="31849B" w:themeColor="accent5" w:themeShade="BF"/>
          <w:sz w:val="24"/>
          <w:szCs w:val="24"/>
        </w:rPr>
        <w:t xml:space="preserve">A method of evaluation that is used when outcomes of an activity or event, have been particularly successful or unsuccessful. It aims to capture learning from these tasks to avoid </w:t>
      </w:r>
      <w:r>
        <w:rPr>
          <w:rFonts w:cs="Arial"/>
          <w:i/>
          <w:iCs/>
          <w:color w:val="31849B" w:themeColor="accent5" w:themeShade="BF"/>
          <w:sz w:val="24"/>
          <w:szCs w:val="24"/>
        </w:rPr>
        <w:t>recurrence</w:t>
      </w:r>
      <w:r w:rsidRPr="002125FF">
        <w:rPr>
          <w:rFonts w:cs="Arial"/>
          <w:i/>
          <w:iCs/>
          <w:color w:val="31849B" w:themeColor="accent5" w:themeShade="BF"/>
          <w:sz w:val="24"/>
          <w:szCs w:val="24"/>
        </w:rPr>
        <w:t xml:space="preserve"> and promote success for the future.</w:t>
      </w:r>
    </w:p>
    <w:p w:rsidR="008E7646" w:rsidRPr="002125FF" w:rsidRDefault="008E7646" w:rsidP="008E7646">
      <w:pPr>
        <w:spacing w:after="0" w:line="240" w:lineRule="auto"/>
        <w:rPr>
          <w:rFonts w:cs="Arial"/>
          <w:i/>
          <w:iCs/>
          <w:color w:val="31849B" w:themeColor="accent5" w:themeShade="BF"/>
          <w:sz w:val="24"/>
          <w:szCs w:val="24"/>
        </w:rPr>
      </w:pPr>
    </w:p>
    <w:p w:rsidR="008E7646" w:rsidRPr="003D54A4" w:rsidRDefault="008E7646" w:rsidP="008E7646">
      <w:pPr>
        <w:spacing w:after="0" w:line="240" w:lineRule="auto"/>
        <w:rPr>
          <w:rFonts w:cs="Arial"/>
          <w:i/>
          <w:iCs/>
          <w:color w:val="31849B" w:themeColor="accent5" w:themeShade="BF"/>
          <w:sz w:val="24"/>
          <w:szCs w:val="24"/>
        </w:rPr>
      </w:pPr>
      <w:r w:rsidRPr="002125FF">
        <w:rPr>
          <w:rFonts w:cs="Arial"/>
          <w:b/>
          <w:sz w:val="24"/>
          <w:szCs w:val="24"/>
        </w:rPr>
        <w:t>PSII (Patient Safety Incident Investigation)</w:t>
      </w:r>
      <w:r>
        <w:rPr>
          <w:rFonts w:cs="Arial"/>
          <w:sz w:val="24"/>
          <w:szCs w:val="24"/>
        </w:rPr>
        <w:t xml:space="preserve"> - </w:t>
      </w:r>
      <w:r w:rsidRPr="002125FF">
        <w:rPr>
          <w:rFonts w:cs="Arial"/>
          <w:i/>
          <w:iCs/>
          <w:color w:val="31849B" w:themeColor="accent5" w:themeShade="BF"/>
          <w:sz w:val="24"/>
          <w:szCs w:val="24"/>
        </w:rPr>
        <w:t>Undertaken when an incident or near-miss indicates significant patient safety risks and potential for new learning.</w:t>
      </w:r>
    </w:p>
    <w:p w:rsidR="008E7646" w:rsidRDefault="008E7646" w:rsidP="008E7646">
      <w:pPr>
        <w:rPr>
          <w:rFonts w:cs="Arial"/>
          <w:b/>
          <w:color w:val="31849B" w:themeColor="accent5" w:themeShade="BF"/>
          <w:sz w:val="26"/>
          <w:szCs w:val="26"/>
        </w:rPr>
      </w:pPr>
    </w:p>
    <w:p w:rsidR="008E7646" w:rsidRPr="00094A47" w:rsidRDefault="008E7646" w:rsidP="008E7646">
      <w:pPr>
        <w:rPr>
          <w:sz w:val="24"/>
          <w:szCs w:val="24"/>
        </w:rPr>
      </w:pPr>
      <w:r w:rsidRPr="002125FF">
        <w:rPr>
          <w:rFonts w:cs="Arial"/>
          <w:b/>
          <w:color w:val="31849B" w:themeColor="accent5" w:themeShade="BF"/>
          <w:sz w:val="26"/>
          <w:szCs w:val="26"/>
        </w:rPr>
        <w:lastRenderedPageBreak/>
        <w:t>Learning Response Matrix</w:t>
      </w:r>
    </w:p>
    <w:p w:rsidR="008E7646" w:rsidRPr="00094A47" w:rsidRDefault="008E7646" w:rsidP="008E7646">
      <w:pPr>
        <w:rPr>
          <w:rFonts w:cs="Arial"/>
          <w:b/>
          <w:color w:val="0070C0"/>
          <w:szCs w:val="24"/>
        </w:rPr>
      </w:pPr>
      <w:r>
        <w:rPr>
          <w:rFonts w:cs="Arial"/>
          <w:b/>
          <w:color w:val="0070C0"/>
          <w:szCs w:val="24"/>
        </w:rPr>
        <w:t xml:space="preserve">Note: </w:t>
      </w:r>
      <w:r w:rsidRPr="00F42ACE">
        <w:rPr>
          <w:rFonts w:cs="Arial"/>
          <w:b/>
          <w:color w:val="0070C0"/>
          <w:szCs w:val="24"/>
        </w:rPr>
        <w:t>A Safeguarding Review is a learning response option for relevant cases where Nationally-defined incident criteria for Safeguarding is not met.</w:t>
      </w:r>
    </w:p>
    <w:tbl>
      <w:tblPr>
        <w:tblStyle w:val="TableGrid"/>
        <w:tblW w:w="0" w:type="auto"/>
        <w:tblInd w:w="-147" w:type="dxa"/>
        <w:tblLook w:val="04A0" w:firstRow="1" w:lastRow="0" w:firstColumn="1" w:lastColumn="0" w:noHBand="0" w:noVBand="1"/>
      </w:tblPr>
      <w:tblGrid>
        <w:gridCol w:w="2694"/>
        <w:gridCol w:w="1460"/>
        <w:gridCol w:w="1566"/>
        <w:gridCol w:w="1463"/>
        <w:gridCol w:w="1980"/>
      </w:tblGrid>
      <w:tr w:rsidR="008E7646" w:rsidTr="008E7646">
        <w:tc>
          <w:tcPr>
            <w:tcW w:w="2694" w:type="dxa"/>
          </w:tcPr>
          <w:p w:rsidR="008E7646" w:rsidRDefault="008E7646" w:rsidP="00231DA5">
            <w:pPr>
              <w:rPr>
                <w:b/>
                <w:sz w:val="24"/>
                <w:szCs w:val="24"/>
              </w:rPr>
            </w:pPr>
            <w:r>
              <w:rPr>
                <w:b/>
                <w:sz w:val="24"/>
                <w:szCs w:val="24"/>
              </w:rPr>
              <w:t>PSIRF Priorities</w:t>
            </w:r>
          </w:p>
          <w:p w:rsidR="008E7646" w:rsidRDefault="008E7646" w:rsidP="00231DA5">
            <w:pPr>
              <w:rPr>
                <w:b/>
                <w:sz w:val="24"/>
                <w:szCs w:val="24"/>
              </w:rPr>
            </w:pPr>
          </w:p>
          <w:p w:rsidR="008E7646" w:rsidRDefault="008E7646" w:rsidP="00231DA5">
            <w:pPr>
              <w:rPr>
                <w:b/>
                <w:sz w:val="24"/>
                <w:szCs w:val="24"/>
              </w:rPr>
            </w:pPr>
          </w:p>
          <w:p w:rsidR="008E7646" w:rsidRDefault="008E7646" w:rsidP="00231DA5">
            <w:pPr>
              <w:rPr>
                <w:b/>
                <w:sz w:val="24"/>
                <w:szCs w:val="24"/>
              </w:rPr>
            </w:pPr>
          </w:p>
          <w:p w:rsidR="008E7646" w:rsidRPr="00956EF0" w:rsidRDefault="008E7646" w:rsidP="00231DA5">
            <w:pPr>
              <w:rPr>
                <w:b/>
                <w:color w:val="FF0000"/>
                <w:sz w:val="24"/>
                <w:szCs w:val="24"/>
              </w:rPr>
            </w:pPr>
            <w:r>
              <w:rPr>
                <w:b/>
                <w:sz w:val="24"/>
                <w:szCs w:val="24"/>
              </w:rPr>
              <w:t>Themes and Improvement Work</w:t>
            </w:r>
          </w:p>
        </w:tc>
        <w:tc>
          <w:tcPr>
            <w:tcW w:w="1460" w:type="dxa"/>
          </w:tcPr>
          <w:p w:rsidR="008E7646" w:rsidRPr="00956EF0" w:rsidRDefault="008E7646" w:rsidP="00231DA5">
            <w:pPr>
              <w:rPr>
                <w:sz w:val="24"/>
                <w:szCs w:val="24"/>
              </w:rPr>
            </w:pPr>
            <w:r w:rsidRPr="00956EF0">
              <w:rPr>
                <w:sz w:val="24"/>
                <w:szCs w:val="24"/>
              </w:rPr>
              <w:t xml:space="preserve">1. </w:t>
            </w:r>
            <w:r>
              <w:rPr>
                <w:sz w:val="24"/>
                <w:szCs w:val="24"/>
              </w:rPr>
              <w:t>Not covered in PSIRP</w:t>
            </w:r>
          </w:p>
        </w:tc>
        <w:tc>
          <w:tcPr>
            <w:tcW w:w="1566" w:type="dxa"/>
          </w:tcPr>
          <w:p w:rsidR="008E7646" w:rsidRDefault="008E7646" w:rsidP="00231DA5">
            <w:pPr>
              <w:rPr>
                <w:sz w:val="24"/>
                <w:szCs w:val="24"/>
              </w:rPr>
            </w:pPr>
            <w:r>
              <w:rPr>
                <w:sz w:val="24"/>
                <w:szCs w:val="24"/>
              </w:rPr>
              <w:t>2. One or some elements meet local PSIRF priorities</w:t>
            </w:r>
          </w:p>
        </w:tc>
        <w:tc>
          <w:tcPr>
            <w:tcW w:w="1463" w:type="dxa"/>
          </w:tcPr>
          <w:p w:rsidR="008E7646" w:rsidRPr="00956EF0" w:rsidRDefault="008E7646" w:rsidP="00231DA5">
            <w:pPr>
              <w:rPr>
                <w:sz w:val="24"/>
                <w:szCs w:val="24"/>
              </w:rPr>
            </w:pPr>
            <w:r>
              <w:rPr>
                <w:sz w:val="24"/>
                <w:szCs w:val="24"/>
              </w:rPr>
              <w:t xml:space="preserve">3. Local PSIRF priority </w:t>
            </w:r>
          </w:p>
        </w:tc>
        <w:tc>
          <w:tcPr>
            <w:tcW w:w="1980" w:type="dxa"/>
          </w:tcPr>
          <w:p w:rsidR="008E7646" w:rsidRPr="00956EF0" w:rsidRDefault="008E7646" w:rsidP="00231DA5">
            <w:pPr>
              <w:rPr>
                <w:sz w:val="24"/>
                <w:szCs w:val="24"/>
              </w:rPr>
            </w:pPr>
            <w:r>
              <w:rPr>
                <w:sz w:val="24"/>
                <w:szCs w:val="24"/>
              </w:rPr>
              <w:t xml:space="preserve">4. </w:t>
            </w:r>
            <w:r w:rsidRPr="00035D3D">
              <w:rPr>
                <w:sz w:val="24"/>
                <w:szCs w:val="24"/>
              </w:rPr>
              <w:t>Nationally-defined incidents requiring local PSII</w:t>
            </w:r>
            <w:r>
              <w:rPr>
                <w:sz w:val="24"/>
                <w:szCs w:val="24"/>
              </w:rPr>
              <w:t xml:space="preserve"> / </w:t>
            </w:r>
            <w:r w:rsidRPr="00035D3D">
              <w:rPr>
                <w:sz w:val="24"/>
                <w:szCs w:val="24"/>
              </w:rPr>
              <w:t>Nationally defined priorities to be considered for PSII or review by another team</w:t>
            </w:r>
          </w:p>
        </w:tc>
      </w:tr>
      <w:tr w:rsidR="008E7646" w:rsidTr="008E7646">
        <w:tc>
          <w:tcPr>
            <w:tcW w:w="2694" w:type="dxa"/>
          </w:tcPr>
          <w:p w:rsidR="008E7646" w:rsidRDefault="008E7646" w:rsidP="00231DA5">
            <w:pPr>
              <w:rPr>
                <w:sz w:val="24"/>
                <w:szCs w:val="24"/>
              </w:rPr>
            </w:pPr>
            <w:r w:rsidRPr="00956EF0">
              <w:rPr>
                <w:sz w:val="24"/>
                <w:szCs w:val="24"/>
              </w:rPr>
              <w:t>1.</w:t>
            </w:r>
            <w:r>
              <w:rPr>
                <w:sz w:val="24"/>
                <w:szCs w:val="24"/>
              </w:rPr>
              <w:t xml:space="preserve"> No learning identified/Individual learning only</w:t>
            </w:r>
          </w:p>
          <w:p w:rsidR="008E7646" w:rsidRPr="00956EF0" w:rsidRDefault="008E7646" w:rsidP="00231DA5">
            <w:pPr>
              <w:rPr>
                <w:sz w:val="24"/>
                <w:szCs w:val="24"/>
              </w:rPr>
            </w:pPr>
          </w:p>
        </w:tc>
        <w:tc>
          <w:tcPr>
            <w:tcW w:w="1460" w:type="dxa"/>
            <w:shd w:val="clear" w:color="auto" w:fill="92D050"/>
          </w:tcPr>
          <w:p w:rsidR="008E7646" w:rsidRDefault="008E7646" w:rsidP="00231DA5">
            <w:pPr>
              <w:rPr>
                <w:color w:val="FF0000"/>
                <w:sz w:val="24"/>
                <w:szCs w:val="24"/>
              </w:rPr>
            </w:pPr>
          </w:p>
        </w:tc>
        <w:tc>
          <w:tcPr>
            <w:tcW w:w="1566" w:type="dxa"/>
            <w:shd w:val="clear" w:color="auto" w:fill="92D050"/>
          </w:tcPr>
          <w:p w:rsidR="008E7646" w:rsidRDefault="008E7646" w:rsidP="00231DA5">
            <w:pPr>
              <w:rPr>
                <w:color w:val="FF0000"/>
                <w:sz w:val="24"/>
                <w:szCs w:val="24"/>
              </w:rPr>
            </w:pPr>
          </w:p>
        </w:tc>
        <w:tc>
          <w:tcPr>
            <w:tcW w:w="1463" w:type="dxa"/>
            <w:shd w:val="clear" w:color="auto" w:fill="92D050"/>
          </w:tcPr>
          <w:p w:rsidR="008E7646" w:rsidRDefault="008E7646" w:rsidP="00231DA5">
            <w:pPr>
              <w:rPr>
                <w:color w:val="FF0000"/>
                <w:sz w:val="24"/>
                <w:szCs w:val="24"/>
              </w:rPr>
            </w:pPr>
          </w:p>
        </w:tc>
        <w:tc>
          <w:tcPr>
            <w:tcW w:w="1980" w:type="dxa"/>
            <w:shd w:val="clear" w:color="auto" w:fill="FF0000"/>
          </w:tcPr>
          <w:p w:rsidR="008E7646" w:rsidRDefault="008E7646" w:rsidP="00231DA5">
            <w:pPr>
              <w:rPr>
                <w:color w:val="FF0000"/>
                <w:sz w:val="24"/>
                <w:szCs w:val="24"/>
              </w:rPr>
            </w:pPr>
          </w:p>
        </w:tc>
      </w:tr>
      <w:tr w:rsidR="008E7646" w:rsidTr="008E7646">
        <w:tc>
          <w:tcPr>
            <w:tcW w:w="2694" w:type="dxa"/>
          </w:tcPr>
          <w:p w:rsidR="008E7646" w:rsidRDefault="008E7646" w:rsidP="00231DA5">
            <w:pPr>
              <w:rPr>
                <w:sz w:val="24"/>
                <w:szCs w:val="24"/>
              </w:rPr>
            </w:pPr>
            <w:r>
              <w:rPr>
                <w:sz w:val="24"/>
                <w:szCs w:val="24"/>
              </w:rPr>
              <w:t>2. Known issue/theme – addressed by ongoing improvement work</w:t>
            </w:r>
          </w:p>
          <w:p w:rsidR="008E7646" w:rsidRPr="00956EF0" w:rsidRDefault="008E7646" w:rsidP="00231DA5">
            <w:pPr>
              <w:rPr>
                <w:sz w:val="24"/>
                <w:szCs w:val="24"/>
              </w:rPr>
            </w:pPr>
          </w:p>
        </w:tc>
        <w:tc>
          <w:tcPr>
            <w:tcW w:w="1460" w:type="dxa"/>
            <w:shd w:val="clear" w:color="auto" w:fill="92D050"/>
          </w:tcPr>
          <w:p w:rsidR="008E7646" w:rsidRDefault="008E7646" w:rsidP="00231DA5">
            <w:pPr>
              <w:rPr>
                <w:color w:val="FF0000"/>
                <w:sz w:val="24"/>
                <w:szCs w:val="24"/>
              </w:rPr>
            </w:pPr>
          </w:p>
        </w:tc>
        <w:tc>
          <w:tcPr>
            <w:tcW w:w="1566" w:type="dxa"/>
            <w:shd w:val="clear" w:color="auto" w:fill="F79646" w:themeFill="accent6"/>
          </w:tcPr>
          <w:p w:rsidR="008E7646" w:rsidRDefault="008E7646" w:rsidP="00231DA5">
            <w:pPr>
              <w:rPr>
                <w:color w:val="FF0000"/>
                <w:sz w:val="24"/>
                <w:szCs w:val="24"/>
              </w:rPr>
            </w:pPr>
          </w:p>
        </w:tc>
        <w:tc>
          <w:tcPr>
            <w:tcW w:w="1463" w:type="dxa"/>
            <w:shd w:val="clear" w:color="auto" w:fill="FFFF00"/>
          </w:tcPr>
          <w:p w:rsidR="008E7646" w:rsidRDefault="008E7646" w:rsidP="00231DA5">
            <w:pPr>
              <w:rPr>
                <w:color w:val="FF0000"/>
                <w:sz w:val="24"/>
                <w:szCs w:val="24"/>
              </w:rPr>
            </w:pPr>
          </w:p>
        </w:tc>
        <w:tc>
          <w:tcPr>
            <w:tcW w:w="1980" w:type="dxa"/>
            <w:shd w:val="clear" w:color="auto" w:fill="FF0000"/>
          </w:tcPr>
          <w:p w:rsidR="008E7646" w:rsidRDefault="008E7646" w:rsidP="00231DA5">
            <w:pPr>
              <w:rPr>
                <w:color w:val="FF0000"/>
                <w:sz w:val="24"/>
                <w:szCs w:val="24"/>
              </w:rPr>
            </w:pPr>
          </w:p>
        </w:tc>
      </w:tr>
      <w:tr w:rsidR="008E7646" w:rsidTr="008E7646">
        <w:tc>
          <w:tcPr>
            <w:tcW w:w="2694" w:type="dxa"/>
          </w:tcPr>
          <w:p w:rsidR="008E7646" w:rsidRPr="00956EF0" w:rsidRDefault="008E7646" w:rsidP="00231DA5">
            <w:pPr>
              <w:rPr>
                <w:sz w:val="24"/>
                <w:szCs w:val="24"/>
              </w:rPr>
            </w:pPr>
            <w:r>
              <w:rPr>
                <w:sz w:val="24"/>
                <w:szCs w:val="24"/>
              </w:rPr>
              <w:t xml:space="preserve">3. Known issue/theme – not under ongoing improvement work or improvement work does not address the learning </w:t>
            </w:r>
          </w:p>
        </w:tc>
        <w:tc>
          <w:tcPr>
            <w:tcW w:w="1460" w:type="dxa"/>
            <w:shd w:val="clear" w:color="auto" w:fill="FFFF00"/>
          </w:tcPr>
          <w:p w:rsidR="008E7646" w:rsidRDefault="008E7646" w:rsidP="00231DA5">
            <w:pPr>
              <w:rPr>
                <w:color w:val="FF0000"/>
                <w:sz w:val="24"/>
                <w:szCs w:val="24"/>
              </w:rPr>
            </w:pPr>
          </w:p>
        </w:tc>
        <w:tc>
          <w:tcPr>
            <w:tcW w:w="1566" w:type="dxa"/>
            <w:shd w:val="clear" w:color="auto" w:fill="FFFF00"/>
          </w:tcPr>
          <w:p w:rsidR="008E7646" w:rsidRDefault="008E7646" w:rsidP="00231DA5">
            <w:pPr>
              <w:rPr>
                <w:color w:val="FF0000"/>
                <w:sz w:val="24"/>
                <w:szCs w:val="24"/>
              </w:rPr>
            </w:pPr>
          </w:p>
        </w:tc>
        <w:tc>
          <w:tcPr>
            <w:tcW w:w="1463" w:type="dxa"/>
            <w:shd w:val="clear" w:color="auto" w:fill="FFC000"/>
          </w:tcPr>
          <w:p w:rsidR="008E7646" w:rsidRDefault="008E7646" w:rsidP="00231DA5">
            <w:pPr>
              <w:rPr>
                <w:color w:val="FF0000"/>
                <w:sz w:val="24"/>
                <w:szCs w:val="24"/>
              </w:rPr>
            </w:pPr>
          </w:p>
        </w:tc>
        <w:tc>
          <w:tcPr>
            <w:tcW w:w="1980" w:type="dxa"/>
            <w:shd w:val="clear" w:color="auto" w:fill="FF0000"/>
          </w:tcPr>
          <w:p w:rsidR="008E7646" w:rsidRDefault="008E7646" w:rsidP="00231DA5">
            <w:pPr>
              <w:rPr>
                <w:color w:val="FF0000"/>
                <w:sz w:val="24"/>
                <w:szCs w:val="24"/>
              </w:rPr>
            </w:pPr>
          </w:p>
        </w:tc>
      </w:tr>
      <w:tr w:rsidR="008E7646" w:rsidTr="008E7646">
        <w:tc>
          <w:tcPr>
            <w:tcW w:w="2694" w:type="dxa"/>
          </w:tcPr>
          <w:p w:rsidR="008E7646" w:rsidRPr="00956EF0" w:rsidRDefault="008E7646" w:rsidP="00231DA5">
            <w:pPr>
              <w:rPr>
                <w:sz w:val="24"/>
                <w:szCs w:val="24"/>
              </w:rPr>
            </w:pPr>
            <w:r>
              <w:rPr>
                <w:sz w:val="24"/>
                <w:szCs w:val="24"/>
              </w:rPr>
              <w:t>4. New emerging issue/theme – for review to support improvement work</w:t>
            </w:r>
          </w:p>
        </w:tc>
        <w:tc>
          <w:tcPr>
            <w:tcW w:w="1460" w:type="dxa"/>
            <w:shd w:val="clear" w:color="auto" w:fill="FFFF00"/>
          </w:tcPr>
          <w:p w:rsidR="008E7646" w:rsidRDefault="008E7646" w:rsidP="00231DA5">
            <w:pPr>
              <w:rPr>
                <w:color w:val="FF0000"/>
                <w:sz w:val="24"/>
                <w:szCs w:val="24"/>
              </w:rPr>
            </w:pPr>
          </w:p>
        </w:tc>
        <w:tc>
          <w:tcPr>
            <w:tcW w:w="1566" w:type="dxa"/>
            <w:shd w:val="clear" w:color="auto" w:fill="FFC000"/>
          </w:tcPr>
          <w:p w:rsidR="008E7646" w:rsidRDefault="008E7646" w:rsidP="00231DA5">
            <w:pPr>
              <w:rPr>
                <w:color w:val="FF0000"/>
                <w:sz w:val="24"/>
                <w:szCs w:val="24"/>
              </w:rPr>
            </w:pPr>
          </w:p>
        </w:tc>
        <w:tc>
          <w:tcPr>
            <w:tcW w:w="1463" w:type="dxa"/>
            <w:shd w:val="clear" w:color="auto" w:fill="FF0000"/>
          </w:tcPr>
          <w:p w:rsidR="008E7646" w:rsidRDefault="008E7646" w:rsidP="00231DA5">
            <w:pPr>
              <w:rPr>
                <w:color w:val="FF0000"/>
                <w:sz w:val="24"/>
                <w:szCs w:val="24"/>
              </w:rPr>
            </w:pPr>
          </w:p>
        </w:tc>
        <w:tc>
          <w:tcPr>
            <w:tcW w:w="1980" w:type="dxa"/>
            <w:shd w:val="clear" w:color="auto" w:fill="FF0000"/>
          </w:tcPr>
          <w:p w:rsidR="008E7646" w:rsidRDefault="008E7646" w:rsidP="00231DA5">
            <w:pPr>
              <w:rPr>
                <w:color w:val="FF0000"/>
                <w:sz w:val="24"/>
                <w:szCs w:val="24"/>
              </w:rPr>
            </w:pPr>
          </w:p>
        </w:tc>
      </w:tr>
      <w:tr w:rsidR="008E7646" w:rsidTr="008E7646">
        <w:tc>
          <w:tcPr>
            <w:tcW w:w="2694" w:type="dxa"/>
          </w:tcPr>
          <w:p w:rsidR="008E7646" w:rsidRPr="00956EF0" w:rsidRDefault="008E7646" w:rsidP="00231DA5">
            <w:pPr>
              <w:rPr>
                <w:sz w:val="24"/>
                <w:szCs w:val="24"/>
              </w:rPr>
            </w:pPr>
            <w:r>
              <w:rPr>
                <w:sz w:val="24"/>
                <w:szCs w:val="24"/>
              </w:rPr>
              <w:t>5. New issue/theme – requires immediate learning response and improvement work</w:t>
            </w:r>
          </w:p>
        </w:tc>
        <w:tc>
          <w:tcPr>
            <w:tcW w:w="1460" w:type="dxa"/>
            <w:shd w:val="clear" w:color="auto" w:fill="FFC000"/>
          </w:tcPr>
          <w:p w:rsidR="008E7646" w:rsidRDefault="008E7646" w:rsidP="00231DA5">
            <w:pPr>
              <w:rPr>
                <w:color w:val="FF0000"/>
                <w:sz w:val="24"/>
                <w:szCs w:val="24"/>
              </w:rPr>
            </w:pPr>
          </w:p>
        </w:tc>
        <w:tc>
          <w:tcPr>
            <w:tcW w:w="1566" w:type="dxa"/>
            <w:shd w:val="clear" w:color="auto" w:fill="8064A2" w:themeFill="accent4"/>
          </w:tcPr>
          <w:p w:rsidR="008E7646" w:rsidRDefault="008E7646" w:rsidP="00231DA5">
            <w:pPr>
              <w:rPr>
                <w:color w:val="FF0000"/>
                <w:sz w:val="24"/>
                <w:szCs w:val="24"/>
              </w:rPr>
            </w:pPr>
          </w:p>
        </w:tc>
        <w:tc>
          <w:tcPr>
            <w:tcW w:w="1463" w:type="dxa"/>
            <w:shd w:val="clear" w:color="auto" w:fill="FF0000"/>
          </w:tcPr>
          <w:p w:rsidR="008E7646" w:rsidRDefault="008E7646" w:rsidP="00231DA5">
            <w:pPr>
              <w:rPr>
                <w:color w:val="FF0000"/>
                <w:sz w:val="24"/>
                <w:szCs w:val="24"/>
              </w:rPr>
            </w:pPr>
          </w:p>
        </w:tc>
        <w:tc>
          <w:tcPr>
            <w:tcW w:w="1980" w:type="dxa"/>
            <w:shd w:val="clear" w:color="auto" w:fill="FF0000"/>
          </w:tcPr>
          <w:p w:rsidR="008E7646" w:rsidRDefault="008E7646" w:rsidP="00231DA5">
            <w:pPr>
              <w:rPr>
                <w:color w:val="FF0000"/>
                <w:sz w:val="24"/>
                <w:szCs w:val="24"/>
              </w:rPr>
            </w:pPr>
          </w:p>
        </w:tc>
      </w:tr>
      <w:tr w:rsidR="008E7646" w:rsidTr="008E7646">
        <w:trPr>
          <w:gridAfter w:val="4"/>
          <w:wAfter w:w="6469" w:type="dxa"/>
        </w:trPr>
        <w:tc>
          <w:tcPr>
            <w:tcW w:w="2694" w:type="dxa"/>
            <w:shd w:val="clear" w:color="auto" w:fill="92D050"/>
          </w:tcPr>
          <w:p w:rsidR="008E7646" w:rsidRPr="00956EF0" w:rsidRDefault="008E7646" w:rsidP="00231DA5">
            <w:pPr>
              <w:rPr>
                <w:b/>
                <w:sz w:val="24"/>
                <w:szCs w:val="24"/>
              </w:rPr>
            </w:pPr>
            <w:r>
              <w:rPr>
                <w:b/>
                <w:sz w:val="24"/>
                <w:szCs w:val="24"/>
              </w:rPr>
              <w:t>LOCAL INVESTIGATION</w:t>
            </w:r>
          </w:p>
        </w:tc>
      </w:tr>
      <w:tr w:rsidR="008E7646" w:rsidTr="008E7646">
        <w:trPr>
          <w:gridAfter w:val="4"/>
          <w:wAfter w:w="6469" w:type="dxa"/>
        </w:trPr>
        <w:tc>
          <w:tcPr>
            <w:tcW w:w="2694" w:type="dxa"/>
            <w:shd w:val="clear" w:color="auto" w:fill="FFFF00"/>
          </w:tcPr>
          <w:p w:rsidR="008E7646" w:rsidRDefault="008E7646" w:rsidP="00231DA5">
            <w:pPr>
              <w:rPr>
                <w:b/>
                <w:sz w:val="24"/>
                <w:szCs w:val="24"/>
              </w:rPr>
            </w:pPr>
            <w:r>
              <w:rPr>
                <w:b/>
                <w:sz w:val="24"/>
                <w:szCs w:val="24"/>
              </w:rPr>
              <w:t>A3 THINKING GROUP/THEMATIC REVIEW IF CLUSTER OF CASES</w:t>
            </w:r>
          </w:p>
        </w:tc>
      </w:tr>
      <w:tr w:rsidR="008E7646" w:rsidTr="008E7646">
        <w:trPr>
          <w:gridAfter w:val="4"/>
          <w:wAfter w:w="6469" w:type="dxa"/>
        </w:trPr>
        <w:tc>
          <w:tcPr>
            <w:tcW w:w="2694" w:type="dxa"/>
            <w:shd w:val="clear" w:color="auto" w:fill="FFC000"/>
          </w:tcPr>
          <w:p w:rsidR="008E7646" w:rsidRDefault="008E7646" w:rsidP="00231DA5">
            <w:pPr>
              <w:rPr>
                <w:b/>
                <w:sz w:val="24"/>
                <w:szCs w:val="24"/>
              </w:rPr>
            </w:pPr>
            <w:r>
              <w:rPr>
                <w:b/>
                <w:sz w:val="24"/>
                <w:szCs w:val="24"/>
              </w:rPr>
              <w:t>AAR</w:t>
            </w:r>
          </w:p>
        </w:tc>
      </w:tr>
      <w:tr w:rsidR="008E7646" w:rsidTr="008E7646">
        <w:trPr>
          <w:gridAfter w:val="4"/>
          <w:wAfter w:w="6469" w:type="dxa"/>
        </w:trPr>
        <w:tc>
          <w:tcPr>
            <w:tcW w:w="2694" w:type="dxa"/>
            <w:shd w:val="clear" w:color="auto" w:fill="FF0000"/>
          </w:tcPr>
          <w:p w:rsidR="008E7646" w:rsidRDefault="008E7646" w:rsidP="00231DA5">
            <w:pPr>
              <w:rPr>
                <w:b/>
                <w:sz w:val="24"/>
                <w:szCs w:val="24"/>
              </w:rPr>
            </w:pPr>
            <w:r>
              <w:rPr>
                <w:b/>
                <w:sz w:val="24"/>
                <w:szCs w:val="24"/>
              </w:rPr>
              <w:t>PSII</w:t>
            </w:r>
          </w:p>
        </w:tc>
      </w:tr>
    </w:tbl>
    <w:p w:rsidR="008E7646" w:rsidRDefault="008E7646" w:rsidP="008E7646">
      <w:pPr>
        <w:rPr>
          <w:rFonts w:cs="Arial"/>
          <w:color w:val="0070C0"/>
          <w:sz w:val="24"/>
          <w:szCs w:val="24"/>
        </w:rPr>
      </w:pPr>
    </w:p>
    <w:p w:rsidR="008E7646" w:rsidRPr="008E7646" w:rsidRDefault="008E7646" w:rsidP="008E7646">
      <w:pPr>
        <w:rPr>
          <w:rFonts w:cs="Arial"/>
          <w:color w:val="0070C0"/>
          <w:sz w:val="24"/>
          <w:szCs w:val="24"/>
        </w:rPr>
      </w:pPr>
      <w:r w:rsidRPr="003B6527">
        <w:rPr>
          <w:rFonts w:cs="Arial"/>
          <w:color w:val="0070C0"/>
          <w:sz w:val="24"/>
          <w:szCs w:val="24"/>
        </w:rPr>
        <w:lastRenderedPageBreak/>
        <w:t>Please note this is for guidance only – this does not have to be followed if a different level of investigation is felt to be more beneficial.</w:t>
      </w:r>
      <w:r>
        <w:rPr>
          <w:rFonts w:cs="Arial"/>
          <w:color w:val="0070C0"/>
          <w:sz w:val="24"/>
          <w:szCs w:val="24"/>
        </w:rPr>
        <w:t xml:space="preserve"> There will be a </w:t>
      </w:r>
      <w:r w:rsidRPr="0052358D">
        <w:rPr>
          <w:rFonts w:cs="Arial"/>
          <w:color w:val="0070C0"/>
          <w:sz w:val="24"/>
          <w:szCs w:val="24"/>
        </w:rPr>
        <w:t>multidisciplinary approach to</w:t>
      </w:r>
      <w:r>
        <w:rPr>
          <w:rFonts w:cs="Arial"/>
          <w:color w:val="0070C0"/>
          <w:sz w:val="24"/>
          <w:szCs w:val="24"/>
        </w:rPr>
        <w:t xml:space="preserve"> decision making. Focus is on the significance of learning. </w:t>
      </w:r>
      <w:r w:rsidRPr="00BF28E4">
        <w:rPr>
          <w:rFonts w:cs="Arial"/>
          <w:color w:val="0070C0"/>
          <w:sz w:val="24"/>
          <w:szCs w:val="24"/>
        </w:rPr>
        <w:t>If an incident does not meet any of the</w:t>
      </w:r>
      <w:r>
        <w:rPr>
          <w:rFonts w:cs="Arial"/>
          <w:color w:val="0070C0"/>
          <w:sz w:val="24"/>
          <w:szCs w:val="24"/>
        </w:rPr>
        <w:t xml:space="preserve"> PSIRF </w:t>
      </w:r>
      <w:r w:rsidRPr="00BF28E4">
        <w:rPr>
          <w:rFonts w:cs="Arial"/>
          <w:color w:val="0070C0"/>
          <w:sz w:val="24"/>
          <w:szCs w:val="24"/>
        </w:rPr>
        <w:t>criteria but there appears to be significant learning, we can make the decision to complete a learning response.</w:t>
      </w:r>
    </w:p>
    <w:p w:rsidR="008E7646" w:rsidRPr="002125FF" w:rsidRDefault="008E7646" w:rsidP="008E7646">
      <w:pPr>
        <w:rPr>
          <w:rFonts w:cs="Arial"/>
          <w:b/>
          <w:color w:val="244061" w:themeColor="accent1" w:themeShade="80"/>
          <w:sz w:val="28"/>
          <w:szCs w:val="24"/>
        </w:rPr>
      </w:pPr>
      <w:r w:rsidRPr="002125FF">
        <w:rPr>
          <w:rFonts w:cs="Arial"/>
          <w:b/>
          <w:color w:val="244061" w:themeColor="accent1" w:themeShade="80"/>
          <w:sz w:val="28"/>
          <w:szCs w:val="24"/>
        </w:rPr>
        <w:t>Local Patient Safety Priorities</w:t>
      </w:r>
    </w:p>
    <w:tbl>
      <w:tblPr>
        <w:tblStyle w:val="TableGrid"/>
        <w:tblW w:w="10650" w:type="dxa"/>
        <w:tblInd w:w="-817" w:type="dxa"/>
        <w:tblLook w:val="04A0" w:firstRow="1" w:lastRow="0" w:firstColumn="1" w:lastColumn="0" w:noHBand="0" w:noVBand="1"/>
      </w:tblPr>
      <w:tblGrid>
        <w:gridCol w:w="4248"/>
        <w:gridCol w:w="6402"/>
      </w:tblGrid>
      <w:tr w:rsidR="008E7646" w:rsidTr="008E7646">
        <w:trPr>
          <w:trHeight w:val="269"/>
        </w:trPr>
        <w:tc>
          <w:tcPr>
            <w:tcW w:w="4248" w:type="dxa"/>
            <w:shd w:val="clear" w:color="auto" w:fill="0070C0"/>
          </w:tcPr>
          <w:p w:rsidR="008E7646" w:rsidRPr="002125FF" w:rsidRDefault="008E7646" w:rsidP="00231DA5">
            <w:pPr>
              <w:jc w:val="center"/>
              <w:rPr>
                <w:rFonts w:cs="Arial"/>
                <w:b/>
                <w:color w:val="FFFFFF" w:themeColor="background1"/>
                <w:sz w:val="24"/>
                <w:szCs w:val="24"/>
              </w:rPr>
            </w:pPr>
            <w:r w:rsidRPr="002125FF">
              <w:rPr>
                <w:rFonts w:cs="Arial"/>
                <w:b/>
                <w:color w:val="FFFFFF" w:themeColor="background1"/>
                <w:sz w:val="24"/>
                <w:szCs w:val="24"/>
              </w:rPr>
              <w:t>Incident Type</w:t>
            </w:r>
          </w:p>
        </w:tc>
        <w:tc>
          <w:tcPr>
            <w:tcW w:w="6402" w:type="dxa"/>
            <w:shd w:val="clear" w:color="auto" w:fill="0070C0"/>
          </w:tcPr>
          <w:p w:rsidR="008E7646" w:rsidRPr="002125FF" w:rsidRDefault="008E7646" w:rsidP="00231DA5">
            <w:pPr>
              <w:jc w:val="center"/>
              <w:rPr>
                <w:rFonts w:cs="Arial"/>
                <w:b/>
                <w:color w:val="FFFFFF" w:themeColor="background1"/>
                <w:sz w:val="24"/>
                <w:szCs w:val="24"/>
              </w:rPr>
            </w:pPr>
            <w:r w:rsidRPr="002125FF">
              <w:rPr>
                <w:rFonts w:cs="Arial"/>
                <w:b/>
                <w:color w:val="FFFFFF" w:themeColor="background1"/>
                <w:sz w:val="24"/>
                <w:szCs w:val="24"/>
              </w:rPr>
              <w:t>Incident Description</w:t>
            </w:r>
          </w:p>
        </w:tc>
      </w:tr>
      <w:tr w:rsidR="008E7646" w:rsidTr="008E7646">
        <w:trPr>
          <w:trHeight w:val="937"/>
        </w:trPr>
        <w:tc>
          <w:tcPr>
            <w:tcW w:w="4248" w:type="dxa"/>
            <w:shd w:val="clear" w:color="auto" w:fill="B8CCE4" w:themeFill="accent1" w:themeFillTint="66"/>
          </w:tcPr>
          <w:p w:rsidR="008E7646" w:rsidRPr="00A31809" w:rsidRDefault="008E7646" w:rsidP="00231DA5">
            <w:pPr>
              <w:rPr>
                <w:rFonts w:cs="Arial"/>
                <w:b/>
                <w:sz w:val="24"/>
                <w:szCs w:val="24"/>
              </w:rPr>
            </w:pPr>
            <w:r>
              <w:rPr>
                <w:rFonts w:cs="Arial"/>
                <w:b/>
                <w:sz w:val="24"/>
                <w:szCs w:val="24"/>
              </w:rPr>
              <w:t>1. Escalation and Care of Deteriorating Patients/Failure to Rescue</w:t>
            </w:r>
          </w:p>
        </w:tc>
        <w:tc>
          <w:tcPr>
            <w:tcW w:w="6402" w:type="dxa"/>
            <w:shd w:val="clear" w:color="auto" w:fill="B8CCE4" w:themeFill="accent1" w:themeFillTint="66"/>
          </w:tcPr>
          <w:p w:rsidR="008E7646" w:rsidRPr="00A31809" w:rsidRDefault="008E7646" w:rsidP="00231DA5">
            <w:pPr>
              <w:rPr>
                <w:rFonts w:cs="Arial"/>
                <w:sz w:val="24"/>
                <w:szCs w:val="24"/>
              </w:rPr>
            </w:pPr>
            <w:r>
              <w:rPr>
                <w:rFonts w:cs="Arial"/>
                <w:sz w:val="24"/>
                <w:szCs w:val="24"/>
              </w:rPr>
              <w:t>Incidents where failures in the early, detection, escalation and care of a patient whose condition was deteriorating, led to an adverse outcome for that patient.</w:t>
            </w:r>
          </w:p>
        </w:tc>
      </w:tr>
      <w:tr w:rsidR="008E7646" w:rsidTr="008E7646">
        <w:trPr>
          <w:trHeight w:val="850"/>
        </w:trPr>
        <w:tc>
          <w:tcPr>
            <w:tcW w:w="4248" w:type="dxa"/>
          </w:tcPr>
          <w:p w:rsidR="008E7646" w:rsidRPr="00A31809" w:rsidRDefault="008E7646" w:rsidP="00231DA5">
            <w:pPr>
              <w:rPr>
                <w:rFonts w:cs="Arial"/>
                <w:b/>
                <w:sz w:val="24"/>
                <w:szCs w:val="24"/>
              </w:rPr>
            </w:pPr>
            <w:r w:rsidRPr="00A31809">
              <w:rPr>
                <w:rFonts w:cs="Arial"/>
                <w:b/>
                <w:sz w:val="24"/>
                <w:szCs w:val="24"/>
              </w:rPr>
              <w:t>2.</w:t>
            </w:r>
            <w:r>
              <w:rPr>
                <w:rFonts w:cs="Arial"/>
                <w:b/>
                <w:sz w:val="24"/>
                <w:szCs w:val="24"/>
              </w:rPr>
              <w:t xml:space="preserve"> Patient Handover</w:t>
            </w:r>
          </w:p>
        </w:tc>
        <w:tc>
          <w:tcPr>
            <w:tcW w:w="6402" w:type="dxa"/>
          </w:tcPr>
          <w:p w:rsidR="008E7646" w:rsidRPr="00EB3EDC" w:rsidRDefault="008E7646" w:rsidP="00231DA5">
            <w:pPr>
              <w:rPr>
                <w:rFonts w:cs="Arial"/>
                <w:sz w:val="24"/>
                <w:szCs w:val="24"/>
              </w:rPr>
            </w:pPr>
            <w:r>
              <w:rPr>
                <w:rFonts w:cs="Arial"/>
                <w:sz w:val="24"/>
                <w:szCs w:val="24"/>
              </w:rPr>
              <w:t>Incidents where the handover of a patient either internally or externally led to an adverse outcome for a patient or unnecessary readmission.</w:t>
            </w:r>
          </w:p>
        </w:tc>
      </w:tr>
      <w:tr w:rsidR="008E7646" w:rsidTr="008E7646">
        <w:trPr>
          <w:trHeight w:val="833"/>
        </w:trPr>
        <w:tc>
          <w:tcPr>
            <w:tcW w:w="4248" w:type="dxa"/>
            <w:shd w:val="clear" w:color="auto" w:fill="B8CCE4" w:themeFill="accent1" w:themeFillTint="66"/>
          </w:tcPr>
          <w:p w:rsidR="008E7646" w:rsidRPr="00D62CE8" w:rsidRDefault="008E7646" w:rsidP="00231DA5">
            <w:pPr>
              <w:rPr>
                <w:rFonts w:cs="Arial"/>
                <w:b/>
                <w:sz w:val="24"/>
                <w:szCs w:val="24"/>
              </w:rPr>
            </w:pPr>
            <w:r w:rsidRPr="00D62CE8">
              <w:rPr>
                <w:rFonts w:cs="Arial"/>
                <w:b/>
                <w:sz w:val="24"/>
                <w:szCs w:val="24"/>
              </w:rPr>
              <w:t>3.</w:t>
            </w:r>
            <w:r>
              <w:rPr>
                <w:rFonts w:cs="Arial"/>
                <w:b/>
                <w:sz w:val="24"/>
                <w:szCs w:val="24"/>
              </w:rPr>
              <w:t xml:space="preserve"> Diagnostic Testing</w:t>
            </w:r>
          </w:p>
        </w:tc>
        <w:tc>
          <w:tcPr>
            <w:tcW w:w="6402" w:type="dxa"/>
            <w:shd w:val="clear" w:color="auto" w:fill="B8CCE4" w:themeFill="accent1" w:themeFillTint="66"/>
          </w:tcPr>
          <w:p w:rsidR="008E7646" w:rsidRPr="00D62CE8" w:rsidRDefault="008E7646" w:rsidP="00231DA5">
            <w:pPr>
              <w:rPr>
                <w:rFonts w:cs="Arial"/>
                <w:sz w:val="24"/>
                <w:szCs w:val="24"/>
              </w:rPr>
            </w:pPr>
            <w:r>
              <w:rPr>
                <w:rFonts w:cs="Arial"/>
                <w:sz w:val="24"/>
                <w:szCs w:val="24"/>
              </w:rPr>
              <w:t>Incidents or groups of incidents where failure to follow up on diagnostic tests has led to an adverse outcome for that patient or where a misdiagnosis has been made.</w:t>
            </w:r>
          </w:p>
        </w:tc>
      </w:tr>
      <w:tr w:rsidR="008E7646" w:rsidTr="008E7646">
        <w:trPr>
          <w:trHeight w:val="832"/>
        </w:trPr>
        <w:tc>
          <w:tcPr>
            <w:tcW w:w="4248" w:type="dxa"/>
          </w:tcPr>
          <w:p w:rsidR="008E7646" w:rsidRPr="00D62CE8" w:rsidRDefault="008E7646" w:rsidP="00231DA5">
            <w:pPr>
              <w:rPr>
                <w:rFonts w:cs="Arial"/>
                <w:b/>
                <w:sz w:val="24"/>
                <w:szCs w:val="24"/>
              </w:rPr>
            </w:pPr>
            <w:r>
              <w:rPr>
                <w:rFonts w:cs="Arial"/>
                <w:b/>
                <w:sz w:val="24"/>
                <w:szCs w:val="24"/>
              </w:rPr>
              <w:t>4. Medication Incidents</w:t>
            </w:r>
          </w:p>
        </w:tc>
        <w:tc>
          <w:tcPr>
            <w:tcW w:w="6402" w:type="dxa"/>
          </w:tcPr>
          <w:p w:rsidR="008E7646" w:rsidRPr="00D62CE8" w:rsidRDefault="008E7646" w:rsidP="00231DA5">
            <w:pPr>
              <w:rPr>
                <w:rFonts w:cs="Arial"/>
                <w:sz w:val="24"/>
                <w:szCs w:val="24"/>
              </w:rPr>
            </w:pPr>
            <w:r>
              <w:rPr>
                <w:rFonts w:cs="Arial"/>
                <w:sz w:val="24"/>
                <w:szCs w:val="24"/>
              </w:rPr>
              <w:t>Incidents or groups of incidents where an error or delay in administration or prescribing of medication led to an adverse outcome for the patient.</w:t>
            </w:r>
          </w:p>
        </w:tc>
      </w:tr>
      <w:tr w:rsidR="008E7646" w:rsidTr="008E7646">
        <w:trPr>
          <w:trHeight w:val="843"/>
        </w:trPr>
        <w:tc>
          <w:tcPr>
            <w:tcW w:w="4248" w:type="dxa"/>
            <w:shd w:val="clear" w:color="auto" w:fill="B8CCE4" w:themeFill="accent1" w:themeFillTint="66"/>
          </w:tcPr>
          <w:p w:rsidR="008E7646" w:rsidRPr="00D62CE8" w:rsidRDefault="008E7646" w:rsidP="00231DA5">
            <w:pPr>
              <w:rPr>
                <w:rFonts w:cs="Arial"/>
                <w:b/>
                <w:sz w:val="24"/>
                <w:szCs w:val="24"/>
              </w:rPr>
            </w:pPr>
            <w:r>
              <w:rPr>
                <w:rFonts w:cs="Arial"/>
                <w:b/>
                <w:sz w:val="24"/>
                <w:szCs w:val="24"/>
              </w:rPr>
              <w:t>5. Delays in Treatment</w:t>
            </w:r>
          </w:p>
        </w:tc>
        <w:tc>
          <w:tcPr>
            <w:tcW w:w="6402" w:type="dxa"/>
            <w:shd w:val="clear" w:color="auto" w:fill="B8CCE4" w:themeFill="accent1" w:themeFillTint="66"/>
          </w:tcPr>
          <w:p w:rsidR="008E7646" w:rsidRPr="00D62CE8" w:rsidRDefault="008E7646" w:rsidP="00231DA5">
            <w:pPr>
              <w:rPr>
                <w:rFonts w:cs="Arial"/>
                <w:sz w:val="24"/>
                <w:szCs w:val="24"/>
              </w:rPr>
            </w:pPr>
            <w:r>
              <w:rPr>
                <w:rFonts w:cs="Arial"/>
                <w:sz w:val="24"/>
                <w:szCs w:val="24"/>
              </w:rPr>
              <w:t>Incidents or groups of incidents where a delay in treatment of a patient due to multifactorial issues has led to an adverse outcome for a patient.</w:t>
            </w:r>
          </w:p>
        </w:tc>
      </w:tr>
    </w:tbl>
    <w:p w:rsidR="008E7646" w:rsidRDefault="008E7646" w:rsidP="008E7646">
      <w:pPr>
        <w:rPr>
          <w:rFonts w:cs="Arial"/>
          <w:b/>
          <w:sz w:val="24"/>
          <w:szCs w:val="24"/>
          <w:u w:val="single"/>
        </w:rPr>
      </w:pPr>
    </w:p>
    <w:p w:rsidR="008E7646" w:rsidRPr="002125FF" w:rsidRDefault="008E7646" w:rsidP="008E7646">
      <w:pPr>
        <w:rPr>
          <w:rFonts w:cs="Arial"/>
          <w:b/>
          <w:color w:val="244061" w:themeColor="accent1" w:themeShade="80"/>
          <w:sz w:val="26"/>
          <w:szCs w:val="26"/>
        </w:rPr>
      </w:pPr>
      <w:r w:rsidRPr="002125FF">
        <w:rPr>
          <w:rFonts w:cs="Arial"/>
          <w:b/>
          <w:color w:val="244061" w:themeColor="accent1" w:themeShade="80"/>
          <w:sz w:val="26"/>
          <w:szCs w:val="26"/>
        </w:rPr>
        <w:t>Nationally-defined incidents requiring local PSII</w:t>
      </w:r>
    </w:p>
    <w:p w:rsidR="008E7646" w:rsidRPr="00C260A8" w:rsidRDefault="008E7646" w:rsidP="008E7646">
      <w:pPr>
        <w:pStyle w:val="ListParagraph"/>
        <w:numPr>
          <w:ilvl w:val="0"/>
          <w:numId w:val="26"/>
        </w:numPr>
        <w:spacing w:after="160" w:line="259" w:lineRule="auto"/>
        <w:rPr>
          <w:rFonts w:cs="Arial"/>
          <w:sz w:val="24"/>
          <w:szCs w:val="24"/>
        </w:rPr>
      </w:pPr>
      <w:r w:rsidRPr="00C260A8">
        <w:rPr>
          <w:rFonts w:cs="Arial"/>
          <w:b/>
          <w:sz w:val="24"/>
          <w:szCs w:val="24"/>
        </w:rPr>
        <w:t>Deaths thought more likely than not due to problems in care</w:t>
      </w:r>
      <w:r w:rsidRPr="00C260A8">
        <w:rPr>
          <w:rFonts w:cs="Arial"/>
          <w:sz w:val="24"/>
          <w:szCs w:val="24"/>
        </w:rPr>
        <w:t xml:space="preserve"> (incidents meeting the learning from deaths criteria for PSII)</w:t>
      </w:r>
      <w:r>
        <w:rPr>
          <w:rStyle w:val="FootnoteReference"/>
          <w:rFonts w:cs="Arial"/>
          <w:sz w:val="24"/>
          <w:szCs w:val="24"/>
        </w:rPr>
        <w:footnoteReference w:id="2"/>
      </w:r>
    </w:p>
    <w:p w:rsidR="008E7646" w:rsidRDefault="008E7646" w:rsidP="008E7646">
      <w:pPr>
        <w:pStyle w:val="ListParagraph"/>
        <w:numPr>
          <w:ilvl w:val="0"/>
          <w:numId w:val="26"/>
        </w:numPr>
        <w:spacing w:after="160" w:line="259" w:lineRule="auto"/>
        <w:rPr>
          <w:rFonts w:cs="Arial"/>
          <w:sz w:val="24"/>
          <w:szCs w:val="24"/>
        </w:rPr>
      </w:pPr>
      <w:r>
        <w:rPr>
          <w:rFonts w:cs="Arial"/>
          <w:sz w:val="24"/>
          <w:szCs w:val="24"/>
        </w:rPr>
        <w:t xml:space="preserve">Incidents that meet the criteria set in the </w:t>
      </w:r>
      <w:r w:rsidRPr="00C260A8">
        <w:rPr>
          <w:rFonts w:cs="Arial"/>
          <w:b/>
          <w:sz w:val="24"/>
          <w:szCs w:val="24"/>
        </w:rPr>
        <w:t>Never Events</w:t>
      </w:r>
      <w:r>
        <w:rPr>
          <w:rFonts w:cs="Arial"/>
          <w:sz w:val="24"/>
          <w:szCs w:val="24"/>
        </w:rPr>
        <w:t xml:space="preserve"> 2018 or its replacement:</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Wrong site surgery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Wrong implant/prosthesis </w:t>
      </w:r>
    </w:p>
    <w:p w:rsidR="008E7646" w:rsidRPr="003B6527"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Retained foreign object post procedure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Mis-selection of a strong potassium solution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Administration of medication by the wrong route </w:t>
      </w:r>
    </w:p>
    <w:p w:rsidR="008E7646" w:rsidRPr="003B6527"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Overdose of insulin due to abbreviat</w:t>
      </w:r>
      <w:r>
        <w:rPr>
          <w:rFonts w:cs="Arial"/>
          <w:sz w:val="24"/>
          <w:szCs w:val="24"/>
        </w:rPr>
        <w:t xml:space="preserve">ions or incorrect device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Overdose of methotrexate for non-cancer treatment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Mis-selection of high strength midazolam during conscious sedation </w:t>
      </w:r>
    </w:p>
    <w:p w:rsidR="008E7646" w:rsidRPr="003B6527"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Failure to install functional collapsible shower or curtain rails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Falls from poorly restricted windows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Chest or neck entrapment in bed rails </w:t>
      </w:r>
    </w:p>
    <w:p w:rsidR="008E7646" w:rsidRPr="0052358D"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lastRenderedPageBreak/>
        <w:t xml:space="preserve">Transfusion or transplantation of ABO-incompatible blood components or </w:t>
      </w:r>
      <w:r w:rsidRPr="0052358D">
        <w:rPr>
          <w:rFonts w:cs="Arial"/>
          <w:sz w:val="24"/>
          <w:szCs w:val="24"/>
        </w:rPr>
        <w:t xml:space="preserve">organs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Misplaced naso- or oro-gastric tubes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Scalding of patients </w:t>
      </w:r>
    </w:p>
    <w:p w:rsidR="008E7646" w:rsidRPr="005E6F09" w:rsidRDefault="008E7646" w:rsidP="008E7646">
      <w:pPr>
        <w:pStyle w:val="ListParagraph"/>
        <w:numPr>
          <w:ilvl w:val="0"/>
          <w:numId w:val="29"/>
        </w:numPr>
        <w:spacing w:after="160" w:line="259" w:lineRule="auto"/>
        <w:ind w:left="1134"/>
        <w:rPr>
          <w:rFonts w:cs="Arial"/>
          <w:sz w:val="24"/>
          <w:szCs w:val="24"/>
        </w:rPr>
      </w:pPr>
      <w:r w:rsidRPr="005E6F09">
        <w:rPr>
          <w:rFonts w:cs="Arial"/>
          <w:sz w:val="24"/>
          <w:szCs w:val="24"/>
        </w:rPr>
        <w:t xml:space="preserve">Unintentional connection of a patient requiring oxygen to an air </w:t>
      </w:r>
      <w:r>
        <w:rPr>
          <w:rFonts w:cs="Arial"/>
          <w:sz w:val="24"/>
          <w:szCs w:val="24"/>
        </w:rPr>
        <w:t>f</w:t>
      </w:r>
      <w:r w:rsidRPr="005E6F09">
        <w:rPr>
          <w:rFonts w:cs="Arial"/>
          <w:sz w:val="24"/>
          <w:szCs w:val="24"/>
        </w:rPr>
        <w:t>lowmeter</w:t>
      </w:r>
    </w:p>
    <w:p w:rsidR="008E7646" w:rsidRDefault="008E7646" w:rsidP="008E7646">
      <w:pPr>
        <w:pStyle w:val="ListParagraph"/>
        <w:numPr>
          <w:ilvl w:val="0"/>
          <w:numId w:val="26"/>
        </w:numPr>
        <w:spacing w:after="160" w:line="259" w:lineRule="auto"/>
        <w:rPr>
          <w:rFonts w:cs="Arial"/>
          <w:sz w:val="24"/>
          <w:szCs w:val="24"/>
        </w:rPr>
      </w:pPr>
      <w:r w:rsidRPr="00C260A8">
        <w:rPr>
          <w:rFonts w:cs="Arial"/>
          <w:b/>
          <w:sz w:val="24"/>
          <w:szCs w:val="24"/>
        </w:rPr>
        <w:t>Deaths of patients detained under the Mental Health Act</w:t>
      </w:r>
      <w:r w:rsidRPr="005E6F09">
        <w:rPr>
          <w:rFonts w:cs="Arial"/>
          <w:sz w:val="24"/>
          <w:szCs w:val="24"/>
        </w:rPr>
        <w:t xml:space="preserve"> (1983) or where the </w:t>
      </w:r>
      <w:r w:rsidRPr="00C260A8">
        <w:rPr>
          <w:rFonts w:cs="Arial"/>
          <w:b/>
          <w:sz w:val="24"/>
          <w:szCs w:val="24"/>
        </w:rPr>
        <w:t>Mental Capacity Act</w:t>
      </w:r>
      <w:r w:rsidRPr="005E6F09">
        <w:rPr>
          <w:rFonts w:cs="Arial"/>
          <w:sz w:val="24"/>
          <w:szCs w:val="24"/>
        </w:rPr>
        <w:t xml:space="preserve"> (2005) applies, where there is reason to think that the death may be linked to problems in care (incidents meeting the learning from deaths criteria) </w:t>
      </w:r>
    </w:p>
    <w:p w:rsidR="008E7646" w:rsidRDefault="008E7646" w:rsidP="008E7646">
      <w:pPr>
        <w:pStyle w:val="ListParagraph"/>
        <w:numPr>
          <w:ilvl w:val="0"/>
          <w:numId w:val="26"/>
        </w:numPr>
        <w:spacing w:after="160" w:line="259" w:lineRule="auto"/>
        <w:rPr>
          <w:rFonts w:cs="Arial"/>
          <w:sz w:val="24"/>
          <w:szCs w:val="24"/>
        </w:rPr>
      </w:pPr>
      <w:r w:rsidRPr="00C260A8">
        <w:rPr>
          <w:rFonts w:cs="Arial"/>
          <w:b/>
          <w:sz w:val="24"/>
          <w:szCs w:val="24"/>
        </w:rPr>
        <w:t>Deaths of persons with learning disabilities</w:t>
      </w:r>
      <w:r w:rsidRPr="005E6F09">
        <w:rPr>
          <w:rFonts w:cs="Arial"/>
          <w:sz w:val="24"/>
          <w:szCs w:val="24"/>
        </w:rPr>
        <w:t xml:space="preserve"> where there is reason to believe that the death could have been contributed to by one or more patient safety incidents/problems in the care provided. In these circumstances a PSII </w:t>
      </w:r>
      <w:r>
        <w:rPr>
          <w:rFonts w:cs="Arial"/>
          <w:sz w:val="24"/>
          <w:szCs w:val="24"/>
        </w:rPr>
        <w:t>or other locally led learning response may be required</w:t>
      </w:r>
      <w:r w:rsidRPr="005E6F09">
        <w:rPr>
          <w:rFonts w:cs="Arial"/>
          <w:sz w:val="24"/>
          <w:szCs w:val="24"/>
        </w:rPr>
        <w:t xml:space="preserve"> in addition to the LeDeR review.</w:t>
      </w:r>
    </w:p>
    <w:p w:rsidR="008E7646" w:rsidRDefault="008E7646" w:rsidP="008E7646">
      <w:pPr>
        <w:pStyle w:val="ListParagraph"/>
        <w:rPr>
          <w:rFonts w:cs="Arial"/>
          <w:sz w:val="24"/>
          <w:szCs w:val="24"/>
        </w:rPr>
      </w:pPr>
    </w:p>
    <w:p w:rsidR="008E7646" w:rsidRPr="005E6F09" w:rsidRDefault="008E7646" w:rsidP="008E7646">
      <w:pPr>
        <w:pStyle w:val="ListParagraph"/>
        <w:rPr>
          <w:rFonts w:cs="Arial"/>
          <w:sz w:val="24"/>
          <w:szCs w:val="24"/>
        </w:rPr>
      </w:pPr>
    </w:p>
    <w:p w:rsidR="008E7646" w:rsidRPr="002125FF" w:rsidRDefault="008E7646" w:rsidP="008E7646">
      <w:pPr>
        <w:rPr>
          <w:rFonts w:cs="Arial"/>
          <w:b/>
          <w:color w:val="244061" w:themeColor="accent1" w:themeShade="80"/>
          <w:sz w:val="26"/>
          <w:szCs w:val="26"/>
        </w:rPr>
      </w:pPr>
      <w:r w:rsidRPr="002125FF">
        <w:rPr>
          <w:rFonts w:cs="Arial"/>
          <w:b/>
          <w:color w:val="244061" w:themeColor="accent1" w:themeShade="80"/>
          <w:sz w:val="26"/>
          <w:szCs w:val="26"/>
        </w:rPr>
        <w:t>Nationally defined priorities to be considered for</w:t>
      </w:r>
      <w:r>
        <w:rPr>
          <w:rFonts w:cs="Arial"/>
          <w:b/>
          <w:color w:val="244061" w:themeColor="accent1" w:themeShade="80"/>
          <w:sz w:val="26"/>
          <w:szCs w:val="26"/>
        </w:rPr>
        <w:t xml:space="preserve"> PSII or review by another team</w:t>
      </w:r>
    </w:p>
    <w:p w:rsidR="008E7646" w:rsidRPr="00A8671C"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Maternity and Neonatal incidents</w:t>
      </w:r>
      <w:r>
        <w:rPr>
          <w:rFonts w:cs="Arial"/>
          <w:sz w:val="24"/>
          <w:szCs w:val="24"/>
        </w:rPr>
        <w:t xml:space="preserve"> – incidents which meet the “each baby counts” and maternal deaths criteria must be referred to </w:t>
      </w:r>
      <w:r w:rsidRPr="005E6F09">
        <w:rPr>
          <w:rFonts w:cs="Arial"/>
          <w:sz w:val="24"/>
          <w:szCs w:val="24"/>
        </w:rPr>
        <w:t xml:space="preserve">Maternity and Newborn Safety Investigations </w:t>
      </w:r>
      <w:r>
        <w:rPr>
          <w:rFonts w:cs="Arial"/>
          <w:sz w:val="24"/>
          <w:szCs w:val="24"/>
        </w:rPr>
        <w:t>MNSI (previously HSSIB) for</w:t>
      </w:r>
      <w:r w:rsidRPr="005E6F09">
        <w:rPr>
          <w:rFonts w:cs="Arial"/>
          <w:sz w:val="24"/>
          <w:szCs w:val="24"/>
        </w:rPr>
        <w:t xml:space="preserve"> an independent PSII</w:t>
      </w:r>
      <w:r>
        <w:rPr>
          <w:rFonts w:cs="Arial"/>
          <w:sz w:val="24"/>
          <w:szCs w:val="24"/>
        </w:rPr>
        <w:t>.</w:t>
      </w:r>
    </w:p>
    <w:p w:rsidR="008E7646" w:rsidRPr="00030E38"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Mental Health related homicides</w:t>
      </w:r>
      <w:r>
        <w:rPr>
          <w:rFonts w:cs="Arial"/>
          <w:sz w:val="24"/>
          <w:szCs w:val="24"/>
        </w:rPr>
        <w:t xml:space="preserve"> by persons in receipt of mental health services or within six months of their discharge must be discussed with the relevant NHS England and NHS Improvement regional independent investigation team (RIIT). A locally-led PSII may be required. </w:t>
      </w:r>
    </w:p>
    <w:p w:rsidR="008E7646" w:rsidRPr="005E6F09"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Child deaths</w:t>
      </w:r>
      <w:r w:rsidRPr="005E6F09">
        <w:t xml:space="preserve"> </w:t>
      </w:r>
      <w:r>
        <w:t xml:space="preserve">- </w:t>
      </w:r>
      <w:r w:rsidRPr="005E6F09">
        <w:rPr>
          <w:rFonts w:cs="Arial"/>
          <w:sz w:val="24"/>
          <w:szCs w:val="24"/>
        </w:rPr>
        <w:t xml:space="preserve">Refer for Child Death Overview Panel </w:t>
      </w:r>
      <w:r>
        <w:rPr>
          <w:rFonts w:cs="Arial"/>
          <w:sz w:val="24"/>
          <w:szCs w:val="24"/>
        </w:rPr>
        <w:t>(CDOP) r</w:t>
      </w:r>
      <w:r w:rsidRPr="005E6F09">
        <w:rPr>
          <w:rFonts w:cs="Arial"/>
          <w:sz w:val="24"/>
          <w:szCs w:val="24"/>
        </w:rPr>
        <w:t>evie</w:t>
      </w:r>
      <w:r>
        <w:rPr>
          <w:rFonts w:cs="Arial"/>
          <w:sz w:val="24"/>
          <w:szCs w:val="24"/>
        </w:rPr>
        <w:t xml:space="preserve">w. A locally-led PSII may be required. </w:t>
      </w:r>
    </w:p>
    <w:p w:rsidR="008E7646" w:rsidRPr="00030E38"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Safeguarding Incidents</w:t>
      </w:r>
      <w:r>
        <w:rPr>
          <w:rFonts w:cs="Arial"/>
          <w:sz w:val="24"/>
          <w:szCs w:val="24"/>
        </w:rPr>
        <w:t xml:space="preserve"> </w:t>
      </w:r>
      <w:r w:rsidRPr="00C260A8">
        <w:rPr>
          <w:rFonts w:cs="Arial"/>
          <w:sz w:val="24"/>
          <w:szCs w:val="24"/>
        </w:rPr>
        <w:t>- Refer to local authority safeguarding lead</w:t>
      </w:r>
      <w:r>
        <w:rPr>
          <w:rFonts w:cs="Arial"/>
          <w:sz w:val="24"/>
          <w:szCs w:val="24"/>
        </w:rPr>
        <w:t>.</w:t>
      </w:r>
    </w:p>
    <w:p w:rsidR="008E7646" w:rsidRPr="00C260A8"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 xml:space="preserve">Incidents in </w:t>
      </w:r>
      <w:r>
        <w:rPr>
          <w:rFonts w:cs="Arial"/>
          <w:b/>
          <w:sz w:val="24"/>
          <w:szCs w:val="24"/>
        </w:rPr>
        <w:t xml:space="preserve">NHS </w:t>
      </w:r>
      <w:r w:rsidRPr="00C260A8">
        <w:rPr>
          <w:rFonts w:cs="Arial"/>
          <w:b/>
          <w:sz w:val="24"/>
          <w:szCs w:val="24"/>
        </w:rPr>
        <w:t>screening programmes</w:t>
      </w:r>
      <w:r>
        <w:rPr>
          <w:rFonts w:cs="Arial"/>
          <w:sz w:val="24"/>
          <w:szCs w:val="24"/>
        </w:rPr>
        <w:t xml:space="preserve"> – these must be reported to Public Health England in the first instance for advice on reporting and investigation.</w:t>
      </w:r>
    </w:p>
    <w:p w:rsidR="008E7646" w:rsidRPr="00C260A8" w:rsidRDefault="008E7646" w:rsidP="008E7646">
      <w:pPr>
        <w:pStyle w:val="ListParagraph"/>
        <w:numPr>
          <w:ilvl w:val="0"/>
          <w:numId w:val="27"/>
        </w:numPr>
        <w:spacing w:after="160" w:line="259" w:lineRule="auto"/>
        <w:rPr>
          <w:rFonts w:cs="Arial"/>
          <w:sz w:val="24"/>
          <w:szCs w:val="24"/>
        </w:rPr>
      </w:pPr>
      <w:r w:rsidRPr="00C260A8">
        <w:rPr>
          <w:rFonts w:cs="Arial"/>
          <w:b/>
          <w:sz w:val="24"/>
          <w:szCs w:val="24"/>
        </w:rPr>
        <w:t>Deaths in Custody</w:t>
      </w:r>
      <w:r w:rsidRPr="00C260A8">
        <w:rPr>
          <w:rFonts w:cs="Arial"/>
          <w:sz w:val="24"/>
          <w:szCs w:val="24"/>
        </w:rPr>
        <w:t xml:space="preserve"> (police custody, prison etc.) </w:t>
      </w:r>
      <w:r w:rsidRPr="00C260A8">
        <w:rPr>
          <w:rFonts w:cs="Arial"/>
          <w:sz w:val="24"/>
          <w:szCs w:val="24"/>
          <w:lang w:val="en-US"/>
        </w:rPr>
        <w:t>must be referred to the Prison and Probation Ombudsman (PPO) or the Independent Office for Police Conduct (IOPC) to carry out the relevant investigations</w:t>
      </w:r>
      <w:r>
        <w:rPr>
          <w:rFonts w:cs="Arial"/>
          <w:sz w:val="24"/>
          <w:szCs w:val="24"/>
          <w:lang w:val="en-US"/>
        </w:rPr>
        <w:t>.</w:t>
      </w:r>
    </w:p>
    <w:p w:rsidR="008E7646" w:rsidRPr="0052358D" w:rsidRDefault="008E7646" w:rsidP="008E7646">
      <w:pPr>
        <w:pStyle w:val="ListParagraph"/>
        <w:numPr>
          <w:ilvl w:val="0"/>
          <w:numId w:val="27"/>
        </w:numPr>
        <w:spacing w:after="160" w:line="259" w:lineRule="auto"/>
        <w:rPr>
          <w:rFonts w:cs="Arial"/>
          <w:sz w:val="24"/>
          <w:szCs w:val="24"/>
          <w:lang w:val="en-US"/>
        </w:rPr>
      </w:pPr>
      <w:r w:rsidRPr="00C260A8">
        <w:rPr>
          <w:rFonts w:cs="Arial"/>
          <w:b/>
          <w:sz w:val="24"/>
          <w:szCs w:val="24"/>
          <w:lang w:val="en-US"/>
        </w:rPr>
        <w:t>Domestic Homicide</w:t>
      </w:r>
      <w:r>
        <w:rPr>
          <w:rFonts w:cs="Arial"/>
          <w:sz w:val="24"/>
          <w:szCs w:val="24"/>
          <w:lang w:val="en-US"/>
        </w:rPr>
        <w:t xml:space="preserve"> - </w:t>
      </w:r>
      <w:r w:rsidRPr="00C260A8">
        <w:rPr>
          <w:rFonts w:cs="Arial"/>
          <w:sz w:val="24"/>
          <w:szCs w:val="24"/>
          <w:lang w:val="en-US"/>
        </w:rPr>
        <w:t>A domestic homicide is identified by th</w:t>
      </w:r>
      <w:r>
        <w:rPr>
          <w:rFonts w:cs="Arial"/>
          <w:sz w:val="24"/>
          <w:szCs w:val="24"/>
          <w:lang w:val="en-US"/>
        </w:rPr>
        <w:t xml:space="preserve">e police usually in partnership </w:t>
      </w:r>
      <w:r w:rsidRPr="0052358D">
        <w:rPr>
          <w:rFonts w:cs="Arial"/>
          <w:sz w:val="24"/>
          <w:szCs w:val="24"/>
          <w:lang w:val="en-US"/>
        </w:rPr>
        <w:t>with the community safety partnership (CSP) with whom the overall responsibility lies for establishing a review of the case.</w:t>
      </w:r>
    </w:p>
    <w:p w:rsidR="008E7646" w:rsidRDefault="008E7646" w:rsidP="008E7646">
      <w:pPr>
        <w:jc w:val="center"/>
        <w:rPr>
          <w:rStyle w:val="ui-provider"/>
          <w:rFonts w:cs="Arial"/>
          <w:b/>
          <w:iCs/>
          <w:color w:val="0070C0"/>
          <w:sz w:val="24"/>
          <w:szCs w:val="24"/>
        </w:rPr>
      </w:pPr>
    </w:p>
    <w:p w:rsidR="008E7646" w:rsidRPr="0052358D" w:rsidRDefault="008E7646" w:rsidP="008E7646">
      <w:pPr>
        <w:jc w:val="center"/>
        <w:rPr>
          <w:rFonts w:cs="Arial"/>
          <w:b/>
          <w:color w:val="0070C0"/>
          <w:sz w:val="24"/>
          <w:szCs w:val="24"/>
          <w:u w:val="single"/>
        </w:rPr>
      </w:pPr>
      <w:r w:rsidRPr="003B6527">
        <w:rPr>
          <w:rStyle w:val="ui-provider"/>
          <w:rFonts w:cs="Arial"/>
          <w:b/>
          <w:iCs/>
          <w:color w:val="0070C0"/>
          <w:sz w:val="24"/>
          <w:szCs w:val="24"/>
        </w:rPr>
        <w:t>If an incident does not meet any of the above criteria but there appears to be significant learning, we can make the decision to complete a learning response.</w:t>
      </w:r>
    </w:p>
    <w:p w:rsidR="008E7646" w:rsidRDefault="008E7646" w:rsidP="008E7646">
      <w:pPr>
        <w:rPr>
          <w:rFonts w:cs="Arial"/>
          <w:b/>
          <w:color w:val="244061" w:themeColor="accent1" w:themeShade="80"/>
          <w:sz w:val="26"/>
          <w:szCs w:val="26"/>
        </w:rPr>
      </w:pPr>
    </w:p>
    <w:p w:rsidR="008E7646" w:rsidRPr="002125FF" w:rsidRDefault="008E7646" w:rsidP="008E7646">
      <w:pPr>
        <w:rPr>
          <w:rFonts w:cs="Arial"/>
          <w:b/>
          <w:color w:val="244061" w:themeColor="accent1" w:themeShade="80"/>
          <w:sz w:val="26"/>
          <w:szCs w:val="26"/>
        </w:rPr>
      </w:pPr>
      <w:r w:rsidRPr="002125FF">
        <w:rPr>
          <w:rFonts w:cs="Arial"/>
          <w:b/>
          <w:color w:val="244061" w:themeColor="accent1" w:themeShade="80"/>
          <w:sz w:val="26"/>
          <w:szCs w:val="26"/>
        </w:rPr>
        <w:t>Levels of Harm</w:t>
      </w:r>
      <w:r>
        <w:rPr>
          <w:rFonts w:cs="Arial"/>
          <w:b/>
          <w:color w:val="244061" w:themeColor="accent1" w:themeShade="80"/>
          <w:sz w:val="26"/>
          <w:szCs w:val="26"/>
        </w:rPr>
        <w:t xml:space="preserve"> </w:t>
      </w:r>
      <w:r w:rsidRPr="002B54AF">
        <w:rPr>
          <w:rFonts w:cs="Arial"/>
          <w:b/>
          <w:color w:val="244061" w:themeColor="accent1" w:themeShade="80"/>
          <w:szCs w:val="26"/>
        </w:rPr>
        <w:t>(for Duty of Candour purposes only)</w:t>
      </w:r>
    </w:p>
    <w:p w:rsidR="008E7646" w:rsidRDefault="008E7646" w:rsidP="008E7646">
      <w:pPr>
        <w:rPr>
          <w:rFonts w:cs="Arial"/>
          <w:sz w:val="24"/>
          <w:szCs w:val="24"/>
        </w:rPr>
      </w:pPr>
      <w:r>
        <w:rPr>
          <w:rFonts w:cs="Arial"/>
          <w:sz w:val="24"/>
          <w:szCs w:val="24"/>
        </w:rPr>
        <w:t>No Physical Harm/No Psychological Harm</w:t>
      </w:r>
    </w:p>
    <w:p w:rsidR="008E7646" w:rsidRPr="00094A47" w:rsidRDefault="008E7646" w:rsidP="008E7646">
      <w:pPr>
        <w:rPr>
          <w:rFonts w:cs="Arial"/>
          <w:color w:val="E36C0A" w:themeColor="accent6" w:themeShade="BF"/>
          <w:sz w:val="24"/>
          <w:szCs w:val="24"/>
        </w:rPr>
      </w:pPr>
      <w:r w:rsidRPr="00094A47">
        <w:rPr>
          <w:rFonts w:cs="Arial"/>
          <w:color w:val="E36C0A" w:themeColor="accent6" w:themeShade="BF"/>
          <w:sz w:val="24"/>
          <w:szCs w:val="24"/>
        </w:rPr>
        <w:t>Low Physical Harm – Minimal harm occurred which did not require further healthcare or further treatment. Harm did not affect the patient’s independence or affect existing health conditions.</w:t>
      </w:r>
    </w:p>
    <w:p w:rsidR="008E7646" w:rsidRPr="00094A47" w:rsidRDefault="008E7646" w:rsidP="008E7646">
      <w:pPr>
        <w:rPr>
          <w:rFonts w:cs="Arial"/>
          <w:color w:val="E36C0A" w:themeColor="accent6" w:themeShade="BF"/>
          <w:sz w:val="24"/>
          <w:szCs w:val="24"/>
        </w:rPr>
      </w:pPr>
      <w:r w:rsidRPr="00094A47">
        <w:rPr>
          <w:rFonts w:cs="Arial"/>
          <w:color w:val="E36C0A" w:themeColor="accent6" w:themeShade="BF"/>
          <w:sz w:val="24"/>
          <w:szCs w:val="24"/>
        </w:rPr>
        <w:t>Low Psychological Harm – Does not require extra treatment or affect patient’s normal activities.</w:t>
      </w:r>
    </w:p>
    <w:p w:rsidR="008E7646" w:rsidRPr="00094A47" w:rsidRDefault="008E7646" w:rsidP="008E7646">
      <w:pPr>
        <w:rPr>
          <w:rFonts w:cs="Arial"/>
          <w:color w:val="403152" w:themeColor="accent4" w:themeShade="80"/>
          <w:sz w:val="24"/>
          <w:szCs w:val="24"/>
        </w:rPr>
      </w:pPr>
      <w:r w:rsidRPr="00094A47">
        <w:rPr>
          <w:rFonts w:cs="Arial"/>
          <w:color w:val="403152" w:themeColor="accent4" w:themeShade="80"/>
          <w:sz w:val="24"/>
          <w:szCs w:val="24"/>
        </w:rPr>
        <w:t>Moderate Physical Harm – The patient is likely to need further healthcare which may last anything up to 2 weeks additional inpatient care or 6 months of further treatment.</w:t>
      </w:r>
    </w:p>
    <w:p w:rsidR="008E7646" w:rsidRPr="00094A47" w:rsidRDefault="008E7646" w:rsidP="008E7646">
      <w:pPr>
        <w:rPr>
          <w:rFonts w:cs="Arial"/>
          <w:color w:val="403152" w:themeColor="accent4" w:themeShade="80"/>
          <w:sz w:val="24"/>
          <w:szCs w:val="24"/>
        </w:rPr>
      </w:pPr>
      <w:r w:rsidRPr="00094A47">
        <w:rPr>
          <w:rFonts w:cs="Arial"/>
          <w:color w:val="403152" w:themeColor="accent4" w:themeShade="80"/>
          <w:sz w:val="24"/>
          <w:szCs w:val="24"/>
        </w:rPr>
        <w:t>Moderate Psychological Harm – Distress that may need a course of treatment for less than 6 months. Distress that may affect normal activities for more than a few days.</w:t>
      </w:r>
    </w:p>
    <w:p w:rsidR="008E7646" w:rsidRPr="00094A47" w:rsidRDefault="008E7646" w:rsidP="008E7646">
      <w:pPr>
        <w:rPr>
          <w:rFonts w:cs="Arial"/>
          <w:color w:val="943634" w:themeColor="accent2" w:themeShade="BF"/>
          <w:sz w:val="24"/>
          <w:szCs w:val="24"/>
        </w:rPr>
      </w:pPr>
      <w:r w:rsidRPr="00094A47">
        <w:rPr>
          <w:rFonts w:cs="Arial"/>
          <w:color w:val="943634" w:themeColor="accent2" w:themeShade="BF"/>
          <w:sz w:val="24"/>
          <w:szCs w:val="24"/>
        </w:rPr>
        <w:t>Severe Physical Harm – Permanent harm caused. Harm that may need immediate life-saving treatment and may potentially reduce the patient’s life expectancy. May require additional inpatient treatment of more than 2 weeks or further treatment for more than 6 months.</w:t>
      </w:r>
    </w:p>
    <w:p w:rsidR="008E7646" w:rsidRPr="00094A47" w:rsidRDefault="008E7646" w:rsidP="008E7646">
      <w:pPr>
        <w:rPr>
          <w:rFonts w:cs="Arial"/>
          <w:color w:val="943634" w:themeColor="accent2" w:themeShade="BF"/>
          <w:sz w:val="24"/>
          <w:szCs w:val="24"/>
        </w:rPr>
      </w:pPr>
      <w:r w:rsidRPr="00094A47">
        <w:rPr>
          <w:rFonts w:cs="Arial"/>
          <w:color w:val="943634" w:themeColor="accent2" w:themeShade="BF"/>
          <w:sz w:val="24"/>
          <w:szCs w:val="24"/>
        </w:rPr>
        <w:t>Severe Psychological Harm – Distress that may need a course of treatment lasting longer than 6 months. Distress that may affect the patient’s normal daily activities for more than 6 months.</w:t>
      </w:r>
    </w:p>
    <w:p w:rsidR="008E7646" w:rsidRDefault="008E7646" w:rsidP="008E7646">
      <w:pPr>
        <w:rPr>
          <w:rFonts w:cs="Arial"/>
          <w:color w:val="FF0000"/>
          <w:sz w:val="24"/>
          <w:szCs w:val="24"/>
        </w:rPr>
      </w:pPr>
      <w:r>
        <w:rPr>
          <w:rFonts w:cs="Arial"/>
          <w:color w:val="FF0000"/>
          <w:sz w:val="24"/>
          <w:szCs w:val="24"/>
        </w:rPr>
        <w:t>Fatal</w:t>
      </w:r>
    </w:p>
    <w:p w:rsidR="00B25833" w:rsidRDefault="00B25833" w:rsidP="00AE098D"/>
    <w:p w:rsidR="00CE1E96" w:rsidRDefault="00CE1E96" w:rsidP="00AE098D"/>
    <w:p w:rsidR="00CE1E96" w:rsidRDefault="00CE1E96" w:rsidP="00AE098D"/>
    <w:p w:rsidR="008E7646" w:rsidRDefault="008E7646" w:rsidP="00AE098D"/>
    <w:p w:rsidR="008E7646" w:rsidRDefault="008E7646" w:rsidP="00AE098D"/>
    <w:p w:rsidR="008E7646" w:rsidRDefault="008E7646" w:rsidP="00AE098D"/>
    <w:p w:rsidR="008E7646" w:rsidRDefault="008E7646" w:rsidP="00AE098D"/>
    <w:p w:rsidR="008E7646" w:rsidRDefault="008E7646" w:rsidP="00AE098D"/>
    <w:p w:rsidR="008E7646" w:rsidRDefault="008E7646" w:rsidP="00AE098D">
      <w:bookmarkStart w:id="101" w:name="_GoBack"/>
      <w:bookmarkEnd w:id="101"/>
    </w:p>
    <w:p w:rsidR="00CE1E96" w:rsidRDefault="00CE1E96" w:rsidP="00AE098D"/>
    <w:p w:rsidR="00CE1E96" w:rsidRDefault="00CE1E96" w:rsidP="00CE1E96">
      <w:pPr>
        <w:rPr>
          <w:rFonts w:cs="Arial"/>
          <w:b/>
          <w:color w:val="31849B" w:themeColor="accent5" w:themeShade="BF"/>
          <w:sz w:val="24"/>
          <w:szCs w:val="24"/>
        </w:rPr>
      </w:pPr>
      <w:r>
        <w:rPr>
          <w:rFonts w:cs="Arial"/>
          <w:b/>
          <w:color w:val="31849B" w:themeColor="accent5" w:themeShade="BF"/>
          <w:sz w:val="24"/>
          <w:szCs w:val="24"/>
        </w:rPr>
        <w:lastRenderedPageBreak/>
        <w:t xml:space="preserve">Physical </w:t>
      </w:r>
      <w:r w:rsidRPr="002125FF">
        <w:rPr>
          <w:rFonts w:cs="Arial"/>
          <w:b/>
          <w:color w:val="31849B" w:themeColor="accent5" w:themeShade="BF"/>
          <w:sz w:val="24"/>
          <w:szCs w:val="24"/>
        </w:rPr>
        <w:t>Harm Flow Chart</w:t>
      </w:r>
      <w:r>
        <w:rPr>
          <w:rFonts w:cs="Arial"/>
          <w:b/>
          <w:color w:val="31849B" w:themeColor="accent5" w:themeShade="BF"/>
          <w:sz w:val="24"/>
          <w:szCs w:val="24"/>
        </w:rPr>
        <w:t xml:space="preserve"> </w:t>
      </w:r>
    </w:p>
    <w:p w:rsidR="00CE1E96" w:rsidRDefault="00CE1E96" w:rsidP="00CE1E96">
      <w:pPr>
        <w:rPr>
          <w:rFonts w:cs="Arial"/>
          <w:b/>
          <w:color w:val="0070C0"/>
          <w:szCs w:val="24"/>
        </w:rPr>
      </w:pPr>
      <w:r>
        <w:rPr>
          <w:rFonts w:cs="Arial"/>
          <w:b/>
          <w:noProof/>
          <w:color w:val="4BACC6" w:themeColor="accent5"/>
          <w:sz w:val="24"/>
          <w:szCs w:val="24"/>
          <w:lang w:eastAsia="en-GB"/>
        </w:rPr>
        <w:drawing>
          <wp:anchor distT="0" distB="0" distL="114300" distR="114300" simplePos="0" relativeHeight="251709440" behindDoc="1" locked="0" layoutInCell="1" allowOverlap="1" wp14:anchorId="3FD69B0E" wp14:editId="27072FF2">
            <wp:simplePos x="0" y="0"/>
            <wp:positionH relativeFrom="column">
              <wp:posOffset>-145416</wp:posOffset>
            </wp:positionH>
            <wp:positionV relativeFrom="paragraph">
              <wp:posOffset>293369</wp:posOffset>
            </wp:positionV>
            <wp:extent cx="7119283" cy="902017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rm Flowchart.jpeg"/>
                    <pic:cNvPicPr/>
                  </pic:nvPicPr>
                  <pic:blipFill rotWithShape="1">
                    <a:blip r:embed="rId48" cstate="print">
                      <a:extLst>
                        <a:ext uri="{28A0092B-C50C-407E-A947-70E740481C1C}">
                          <a14:useLocalDpi xmlns:a14="http://schemas.microsoft.com/office/drawing/2010/main" val="0"/>
                        </a:ext>
                      </a:extLst>
                    </a:blip>
                    <a:srcRect t="3157" r="6809" b="13378"/>
                    <a:stretch/>
                  </pic:blipFill>
                  <pic:spPr bwMode="auto">
                    <a:xfrm>
                      <a:off x="0" y="0"/>
                      <a:ext cx="7125230" cy="902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color w:val="0070C0"/>
          <w:szCs w:val="24"/>
        </w:rPr>
        <w:t xml:space="preserve">Note: This should only be used if harm was caused by or is attributable to MFT. This should not be used to determine the outcome for the patient. </w:t>
      </w: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31849B" w:themeColor="accent5" w:themeShade="BF"/>
          <w:sz w:val="24"/>
          <w:szCs w:val="24"/>
        </w:rPr>
      </w:pPr>
    </w:p>
    <w:p w:rsidR="00CE1E96" w:rsidRDefault="00CE1E96" w:rsidP="00AE098D"/>
    <w:p w:rsidR="00AE098D" w:rsidRDefault="00AE098D" w:rsidP="00AE098D"/>
    <w:p w:rsidR="005C0A84" w:rsidRPr="00AA749B" w:rsidRDefault="00B25833" w:rsidP="00C23E2E">
      <w:pPr>
        <w:pStyle w:val="Heading2"/>
      </w:pPr>
      <w:bookmarkStart w:id="102" w:name="_Toc156817778"/>
      <w:r>
        <w:rPr>
          <w:spacing w:val="-3"/>
        </w:rPr>
        <w:lastRenderedPageBreak/>
        <w:t xml:space="preserve">Appendix 2: </w:t>
      </w:r>
      <w:r w:rsidR="00B24325">
        <w:t>Specialty Nursing risk matrix</w:t>
      </w:r>
      <w:bookmarkEnd w:id="102"/>
      <w:r w:rsidR="005C0A84" w:rsidRPr="00AA749B">
        <w:rPr>
          <w:spacing w:val="-1"/>
        </w:rPr>
        <w:t xml:space="preserve"> </w:t>
      </w:r>
    </w:p>
    <w:p w:rsidR="00B24325" w:rsidRDefault="00B24325" w:rsidP="005C0A84">
      <w:pPr>
        <w:spacing w:before="2"/>
        <w:ind w:left="400"/>
        <w:jc w:val="both"/>
        <w:rPr>
          <w:rFonts w:cs="Arial"/>
        </w:rPr>
      </w:pPr>
    </w:p>
    <w:p w:rsidR="005C0A84" w:rsidRPr="00AA749B" w:rsidRDefault="005C0A84" w:rsidP="0047207C">
      <w:pPr>
        <w:pStyle w:val="BodyText"/>
      </w:pPr>
      <w:r w:rsidRPr="00AA749B">
        <w:t>Use this matrix to determine the risk score of reported incidents</w:t>
      </w:r>
      <w:r w:rsidR="00466FE5">
        <w:t xml:space="preserve"> for IPC, Safeguarding, Tissue viability and Falls</w:t>
      </w:r>
      <w:r w:rsidRPr="00AA749B">
        <w:t>. The colour banding identifies the rating and guides the level of onward reporting and</w:t>
      </w:r>
      <w:r w:rsidRPr="00AA749B">
        <w:rPr>
          <w:spacing w:val="1"/>
        </w:rPr>
        <w:t xml:space="preserve"> </w:t>
      </w:r>
      <w:r w:rsidRPr="00AA749B">
        <w:t>investigation.</w:t>
      </w:r>
      <w:r w:rsidRPr="00AA749B">
        <w:rPr>
          <w:spacing w:val="-1"/>
        </w:rPr>
        <w:t xml:space="preserve"> </w:t>
      </w:r>
      <w:r w:rsidRPr="00AA749B">
        <w:t>The</w:t>
      </w:r>
      <w:r w:rsidRPr="00AA749B">
        <w:rPr>
          <w:spacing w:val="-1"/>
        </w:rPr>
        <w:t xml:space="preserve"> </w:t>
      </w:r>
      <w:r w:rsidRPr="00AA749B">
        <w:t>score</w:t>
      </w:r>
      <w:r w:rsidRPr="00AA749B">
        <w:rPr>
          <w:spacing w:val="-3"/>
        </w:rPr>
        <w:t xml:space="preserve"> </w:t>
      </w:r>
      <w:r w:rsidRPr="00AA749B">
        <w:t>should</w:t>
      </w:r>
      <w:r w:rsidRPr="00AA749B">
        <w:rPr>
          <w:spacing w:val="-2"/>
        </w:rPr>
        <w:t xml:space="preserve"> </w:t>
      </w:r>
      <w:r w:rsidRPr="00AA749B">
        <w:t>be</w:t>
      </w:r>
      <w:r w:rsidRPr="00AA749B">
        <w:rPr>
          <w:spacing w:val="-1"/>
        </w:rPr>
        <w:t xml:space="preserve"> </w:t>
      </w:r>
      <w:r w:rsidRPr="00AA749B">
        <w:t>re-calculated following</w:t>
      </w:r>
      <w:r w:rsidRPr="00AA749B">
        <w:rPr>
          <w:spacing w:val="-1"/>
        </w:rPr>
        <w:t xml:space="preserve"> </w:t>
      </w:r>
      <w:r w:rsidR="00D161A2">
        <w:t>learning identified to</w:t>
      </w:r>
      <w:r w:rsidRPr="00AA749B">
        <w:rPr>
          <w:spacing w:val="-1"/>
        </w:rPr>
        <w:t xml:space="preserve"> </w:t>
      </w:r>
      <w:r w:rsidRPr="00AA749B">
        <w:t>reduce the</w:t>
      </w:r>
      <w:r w:rsidRPr="00AA749B">
        <w:rPr>
          <w:spacing w:val="-1"/>
        </w:rPr>
        <w:t xml:space="preserve"> </w:t>
      </w:r>
      <w:r w:rsidRPr="00AA749B">
        <w:t>risk.</w:t>
      </w:r>
    </w:p>
    <w:p w:rsidR="005C0A84" w:rsidRPr="00AA749B" w:rsidRDefault="005C0A84" w:rsidP="00C23E2E">
      <w:pPr>
        <w:pStyle w:val="BodyText"/>
      </w:pPr>
    </w:p>
    <w:tbl>
      <w:tblPr>
        <w:tblW w:w="53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4"/>
        <w:gridCol w:w="1423"/>
        <w:gridCol w:w="1390"/>
        <w:gridCol w:w="1410"/>
        <w:gridCol w:w="1550"/>
        <w:gridCol w:w="1702"/>
      </w:tblGrid>
      <w:tr w:rsidR="005C0A84" w:rsidRPr="00AA749B" w:rsidTr="00AE098D">
        <w:trPr>
          <w:trHeight w:val="296"/>
        </w:trPr>
        <w:tc>
          <w:tcPr>
            <w:tcW w:w="1118" w:type="pct"/>
            <w:vMerge w:val="restart"/>
          </w:tcPr>
          <w:p w:rsidR="00B24325" w:rsidRDefault="00B24325" w:rsidP="00D161A2">
            <w:pPr>
              <w:pStyle w:val="TableParagraph"/>
              <w:spacing w:before="137"/>
              <w:ind w:left="62"/>
              <w:rPr>
                <w:b/>
              </w:rPr>
            </w:pPr>
          </w:p>
          <w:p w:rsidR="0079144E" w:rsidRDefault="0079144E" w:rsidP="00D161A2">
            <w:pPr>
              <w:pStyle w:val="TableParagraph"/>
              <w:spacing w:before="137"/>
              <w:ind w:left="62"/>
              <w:rPr>
                <w:b/>
              </w:rPr>
            </w:pPr>
          </w:p>
          <w:p w:rsidR="0079144E" w:rsidRDefault="0079144E" w:rsidP="00D161A2">
            <w:pPr>
              <w:pStyle w:val="TableParagraph"/>
              <w:spacing w:before="137"/>
              <w:ind w:left="62"/>
              <w:rPr>
                <w:b/>
              </w:rPr>
            </w:pPr>
          </w:p>
          <w:p w:rsidR="005C0A84" w:rsidRPr="00AA749B" w:rsidRDefault="00B24325" w:rsidP="00D161A2">
            <w:pPr>
              <w:pStyle w:val="TableParagraph"/>
              <w:spacing w:before="137"/>
              <w:ind w:left="62"/>
              <w:rPr>
                <w:b/>
              </w:rPr>
            </w:pPr>
            <w:r>
              <w:rPr>
                <w:b/>
              </w:rPr>
              <w:t>Potential impact of</w:t>
            </w:r>
            <w:r w:rsidR="0047207C">
              <w:rPr>
                <w:b/>
              </w:rPr>
              <w:t xml:space="preserve"> </w:t>
            </w:r>
            <w:r w:rsidR="005C0A84" w:rsidRPr="00AA749B">
              <w:rPr>
                <w:b/>
              </w:rPr>
              <w:t>L</w:t>
            </w:r>
            <w:r>
              <w:rPr>
                <w:b/>
              </w:rPr>
              <w:t>earning Outcome</w:t>
            </w:r>
          </w:p>
          <w:p w:rsidR="005C0A84" w:rsidRPr="00AA749B" w:rsidRDefault="005C0A84" w:rsidP="00D161A2">
            <w:pPr>
              <w:pStyle w:val="TableParagraph"/>
              <w:spacing w:before="1"/>
              <w:ind w:left="0"/>
            </w:pPr>
          </w:p>
        </w:tc>
        <w:tc>
          <w:tcPr>
            <w:tcW w:w="3882" w:type="pct"/>
            <w:gridSpan w:val="5"/>
          </w:tcPr>
          <w:p w:rsidR="005C0A84" w:rsidRPr="00AA749B" w:rsidRDefault="00B24325" w:rsidP="005C0A84">
            <w:pPr>
              <w:pStyle w:val="TableParagraph"/>
              <w:spacing w:before="49"/>
              <w:ind w:left="2803"/>
              <w:jc w:val="both"/>
              <w:rPr>
                <w:b/>
              </w:rPr>
            </w:pPr>
            <w:r>
              <w:rPr>
                <w:b/>
              </w:rPr>
              <w:t xml:space="preserve">Impact to Patient </w:t>
            </w:r>
          </w:p>
        </w:tc>
      </w:tr>
      <w:tr w:rsidR="005C0A84" w:rsidRPr="00AA749B" w:rsidTr="00AE098D">
        <w:trPr>
          <w:trHeight w:val="352"/>
        </w:trPr>
        <w:tc>
          <w:tcPr>
            <w:tcW w:w="1118" w:type="pct"/>
            <w:vMerge/>
            <w:tcBorders>
              <w:top w:val="nil"/>
            </w:tcBorders>
          </w:tcPr>
          <w:p w:rsidR="005C0A84" w:rsidRPr="00AA749B" w:rsidRDefault="005C0A84" w:rsidP="00D161A2">
            <w:pPr>
              <w:rPr>
                <w:rFonts w:cs="Arial"/>
              </w:rPr>
            </w:pPr>
          </w:p>
        </w:tc>
        <w:tc>
          <w:tcPr>
            <w:tcW w:w="739" w:type="pct"/>
          </w:tcPr>
          <w:p w:rsidR="00B24325" w:rsidRDefault="005C0A84" w:rsidP="0079144E">
            <w:pPr>
              <w:pStyle w:val="TableParagraph"/>
              <w:spacing w:before="80"/>
              <w:ind w:left="0"/>
              <w:rPr>
                <w:spacing w:val="-2"/>
              </w:rPr>
            </w:pPr>
            <w:r w:rsidRPr="00AA749B">
              <w:t>1</w:t>
            </w:r>
            <w:r w:rsidRPr="00AA749B">
              <w:rPr>
                <w:spacing w:val="-2"/>
              </w:rPr>
              <w:t xml:space="preserve"> </w:t>
            </w:r>
          </w:p>
          <w:p w:rsidR="005C0A84" w:rsidRPr="00AA749B" w:rsidRDefault="00D161A2" w:rsidP="0079144E">
            <w:pPr>
              <w:pStyle w:val="TableParagraph"/>
              <w:spacing w:before="80"/>
              <w:ind w:left="0"/>
            </w:pPr>
            <w:r>
              <w:t xml:space="preserve">No impact to patient quality of life/ no increase in LOS  </w:t>
            </w:r>
          </w:p>
        </w:tc>
        <w:tc>
          <w:tcPr>
            <w:tcW w:w="722" w:type="pct"/>
          </w:tcPr>
          <w:p w:rsidR="0079144E" w:rsidRDefault="005C0A84" w:rsidP="0079144E">
            <w:pPr>
              <w:pStyle w:val="TableParagraph"/>
              <w:spacing w:before="80"/>
              <w:ind w:left="0"/>
              <w:rPr>
                <w:spacing w:val="-1"/>
              </w:rPr>
            </w:pPr>
            <w:r w:rsidRPr="00AA749B">
              <w:t>2</w:t>
            </w:r>
            <w:r w:rsidRPr="00AA749B">
              <w:rPr>
                <w:spacing w:val="-1"/>
              </w:rPr>
              <w:t xml:space="preserve"> </w:t>
            </w:r>
          </w:p>
          <w:p w:rsidR="005C0A84" w:rsidRPr="00AA749B" w:rsidRDefault="00D161A2" w:rsidP="0079144E">
            <w:pPr>
              <w:pStyle w:val="TableParagraph"/>
              <w:spacing w:before="80"/>
              <w:ind w:left="0"/>
            </w:pPr>
            <w:r>
              <w:t>Some short term impact to patient/</w:t>
            </w:r>
            <w:r w:rsidR="0079144E">
              <w:t xml:space="preserve"> </w:t>
            </w:r>
            <w:r>
              <w:t xml:space="preserve">No increase to LOS </w:t>
            </w:r>
          </w:p>
        </w:tc>
        <w:tc>
          <w:tcPr>
            <w:tcW w:w="732" w:type="pct"/>
          </w:tcPr>
          <w:p w:rsidR="00B24325" w:rsidRDefault="005C0A84" w:rsidP="0079144E">
            <w:pPr>
              <w:pStyle w:val="TableParagraph"/>
              <w:spacing w:before="80"/>
            </w:pPr>
            <w:r w:rsidRPr="00AA749B">
              <w:t>3</w:t>
            </w:r>
          </w:p>
          <w:p w:rsidR="005C0A84" w:rsidRPr="00AA749B" w:rsidRDefault="00D161A2" w:rsidP="0079144E">
            <w:pPr>
              <w:pStyle w:val="TableParagraph"/>
              <w:spacing w:before="80"/>
              <w:ind w:left="0"/>
            </w:pPr>
            <w:r>
              <w:t>Short to  Mid-term impact/</w:t>
            </w:r>
            <w:r w:rsidR="0079144E">
              <w:t xml:space="preserve"> </w:t>
            </w:r>
            <w:r>
              <w:t xml:space="preserve">Increase in LOS </w:t>
            </w:r>
          </w:p>
        </w:tc>
        <w:tc>
          <w:tcPr>
            <w:tcW w:w="805" w:type="pct"/>
          </w:tcPr>
          <w:p w:rsidR="00B24325" w:rsidRDefault="005C0A84" w:rsidP="00D161A2">
            <w:pPr>
              <w:pStyle w:val="TableParagraph"/>
              <w:spacing w:before="80"/>
              <w:ind w:left="0"/>
              <w:rPr>
                <w:spacing w:val="-1"/>
              </w:rPr>
            </w:pPr>
            <w:r w:rsidRPr="00AA749B">
              <w:t>4</w:t>
            </w:r>
            <w:r w:rsidRPr="00AA749B">
              <w:rPr>
                <w:spacing w:val="-1"/>
              </w:rPr>
              <w:t xml:space="preserve"> </w:t>
            </w:r>
          </w:p>
          <w:p w:rsidR="005C0A84" w:rsidRPr="00AA749B" w:rsidRDefault="00D161A2" w:rsidP="00D161A2">
            <w:pPr>
              <w:pStyle w:val="TableParagraph"/>
              <w:spacing w:before="80"/>
              <w:ind w:left="0"/>
            </w:pPr>
            <w:r>
              <w:t>Long term impact to patient quality of life including after discharge/</w:t>
            </w:r>
            <w:r w:rsidR="0079144E">
              <w:t xml:space="preserve"> </w:t>
            </w:r>
            <w:r>
              <w:t xml:space="preserve">Increased LOS </w:t>
            </w:r>
          </w:p>
        </w:tc>
        <w:tc>
          <w:tcPr>
            <w:tcW w:w="883" w:type="pct"/>
          </w:tcPr>
          <w:p w:rsidR="00B24325" w:rsidRDefault="005C0A84" w:rsidP="00D161A2">
            <w:pPr>
              <w:pStyle w:val="TableParagraph"/>
              <w:spacing w:before="80"/>
              <w:ind w:left="0"/>
              <w:rPr>
                <w:spacing w:val="-2"/>
              </w:rPr>
            </w:pPr>
            <w:r w:rsidRPr="00AA749B">
              <w:t>5</w:t>
            </w:r>
          </w:p>
          <w:p w:rsidR="005C0A84" w:rsidRPr="00AA749B" w:rsidRDefault="00B24325" w:rsidP="00D161A2">
            <w:pPr>
              <w:pStyle w:val="TableParagraph"/>
              <w:spacing w:before="80"/>
              <w:ind w:left="0"/>
            </w:pPr>
            <w:r>
              <w:t xml:space="preserve">Death </w:t>
            </w:r>
            <w:r w:rsidR="00D161A2">
              <w:t>of patient/ Loss of quality of life</w:t>
            </w:r>
          </w:p>
        </w:tc>
      </w:tr>
      <w:tr w:rsidR="005C0A84" w:rsidRPr="00AA749B" w:rsidTr="00AE098D">
        <w:trPr>
          <w:trHeight w:val="373"/>
        </w:trPr>
        <w:tc>
          <w:tcPr>
            <w:tcW w:w="1118" w:type="pct"/>
          </w:tcPr>
          <w:p w:rsidR="005C0A84" w:rsidRPr="00AA749B" w:rsidRDefault="005C0A84" w:rsidP="00D161A2">
            <w:pPr>
              <w:pStyle w:val="TableParagraph"/>
              <w:spacing w:before="89"/>
              <w:ind w:left="62"/>
            </w:pPr>
            <w:r w:rsidRPr="00AA749B">
              <w:t xml:space="preserve">1. </w:t>
            </w:r>
            <w:r w:rsidR="00B24325">
              <w:t xml:space="preserve">No learning identified/Individual learning only  </w:t>
            </w:r>
          </w:p>
        </w:tc>
        <w:tc>
          <w:tcPr>
            <w:tcW w:w="739" w:type="pct"/>
            <w:shd w:val="clear" w:color="auto" w:fill="92D050"/>
          </w:tcPr>
          <w:p w:rsidR="005C0A84" w:rsidRPr="00AA749B" w:rsidRDefault="005C0A84" w:rsidP="005C0A84">
            <w:pPr>
              <w:pStyle w:val="TableParagraph"/>
              <w:spacing w:before="89"/>
              <w:ind w:left="238"/>
              <w:jc w:val="both"/>
            </w:pPr>
          </w:p>
        </w:tc>
        <w:tc>
          <w:tcPr>
            <w:tcW w:w="722" w:type="pct"/>
            <w:shd w:val="clear" w:color="auto" w:fill="92D050"/>
          </w:tcPr>
          <w:p w:rsidR="005C0A84" w:rsidRPr="00AA749B" w:rsidRDefault="005C0A84" w:rsidP="005C0A84">
            <w:pPr>
              <w:pStyle w:val="TableParagraph"/>
              <w:spacing w:before="89"/>
              <w:ind w:left="375"/>
              <w:jc w:val="both"/>
            </w:pPr>
          </w:p>
        </w:tc>
        <w:tc>
          <w:tcPr>
            <w:tcW w:w="732" w:type="pct"/>
            <w:shd w:val="clear" w:color="auto" w:fill="92D050"/>
          </w:tcPr>
          <w:p w:rsidR="005C0A84" w:rsidRPr="00AA749B" w:rsidRDefault="005C0A84" w:rsidP="005C0A84">
            <w:pPr>
              <w:pStyle w:val="TableParagraph"/>
              <w:spacing w:before="89"/>
              <w:ind w:left="239"/>
              <w:jc w:val="both"/>
            </w:pPr>
          </w:p>
        </w:tc>
        <w:tc>
          <w:tcPr>
            <w:tcW w:w="805" w:type="pct"/>
            <w:shd w:val="clear" w:color="auto" w:fill="92D050"/>
          </w:tcPr>
          <w:p w:rsidR="005C0A84" w:rsidRPr="00AA749B" w:rsidRDefault="005C0A84" w:rsidP="005C0A84">
            <w:pPr>
              <w:pStyle w:val="TableParagraph"/>
              <w:spacing w:before="89"/>
              <w:ind w:left="449"/>
              <w:jc w:val="both"/>
            </w:pPr>
          </w:p>
        </w:tc>
        <w:tc>
          <w:tcPr>
            <w:tcW w:w="883" w:type="pct"/>
            <w:shd w:val="clear" w:color="auto" w:fill="FFFF00"/>
          </w:tcPr>
          <w:p w:rsidR="005C0A84" w:rsidRPr="00AA749B" w:rsidRDefault="005C0A84" w:rsidP="005C0A84">
            <w:pPr>
              <w:pStyle w:val="TableParagraph"/>
              <w:spacing w:before="89"/>
              <w:ind w:left="355"/>
              <w:jc w:val="both"/>
            </w:pPr>
          </w:p>
        </w:tc>
      </w:tr>
      <w:tr w:rsidR="005C0A84" w:rsidRPr="00AA749B" w:rsidTr="00AE098D">
        <w:trPr>
          <w:trHeight w:val="395"/>
        </w:trPr>
        <w:tc>
          <w:tcPr>
            <w:tcW w:w="1118" w:type="pct"/>
          </w:tcPr>
          <w:p w:rsidR="005C0A84" w:rsidRPr="00AA749B" w:rsidRDefault="005C0A84" w:rsidP="00D161A2">
            <w:pPr>
              <w:pStyle w:val="TableParagraph"/>
              <w:spacing w:before="101"/>
              <w:ind w:left="62"/>
            </w:pPr>
            <w:r w:rsidRPr="00AA749B">
              <w:t>2.</w:t>
            </w:r>
            <w:r w:rsidRPr="00AA749B">
              <w:rPr>
                <w:spacing w:val="-1"/>
              </w:rPr>
              <w:t xml:space="preserve"> </w:t>
            </w:r>
            <w:r w:rsidR="00D161A2">
              <w:t xml:space="preserve">Known theme – Addressed by ongoing improvement work </w:t>
            </w:r>
          </w:p>
        </w:tc>
        <w:tc>
          <w:tcPr>
            <w:tcW w:w="739" w:type="pct"/>
            <w:shd w:val="clear" w:color="auto" w:fill="92D050"/>
          </w:tcPr>
          <w:p w:rsidR="005C0A84" w:rsidRPr="00AA749B" w:rsidRDefault="005C0A84" w:rsidP="005C0A84">
            <w:pPr>
              <w:pStyle w:val="TableParagraph"/>
              <w:spacing w:before="101"/>
              <w:ind w:left="235"/>
              <w:jc w:val="both"/>
            </w:pPr>
          </w:p>
        </w:tc>
        <w:tc>
          <w:tcPr>
            <w:tcW w:w="722" w:type="pct"/>
            <w:shd w:val="clear" w:color="auto" w:fill="92D050"/>
          </w:tcPr>
          <w:p w:rsidR="005C0A84" w:rsidRPr="00AA749B" w:rsidRDefault="005C0A84" w:rsidP="005C0A84">
            <w:pPr>
              <w:pStyle w:val="TableParagraph"/>
              <w:spacing w:before="101"/>
              <w:ind w:left="375"/>
              <w:jc w:val="both"/>
            </w:pPr>
          </w:p>
        </w:tc>
        <w:tc>
          <w:tcPr>
            <w:tcW w:w="732" w:type="pct"/>
            <w:shd w:val="clear" w:color="auto" w:fill="92D050"/>
          </w:tcPr>
          <w:p w:rsidR="005C0A84" w:rsidRPr="00AA749B" w:rsidRDefault="005C0A84" w:rsidP="005C0A84">
            <w:pPr>
              <w:pStyle w:val="TableParagraph"/>
              <w:spacing w:before="101"/>
              <w:ind w:left="239"/>
              <w:jc w:val="both"/>
            </w:pPr>
          </w:p>
        </w:tc>
        <w:tc>
          <w:tcPr>
            <w:tcW w:w="805" w:type="pct"/>
            <w:shd w:val="clear" w:color="auto" w:fill="92D050"/>
          </w:tcPr>
          <w:p w:rsidR="005C0A84" w:rsidRPr="00AA749B" w:rsidRDefault="005C0A84" w:rsidP="005C0A84">
            <w:pPr>
              <w:pStyle w:val="TableParagraph"/>
              <w:spacing w:before="101"/>
              <w:ind w:left="449"/>
              <w:jc w:val="both"/>
            </w:pPr>
          </w:p>
        </w:tc>
        <w:tc>
          <w:tcPr>
            <w:tcW w:w="883" w:type="pct"/>
            <w:shd w:val="clear" w:color="auto" w:fill="F79646" w:themeFill="accent6"/>
          </w:tcPr>
          <w:p w:rsidR="005C0A84" w:rsidRPr="00AA749B" w:rsidRDefault="005C0A84" w:rsidP="005C0A84">
            <w:pPr>
              <w:pStyle w:val="TableParagraph"/>
              <w:spacing w:before="101"/>
              <w:ind w:left="355"/>
              <w:jc w:val="both"/>
            </w:pPr>
          </w:p>
        </w:tc>
      </w:tr>
      <w:tr w:rsidR="005C0A84" w:rsidRPr="00AA749B" w:rsidTr="00AE098D">
        <w:trPr>
          <w:trHeight w:val="427"/>
        </w:trPr>
        <w:tc>
          <w:tcPr>
            <w:tcW w:w="1118" w:type="pct"/>
          </w:tcPr>
          <w:p w:rsidR="005C0A84" w:rsidRPr="00AA749B" w:rsidRDefault="005C0A84" w:rsidP="00D161A2">
            <w:pPr>
              <w:pStyle w:val="TableParagraph"/>
              <w:spacing w:before="116"/>
              <w:ind w:left="62"/>
            </w:pPr>
            <w:r w:rsidRPr="00AA749B">
              <w:t>3.</w:t>
            </w:r>
            <w:r w:rsidRPr="00AA749B">
              <w:rPr>
                <w:spacing w:val="-1"/>
              </w:rPr>
              <w:t xml:space="preserve"> </w:t>
            </w:r>
            <w:r w:rsidR="00D161A2">
              <w:t>Known theme – Not under ongoing improvement work. Potential to inform ongoing improvement work</w:t>
            </w:r>
          </w:p>
        </w:tc>
        <w:tc>
          <w:tcPr>
            <w:tcW w:w="739" w:type="pct"/>
            <w:shd w:val="clear" w:color="auto" w:fill="92D050"/>
          </w:tcPr>
          <w:p w:rsidR="005C0A84" w:rsidRPr="00AA749B" w:rsidRDefault="005C0A84" w:rsidP="005C0A84">
            <w:pPr>
              <w:pStyle w:val="TableParagraph"/>
              <w:spacing w:before="116"/>
              <w:ind w:left="235"/>
              <w:jc w:val="both"/>
            </w:pPr>
          </w:p>
        </w:tc>
        <w:tc>
          <w:tcPr>
            <w:tcW w:w="722" w:type="pct"/>
            <w:shd w:val="clear" w:color="auto" w:fill="FFFF00"/>
          </w:tcPr>
          <w:p w:rsidR="005C0A84" w:rsidRPr="00AA749B" w:rsidRDefault="005C0A84" w:rsidP="005C0A84">
            <w:pPr>
              <w:pStyle w:val="TableParagraph"/>
              <w:spacing w:before="116"/>
              <w:ind w:left="375"/>
              <w:jc w:val="both"/>
            </w:pPr>
          </w:p>
        </w:tc>
        <w:tc>
          <w:tcPr>
            <w:tcW w:w="732" w:type="pct"/>
            <w:shd w:val="clear" w:color="auto" w:fill="FFFF00"/>
          </w:tcPr>
          <w:p w:rsidR="005C0A84" w:rsidRPr="00AA749B" w:rsidRDefault="005C0A84" w:rsidP="005C0A84">
            <w:pPr>
              <w:pStyle w:val="TableParagraph"/>
              <w:spacing w:before="116"/>
              <w:ind w:left="239"/>
              <w:jc w:val="both"/>
            </w:pPr>
          </w:p>
        </w:tc>
        <w:tc>
          <w:tcPr>
            <w:tcW w:w="805" w:type="pct"/>
            <w:shd w:val="clear" w:color="auto" w:fill="FFFF00"/>
          </w:tcPr>
          <w:p w:rsidR="005C0A84" w:rsidRPr="00AA749B" w:rsidRDefault="005C0A84" w:rsidP="005C0A84">
            <w:pPr>
              <w:pStyle w:val="TableParagraph"/>
              <w:spacing w:before="116"/>
              <w:ind w:left="448"/>
              <w:jc w:val="both"/>
            </w:pPr>
          </w:p>
        </w:tc>
        <w:tc>
          <w:tcPr>
            <w:tcW w:w="883" w:type="pct"/>
            <w:shd w:val="clear" w:color="auto" w:fill="F79646" w:themeFill="accent6"/>
          </w:tcPr>
          <w:p w:rsidR="005C0A84" w:rsidRPr="00201460" w:rsidRDefault="005C0A84" w:rsidP="005C0A84">
            <w:pPr>
              <w:pStyle w:val="TableParagraph"/>
              <w:spacing w:before="116"/>
              <w:ind w:left="355"/>
              <w:jc w:val="both"/>
              <w:rPr>
                <w:color w:val="F79646" w:themeColor="accent6"/>
              </w:rPr>
            </w:pPr>
          </w:p>
        </w:tc>
      </w:tr>
      <w:tr w:rsidR="005C0A84" w:rsidRPr="00AA749B" w:rsidTr="00AE098D">
        <w:trPr>
          <w:trHeight w:val="424"/>
        </w:trPr>
        <w:tc>
          <w:tcPr>
            <w:tcW w:w="1118" w:type="pct"/>
          </w:tcPr>
          <w:p w:rsidR="005C0A84" w:rsidRPr="00AA749B" w:rsidRDefault="005C0A84" w:rsidP="00D161A2">
            <w:pPr>
              <w:pStyle w:val="TableParagraph"/>
              <w:spacing w:before="116"/>
              <w:ind w:left="62"/>
            </w:pPr>
            <w:r w:rsidRPr="00AA749B">
              <w:t>4.</w:t>
            </w:r>
            <w:r w:rsidRPr="00AA749B">
              <w:rPr>
                <w:spacing w:val="42"/>
              </w:rPr>
              <w:t xml:space="preserve"> </w:t>
            </w:r>
            <w:r w:rsidR="00D161A2">
              <w:t xml:space="preserve">New emerging theme – for review to support improvement work </w:t>
            </w:r>
          </w:p>
        </w:tc>
        <w:tc>
          <w:tcPr>
            <w:tcW w:w="739" w:type="pct"/>
            <w:shd w:val="clear" w:color="auto" w:fill="FFFF00"/>
          </w:tcPr>
          <w:p w:rsidR="005C0A84" w:rsidRPr="00AA749B" w:rsidRDefault="005C0A84" w:rsidP="005C0A84">
            <w:pPr>
              <w:pStyle w:val="TableParagraph"/>
              <w:spacing w:before="116"/>
              <w:ind w:left="238"/>
              <w:jc w:val="both"/>
            </w:pPr>
          </w:p>
        </w:tc>
        <w:tc>
          <w:tcPr>
            <w:tcW w:w="722" w:type="pct"/>
            <w:shd w:val="clear" w:color="auto" w:fill="FFFF00"/>
          </w:tcPr>
          <w:p w:rsidR="005C0A84" w:rsidRPr="00AA749B" w:rsidRDefault="005C0A84" w:rsidP="005C0A84">
            <w:pPr>
              <w:pStyle w:val="TableParagraph"/>
              <w:spacing w:before="116"/>
              <w:ind w:left="373"/>
              <w:jc w:val="both"/>
            </w:pPr>
          </w:p>
        </w:tc>
        <w:tc>
          <w:tcPr>
            <w:tcW w:w="732" w:type="pct"/>
            <w:shd w:val="clear" w:color="auto" w:fill="FFFF00"/>
          </w:tcPr>
          <w:p w:rsidR="005C0A84" w:rsidRPr="00201460" w:rsidRDefault="005C0A84" w:rsidP="005C0A84">
            <w:pPr>
              <w:pStyle w:val="TableParagraph"/>
              <w:spacing w:before="116"/>
              <w:ind w:left="239"/>
              <w:jc w:val="both"/>
              <w:rPr>
                <w:color w:val="F79646" w:themeColor="accent6"/>
              </w:rPr>
            </w:pPr>
          </w:p>
        </w:tc>
        <w:tc>
          <w:tcPr>
            <w:tcW w:w="805" w:type="pct"/>
            <w:shd w:val="clear" w:color="auto" w:fill="FFFF00"/>
          </w:tcPr>
          <w:p w:rsidR="005C0A84" w:rsidRPr="00201460" w:rsidRDefault="005C0A84" w:rsidP="005C0A84">
            <w:pPr>
              <w:pStyle w:val="TableParagraph"/>
              <w:spacing w:before="116"/>
              <w:ind w:left="449"/>
              <w:jc w:val="both"/>
              <w:rPr>
                <w:color w:val="F79646" w:themeColor="accent6"/>
              </w:rPr>
            </w:pPr>
          </w:p>
        </w:tc>
        <w:tc>
          <w:tcPr>
            <w:tcW w:w="883" w:type="pct"/>
            <w:shd w:val="clear" w:color="auto" w:fill="F79646" w:themeFill="accent6"/>
          </w:tcPr>
          <w:p w:rsidR="005C0A84" w:rsidRPr="00201460" w:rsidRDefault="005C0A84" w:rsidP="005C0A84">
            <w:pPr>
              <w:pStyle w:val="TableParagraph"/>
              <w:spacing w:before="116"/>
              <w:ind w:left="355"/>
              <w:jc w:val="both"/>
              <w:rPr>
                <w:color w:val="F79646" w:themeColor="accent6"/>
              </w:rPr>
            </w:pPr>
          </w:p>
        </w:tc>
      </w:tr>
      <w:tr w:rsidR="005C0A84" w:rsidRPr="00AA749B" w:rsidTr="00AE098D">
        <w:trPr>
          <w:trHeight w:val="60"/>
        </w:trPr>
        <w:tc>
          <w:tcPr>
            <w:tcW w:w="1118" w:type="pct"/>
          </w:tcPr>
          <w:p w:rsidR="005C0A84" w:rsidRPr="00AA749B" w:rsidRDefault="005C0A84" w:rsidP="00D161A2">
            <w:pPr>
              <w:pStyle w:val="TableParagraph"/>
              <w:spacing w:before="89"/>
              <w:ind w:left="62"/>
            </w:pPr>
            <w:r w:rsidRPr="00AA749B">
              <w:t>5.</w:t>
            </w:r>
            <w:r w:rsidR="00D161A2" w:rsidRPr="00D161A2">
              <w:t xml:space="preserve"> New theme – requires immediate learning response and improvement work</w:t>
            </w:r>
          </w:p>
        </w:tc>
        <w:tc>
          <w:tcPr>
            <w:tcW w:w="739" w:type="pct"/>
            <w:shd w:val="clear" w:color="auto" w:fill="F79646" w:themeFill="accent6"/>
          </w:tcPr>
          <w:p w:rsidR="005C0A84" w:rsidRPr="00AA749B" w:rsidRDefault="005C0A84" w:rsidP="005C0A84">
            <w:pPr>
              <w:pStyle w:val="TableParagraph"/>
              <w:spacing w:before="89"/>
              <w:ind w:left="235"/>
              <w:jc w:val="both"/>
            </w:pPr>
          </w:p>
        </w:tc>
        <w:tc>
          <w:tcPr>
            <w:tcW w:w="722" w:type="pct"/>
            <w:shd w:val="clear" w:color="auto" w:fill="F79646" w:themeFill="accent6"/>
          </w:tcPr>
          <w:p w:rsidR="005C0A84" w:rsidRPr="00AA749B" w:rsidRDefault="005C0A84" w:rsidP="005C0A84">
            <w:pPr>
              <w:pStyle w:val="TableParagraph"/>
              <w:spacing w:before="89"/>
              <w:ind w:left="375"/>
              <w:jc w:val="both"/>
            </w:pPr>
          </w:p>
        </w:tc>
        <w:tc>
          <w:tcPr>
            <w:tcW w:w="732" w:type="pct"/>
            <w:shd w:val="clear" w:color="auto" w:fill="F79646" w:themeFill="accent6"/>
          </w:tcPr>
          <w:p w:rsidR="005C0A84" w:rsidRPr="00201460" w:rsidRDefault="005C0A84" w:rsidP="005C0A84">
            <w:pPr>
              <w:pStyle w:val="TableParagraph"/>
              <w:spacing w:before="89"/>
              <w:ind w:left="239"/>
              <w:jc w:val="both"/>
              <w:rPr>
                <w:color w:val="F79646" w:themeColor="accent6"/>
              </w:rPr>
            </w:pPr>
          </w:p>
        </w:tc>
        <w:tc>
          <w:tcPr>
            <w:tcW w:w="805" w:type="pct"/>
            <w:shd w:val="clear" w:color="auto" w:fill="F79646" w:themeFill="accent6"/>
          </w:tcPr>
          <w:p w:rsidR="005C0A84" w:rsidRPr="00201460" w:rsidRDefault="005C0A84" w:rsidP="005C0A84">
            <w:pPr>
              <w:pStyle w:val="TableParagraph"/>
              <w:spacing w:before="89"/>
              <w:ind w:left="449"/>
              <w:jc w:val="both"/>
              <w:rPr>
                <w:color w:val="F79646" w:themeColor="accent6"/>
              </w:rPr>
            </w:pPr>
          </w:p>
        </w:tc>
        <w:tc>
          <w:tcPr>
            <w:tcW w:w="883" w:type="pct"/>
            <w:shd w:val="clear" w:color="auto" w:fill="FF0000"/>
          </w:tcPr>
          <w:p w:rsidR="005C0A84" w:rsidRPr="00AA749B" w:rsidRDefault="005C0A84" w:rsidP="005C0A84">
            <w:pPr>
              <w:pStyle w:val="TableParagraph"/>
              <w:spacing w:before="89"/>
              <w:ind w:left="355"/>
              <w:jc w:val="both"/>
            </w:pPr>
          </w:p>
        </w:tc>
      </w:tr>
      <w:tr w:rsidR="00D161A2" w:rsidRPr="00AA749B" w:rsidTr="00AE098D">
        <w:trPr>
          <w:trHeight w:val="60"/>
        </w:trPr>
        <w:tc>
          <w:tcPr>
            <w:tcW w:w="1118" w:type="pct"/>
            <w:shd w:val="clear" w:color="auto" w:fill="92D050"/>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D161A2" w:rsidP="005C0A84">
            <w:pPr>
              <w:pStyle w:val="TableParagraph"/>
              <w:spacing w:before="89"/>
              <w:ind w:left="355"/>
              <w:jc w:val="both"/>
            </w:pPr>
            <w:r>
              <w:t xml:space="preserve">Local Investigation </w:t>
            </w:r>
          </w:p>
        </w:tc>
      </w:tr>
      <w:tr w:rsidR="00D161A2" w:rsidRPr="00AA749B" w:rsidTr="00AE098D">
        <w:trPr>
          <w:trHeight w:val="60"/>
        </w:trPr>
        <w:tc>
          <w:tcPr>
            <w:tcW w:w="1118" w:type="pct"/>
            <w:shd w:val="clear" w:color="auto" w:fill="FFFF00"/>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B5708E" w:rsidP="005C0A84">
            <w:pPr>
              <w:pStyle w:val="TableParagraph"/>
              <w:spacing w:before="89"/>
              <w:ind w:left="355"/>
              <w:jc w:val="both"/>
            </w:pPr>
            <w:r>
              <w:t>SWARM</w:t>
            </w:r>
            <w:r w:rsidR="00201460">
              <w:t xml:space="preserve"> (Mini toolkit) </w:t>
            </w:r>
          </w:p>
        </w:tc>
      </w:tr>
      <w:tr w:rsidR="00D161A2" w:rsidRPr="00AA749B" w:rsidTr="00AE098D">
        <w:trPr>
          <w:trHeight w:val="60"/>
        </w:trPr>
        <w:tc>
          <w:tcPr>
            <w:tcW w:w="1118" w:type="pct"/>
            <w:shd w:val="clear" w:color="auto" w:fill="F79646" w:themeFill="accent6"/>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B5708E" w:rsidP="005C0A84">
            <w:pPr>
              <w:pStyle w:val="TableParagraph"/>
              <w:spacing w:before="89"/>
              <w:ind w:left="355"/>
              <w:jc w:val="both"/>
            </w:pPr>
            <w:r>
              <w:t>AAR</w:t>
            </w:r>
            <w:r w:rsidR="00201460">
              <w:t xml:space="preserve"> (Full toolkit) </w:t>
            </w:r>
          </w:p>
        </w:tc>
      </w:tr>
      <w:tr w:rsidR="00D161A2" w:rsidRPr="00AA749B" w:rsidTr="00AE098D">
        <w:trPr>
          <w:trHeight w:val="60"/>
        </w:trPr>
        <w:tc>
          <w:tcPr>
            <w:tcW w:w="1118" w:type="pct"/>
            <w:shd w:val="clear" w:color="auto" w:fill="FF0000"/>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201460" w:rsidP="005C0A84">
            <w:pPr>
              <w:pStyle w:val="TableParagraph"/>
              <w:spacing w:before="89"/>
              <w:ind w:left="355"/>
              <w:jc w:val="both"/>
            </w:pPr>
            <w:r>
              <w:t>PSII</w:t>
            </w:r>
          </w:p>
        </w:tc>
      </w:tr>
    </w:tbl>
    <w:p w:rsidR="00B25833" w:rsidRDefault="00B25833">
      <w:r>
        <w:br w:type="page"/>
      </w:r>
    </w:p>
    <w:p w:rsidR="0047207C" w:rsidRDefault="0047207C" w:rsidP="00790675">
      <w:pPr>
        <w:pStyle w:val="Heading2"/>
        <w:sectPr w:rsidR="0047207C" w:rsidSect="00A62C1A">
          <w:type w:val="continuous"/>
          <w:pgSz w:w="11906" w:h="16838"/>
          <w:pgMar w:top="1440" w:right="1440" w:bottom="1440" w:left="1440" w:header="708" w:footer="708" w:gutter="0"/>
          <w:cols w:space="708"/>
          <w:docGrid w:linePitch="360"/>
        </w:sectPr>
      </w:pPr>
    </w:p>
    <w:p w:rsidR="00883EAF" w:rsidRPr="00AE098D" w:rsidRDefault="00955741" w:rsidP="00AE098D">
      <w:pPr>
        <w:pStyle w:val="Heading2"/>
      </w:pPr>
      <w:bookmarkStart w:id="103" w:name="_Toc156817779"/>
      <w:r>
        <w:lastRenderedPageBreak/>
        <w:t xml:space="preserve">Appendix </w:t>
      </w:r>
      <w:r w:rsidR="00790675">
        <w:t>3</w:t>
      </w:r>
      <w:r>
        <w:t xml:space="preserve"> – AAR template</w:t>
      </w:r>
      <w:bookmarkEnd w:id="103"/>
      <w:r>
        <w:t xml:space="preserve"> </w:t>
      </w:r>
    </w:p>
    <w:p w:rsidR="00B25833" w:rsidRDefault="00B25833" w:rsidP="00B25833">
      <w:pPr>
        <w:rPr>
          <w:rFonts w:cs="Arial"/>
          <w:color w:val="0070C0"/>
          <w:sz w:val="36"/>
          <w:szCs w:val="36"/>
        </w:rPr>
      </w:pPr>
      <w:r>
        <w:rPr>
          <w:rFonts w:cs="Arial"/>
          <w:color w:val="0070C0"/>
          <w:sz w:val="36"/>
          <w:szCs w:val="36"/>
        </w:rPr>
        <w:t xml:space="preserve">AFTER ACTION REVIEW REPORT     </w:t>
      </w:r>
    </w:p>
    <w:p w:rsidR="00B25833" w:rsidRDefault="00B25833" w:rsidP="00B25833">
      <w:pPr>
        <w:rPr>
          <w:rFonts w:cs="Arial"/>
          <w:color w:val="0070C0"/>
          <w:sz w:val="36"/>
          <w:szCs w:val="36"/>
        </w:rPr>
      </w:pPr>
      <w:r w:rsidRPr="00C763A8">
        <w:rPr>
          <w:rFonts w:cs="Arial"/>
          <w:noProof/>
          <w:color w:val="0070C0"/>
          <w:sz w:val="36"/>
          <w:szCs w:val="36"/>
          <w:lang w:eastAsia="en-GB"/>
        </w:rPr>
        <mc:AlternateContent>
          <mc:Choice Requires="wps">
            <w:drawing>
              <wp:anchor distT="0" distB="0" distL="114300" distR="114300" simplePos="0" relativeHeight="251678720" behindDoc="0" locked="0" layoutInCell="1" allowOverlap="1" wp14:anchorId="2255B61B" wp14:editId="4D37E3F4">
                <wp:simplePos x="0" y="0"/>
                <wp:positionH relativeFrom="column">
                  <wp:posOffset>6083300</wp:posOffset>
                </wp:positionH>
                <wp:positionV relativeFrom="paragraph">
                  <wp:posOffset>5715</wp:posOffset>
                </wp:positionV>
                <wp:extent cx="2755900" cy="723900"/>
                <wp:effectExtent l="0" t="0" r="2540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723900"/>
                        </a:xfrm>
                        <a:prstGeom prst="rect">
                          <a:avLst/>
                        </a:prstGeom>
                        <a:solidFill>
                          <a:sysClr val="window" lastClr="FFFFFF">
                            <a:lumMod val="85000"/>
                          </a:sysClr>
                        </a:solidFill>
                        <a:ln w="9525">
                          <a:solidFill>
                            <a:srgbClr val="000000"/>
                          </a:solidFill>
                          <a:miter lim="800000"/>
                          <a:headEnd/>
                          <a:tailEnd/>
                        </a:ln>
                      </wps:spPr>
                      <wps:txbx>
                        <w:txbxContent>
                          <w:p w:rsidR="003E0C6B" w:rsidRDefault="003E0C6B" w:rsidP="00B25833">
                            <w:r>
                              <w:t>Points to consider: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B61B" id="Text Box 2" o:spid="_x0000_s1028" type="#_x0000_t202" style="position:absolute;margin-left:479pt;margin-top:.45pt;width:217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a0PwIAAHwEAAAOAAAAZHJzL2Uyb0RvYy54bWysVF1v2yAUfZ+0/4B4X+14zZpYcaquXadJ&#10;3YfU7gfcYByjAdcDEjv79b3g1LO2t2l+QMC9HM49h+vN9WA0O0rnFdqKLy5yzqQVWCu7r/j3p/s3&#10;K858AFuDRisrfpKeX29fv9r0XSkLbFHX0jECsb7su4q3IXRllnnRSgP+AjtpKdigMxBo6fZZ7aAn&#10;dKOzIs/fZT26unMopPe0ezcG+TbhN40U4WvTeBmYrjhxC2l0adzFMdtuoNw76FolzjTgH1gYUJYu&#10;naDuIAA7OPUXlFHCoccmXAg0GTaNEjLVQNUs8j+qeWyhk6kWEsd3k0z+/8GKL8dvjqmavOPMgiGL&#10;nuQQ2HscWBHV6TtfUtJjR2lhoO2YGSv13QOKH55ZvG3B7uWNc9i3Empit4gns9nREcdHkF3/GWu6&#10;Bg4BE9DQOBMBSQxG6OTSaXImUhG0WVwtl+ucQoJiV8XbOI9XQPlyunM+fJRoWJxU3JHzCR2ODz6M&#10;qS8piT1qVd8rrdPi5G+1Y0egR0Jvq8aeMw0+0GbF79OXsPTBEPcxb7XMJw4+nU90/BxXW9ZXfL0s&#10;lqNi85h3+910KUHN0OZpRgXqD61MxVdTEpRR5w+2prqgDKD0OCc5tD0LH7UeVQ/DbkgOT37usD6R&#10;Ew7HdqD2pUmL7hdnPbVCxf3PAzhJInyy5OZ6cXkZeyctLpdXBS3cPLKbR8AKgqp44Gyc3obUb5Gq&#10;xRtyvVHJkPg8RiZnyvTEk4bndow9NF+nrN8/je0zAAAA//8DAFBLAwQUAAYACAAAACEAcflVRdsA&#10;AAAJAQAADwAAAGRycy9kb3ducmV2LnhtbEyPzU7DMBCE70i8g7VI3KiT8qMmxKkQgiNIlMLZtd0k&#10;arw2tps6b8/2BLcZzWr2m2ad7cgmE+LgUEC5KIAZVE4P2AnYfr7erIDFJFHL0aERMJsI6/byopG1&#10;dif8MNMmdYxKMNZSQJ+SrzmPqjdWxoXzBinbu2BlIhs6roM8Ubkd+bIoHriVA9KHXnrz3Bt12Byt&#10;gO93X+b55Se+eTt9hTkonbdKiOur/PQILJmc/o7hjE/o0BLTzh1RRzYKqO5XtCWRAHaOb6sl+R2p&#10;8q4C3jb8/4L2FwAA//8DAFBLAQItABQABgAIAAAAIQC2gziS/gAAAOEBAAATAAAAAAAAAAAAAAAA&#10;AAAAAABbQ29udGVudF9UeXBlc10ueG1sUEsBAi0AFAAGAAgAAAAhADj9If/WAAAAlAEAAAsAAAAA&#10;AAAAAAAAAAAALwEAAF9yZWxzLy5yZWxzUEsBAi0AFAAGAAgAAAAhAOgDBrQ/AgAAfAQAAA4AAAAA&#10;AAAAAAAAAAAALgIAAGRycy9lMm9Eb2MueG1sUEsBAi0AFAAGAAgAAAAhAHH5VUXbAAAACQEAAA8A&#10;AAAAAAAAAAAAAAAAmQQAAGRycy9kb3ducmV2LnhtbFBLBQYAAAAABAAEAPMAAAChBQAAAAA=&#10;" fillcolor="#d9d9d9">
                <v:textbox>
                  <w:txbxContent>
                    <w:p w:rsidR="003E0C6B" w:rsidRDefault="003E0C6B" w:rsidP="00B25833">
                      <w:r>
                        <w:t>Points to consider:</w:t>
                      </w:r>
                    </w:p>
                  </w:txbxContent>
                </v:textbox>
              </v:shape>
            </w:pict>
          </mc:Fallback>
        </mc:AlternateContent>
      </w:r>
      <w:r w:rsidRPr="00C763A8">
        <w:rPr>
          <w:rFonts w:cs="Arial"/>
          <w:noProof/>
          <w:color w:val="0070C0"/>
          <w:sz w:val="36"/>
          <w:szCs w:val="36"/>
          <w:lang w:eastAsia="en-GB"/>
        </w:rPr>
        <mc:AlternateContent>
          <mc:Choice Requires="wps">
            <w:drawing>
              <wp:anchor distT="0" distB="0" distL="114300" distR="114300" simplePos="0" relativeHeight="251677696" behindDoc="0" locked="0" layoutInCell="1" allowOverlap="1" wp14:anchorId="7430DFAE" wp14:editId="12020076">
                <wp:simplePos x="0" y="0"/>
                <wp:positionH relativeFrom="column">
                  <wp:posOffset>3041650</wp:posOffset>
                </wp:positionH>
                <wp:positionV relativeFrom="paragraph">
                  <wp:posOffset>-635</wp:posOffset>
                </wp:positionV>
                <wp:extent cx="2755900" cy="723900"/>
                <wp:effectExtent l="0" t="0" r="2540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723900"/>
                        </a:xfrm>
                        <a:prstGeom prst="rect">
                          <a:avLst/>
                        </a:prstGeom>
                        <a:solidFill>
                          <a:sysClr val="window" lastClr="FFFFFF">
                            <a:lumMod val="85000"/>
                          </a:sysClr>
                        </a:solidFill>
                        <a:ln w="9525">
                          <a:solidFill>
                            <a:srgbClr val="000000"/>
                          </a:solidFill>
                          <a:miter lim="800000"/>
                          <a:headEnd/>
                          <a:tailEnd/>
                        </a:ln>
                      </wps:spPr>
                      <wps:txbx>
                        <w:txbxContent>
                          <w:p w:rsidR="003E0C6B" w:rsidRDefault="003E0C6B" w:rsidP="00B25833">
                            <w:r>
                              <w:t>Date of Incident: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0DFAE" id="_x0000_s1029" type="#_x0000_t202" style="position:absolute;margin-left:239.5pt;margin-top:-.05pt;width:217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PxQQIAAHwEAAAOAAAAZHJzL2Uyb0RvYy54bWysVMtu2zAQvBfoPxC817IVq4kFy0Hq1EWB&#10;9AEk/YA1RVlESa5K0pbcr++SclynvRX1QSC5y9nZGa6Xt4PR7CCdV2grPptMOZNWYK3sruLfnjZv&#10;bjjzAWwNGq2s+FF6frt6/WrZd6XMsUVdS8cIxPqy7yrehtCVWeZFKw34CXbSUrBBZyDQ1u2y2kFP&#10;6EZn+XT6NuvR1Z1DIb2n0/sxyFcJv2mkCF+axsvAdMWJW0hfl77b+M1WSyh3DrpWiRMN+AcWBpSl&#10;omeoewjA9k79BWWUcOixCROBJsOmUUKmHqib2fSPbh5b6GTqhcTx3Vkm//9gxefDV8dUXfGCMwuG&#10;LHqSQ2DvcGB5VKfvfElJjx2lhYGOyeXUqe8eUHz3zOK6BbuTd85h30qoid0s3swuro44PoJs+09Y&#10;UxnYB0xAQ+NMlI7EYIROLh3PzkQqgg7z66JYTCkkKHadX8V1LAHl8+3O+fBBomFxUXFHzid0ODz4&#10;MKY+p8RiHrWqN0rrtDn6tXbsAPRI6G3V2HOmwQc6rPgm/RKW3hviPubdFNMzB5/uJzovcLVlfcUX&#10;RV6Mir2o6Xbbc1GCukC7TDMq0HxoZSp+c06CMur83tbUF5QBlB7XJIe2J+Gj1qPqYdgOyeGrZz+3&#10;WB/JCYfjOND40qJF95Oznkah4v7HHpwkET5acnMxm8/j7KTNvLjOaeMuI9vLCFhBUBUPnI3LdUjz&#10;FqlavCPXG5UMic9jZHKiTE88aXgaxzhDl/uU9ftPY/ULAAD//wMAUEsDBBQABgAIAAAAIQDhlzKc&#10;3AAAAAkBAAAPAAAAZHJzL2Rvd25yZXYueG1sTI/BTsMwEETvSPyDtUjcWscUAUnjVAjBESRK6dm1&#10;TRIRr4Ptps7fs5zocTSjmTf1JruBTTbE3qMEsSyAWdTe9NhK2H28LB6AxaTQqMGjlTDbCJvm8qJW&#10;lfEnfLfTNrWMSjBWSkKX0lhxHnVnnYpLP1ok78sHpxLJ0HIT1InK3cBviuKOO9UjLXRqtE+d1d/b&#10;o5OwfxtFnp9/4uvops8wB23yTkt5fZUf18CSzek/DH/4hA4NMR38EU1kg4Tb+5K+JAkLAYz8UqxI&#10;HygoViXwpubnD5pfAAAA//8DAFBLAQItABQABgAIAAAAIQC2gziS/gAAAOEBAAATAAAAAAAAAAAA&#10;AAAAAAAAAABbQ29udGVudF9UeXBlc10ueG1sUEsBAi0AFAAGAAgAAAAhADj9If/WAAAAlAEAAAsA&#10;AAAAAAAAAAAAAAAALwEAAF9yZWxzLy5yZWxzUEsBAi0AFAAGAAgAAAAhAEFVI/FBAgAAfAQAAA4A&#10;AAAAAAAAAAAAAAAALgIAAGRycy9lMm9Eb2MueG1sUEsBAi0AFAAGAAgAAAAhAOGXMpzcAAAACQEA&#10;AA8AAAAAAAAAAAAAAAAAmwQAAGRycy9kb3ducmV2LnhtbFBLBQYAAAAABAAEAPMAAACkBQAAAAA=&#10;" fillcolor="#d9d9d9">
                <v:textbox>
                  <w:txbxContent>
                    <w:p w:rsidR="003E0C6B" w:rsidRDefault="003E0C6B" w:rsidP="00B25833">
                      <w:r>
                        <w:t>Date of Incident:</w:t>
                      </w:r>
                    </w:p>
                  </w:txbxContent>
                </v:textbox>
              </v:shape>
            </w:pict>
          </mc:Fallback>
        </mc:AlternateContent>
      </w:r>
      <w:r w:rsidRPr="00C763A8">
        <w:rPr>
          <w:rFonts w:cs="Arial"/>
          <w:noProof/>
          <w:color w:val="0070C0"/>
          <w:sz w:val="36"/>
          <w:szCs w:val="36"/>
          <w:lang w:eastAsia="en-GB"/>
        </w:rPr>
        <mc:AlternateContent>
          <mc:Choice Requires="wps">
            <w:drawing>
              <wp:anchor distT="0" distB="0" distL="114300" distR="114300" simplePos="0" relativeHeight="251676672" behindDoc="0" locked="0" layoutInCell="1" allowOverlap="1" wp14:anchorId="71D87838" wp14:editId="1888F5E1">
                <wp:simplePos x="0" y="0"/>
                <wp:positionH relativeFrom="column">
                  <wp:posOffset>0</wp:posOffset>
                </wp:positionH>
                <wp:positionV relativeFrom="paragraph">
                  <wp:posOffset>635</wp:posOffset>
                </wp:positionV>
                <wp:extent cx="2755900" cy="72390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723900"/>
                        </a:xfrm>
                        <a:prstGeom prst="rect">
                          <a:avLst/>
                        </a:prstGeom>
                        <a:solidFill>
                          <a:sysClr val="window" lastClr="FFFFFF">
                            <a:lumMod val="85000"/>
                          </a:sysClr>
                        </a:solidFill>
                        <a:ln w="9525">
                          <a:solidFill>
                            <a:srgbClr val="000000"/>
                          </a:solidFill>
                          <a:miter lim="800000"/>
                          <a:headEnd/>
                          <a:tailEnd/>
                        </a:ln>
                      </wps:spPr>
                      <wps:txbx>
                        <w:txbxContent>
                          <w:p w:rsidR="003E0C6B" w:rsidRDefault="003E0C6B" w:rsidP="00B25833">
                            <w:r>
                              <w:t>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87838" id="_x0000_s1030" type="#_x0000_t202" style="position:absolute;margin-left:0;margin-top:.05pt;width:217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mQwIAAH4EAAAOAAAAZHJzL2Uyb0RvYy54bWysVMtu2zAQvBfoPxC8N5IVu3aEyEGaNEWB&#10;9AEk/YA1RVlESa5K0pbcr++SslWnvRX1QSC5y9nZGa6vbwaj2V46r9BWfHaRcyatwFrZbcW/PT+8&#10;WXHmA9gaNFpZ8YP0/Gb9+tV135WywBZ1LR0jEOvLvqt4G0JXZpkXrTTgL7CTloINOgOBtm6b1Q56&#10;Qjc6K/L8bdajqzuHQnpPp/djkK8TftNIEb40jZeB6YoTt5C+Ln038Zutr6HcOuhaJY404B9YGFCW&#10;ik5Q9xCA7Zz6C8oo4dBjEy4EmgybRgmZeqBuZvkf3Ty10MnUC4nju0km//9gxef9V8dUXfHLfMmZ&#10;BUMmPcshsHc4sCLq03e+pLSnjhLDQMfkc+rVd48ovntm8a4Fu5W3zmHfSqiJ3yzezM6ujjg+gmz6&#10;T1hTGdgFTEBD40wUj+RghE4+HSZvIhVBh8VysbjKKSQotiwu4zqWgPJ0u3M+fJBoWFxU3JH3CR32&#10;jz6MqaeUWMyjVvWD0jptDv5OO7YHeib0umrsOdPgAx1W/CH9EpbeGeI+5q0W+cTBp/uJzgtcbVlf&#10;8atFsRgVe1HTbTdTUYI6QztPMyrQhGhlKr6akqCMOr+3NfUFZQClxzXJoe1R+Kj1qHoYNkPyeH7y&#10;c4P1gZxwOA4EDTAtWnQ/OetpGCruf+zASRLhoyU3r2bzeZyetJkvlgVt3Hlkcx4BKwiq4oGzcXkX&#10;0sRFqhZvyfVGJUPi8xiZHCnTI08aHgcyTtH5PmX9/ttY/wIAAP//AwBQSwMEFAAGAAgAAAAhALSb&#10;IpTXAAAABQEAAA8AAABkcnMvZG93bnJldi54bWxMj8FOwzAMhu9IvENkJG4sLVQIlaYTQnAEiTE4&#10;Z4nXVmuckmRd+vZ4Jzh+/q3fn5t1dqOYMcTBk4JyVYBAMt4O1CnYfr7ePICISZPVoydUsGCEdXt5&#10;0eja+hN94LxJneASirVW0Kc01VJG06PTceUnJM72PjidGEMnbdAnLnejvC2Ke+n0QHyh1xM+92gO&#10;m6NT8P0+lXl5+Ylvk5u/whKMzVuj1PVVfnoEkTCnv2U467M6tOy080eyUYwK+JF0ngrOqruKccdY&#10;ViXItpH/7dtfAAAA//8DAFBLAQItABQABgAIAAAAIQC2gziS/gAAAOEBAAATAAAAAAAAAAAAAAAA&#10;AAAAAABbQ29udGVudF9UeXBlc10ueG1sUEsBAi0AFAAGAAgAAAAhADj9If/WAAAAlAEAAAsAAAAA&#10;AAAAAAAAAAAALwEAAF9yZWxzLy5yZWxzUEsBAi0AFAAGAAgAAAAhAD6FeGZDAgAAfgQAAA4AAAAA&#10;AAAAAAAAAAAALgIAAGRycy9lMm9Eb2MueG1sUEsBAi0AFAAGAAgAAAAhALSbIpTXAAAABQEAAA8A&#10;AAAAAAAAAAAAAAAAnQQAAGRycy9kb3ducmV2LnhtbFBLBQYAAAAABAAEAPMAAAChBQAAAAA=&#10;" fillcolor="#d9d9d9">
                <v:textbox>
                  <w:txbxContent>
                    <w:p w:rsidR="003E0C6B" w:rsidRDefault="003E0C6B" w:rsidP="00B25833">
                      <w:r>
                        <w:t>The Event:</w:t>
                      </w:r>
                    </w:p>
                  </w:txbxContent>
                </v:textbox>
              </v:shape>
            </w:pict>
          </mc:Fallback>
        </mc:AlternateContent>
      </w:r>
      <w:r>
        <w:rPr>
          <w:rFonts w:cs="Arial"/>
          <w:color w:val="0070C0"/>
          <w:sz w:val="36"/>
          <w:szCs w:val="36"/>
        </w:rPr>
        <w:t xml:space="preserve">              </w:t>
      </w:r>
    </w:p>
    <w:p w:rsidR="00B25833" w:rsidRDefault="00B25833" w:rsidP="00B25833">
      <w:pPr>
        <w:rPr>
          <w:rFonts w:cs="Arial"/>
          <w:color w:val="0070C0"/>
          <w:sz w:val="36"/>
          <w:szCs w:val="36"/>
        </w:rPr>
      </w:pPr>
    </w:p>
    <w:p w:rsidR="00B25833" w:rsidRDefault="00B25833" w:rsidP="00B25833">
      <w:pPr>
        <w:rPr>
          <w:rFonts w:cs="Arial"/>
          <w:color w:val="0070C0"/>
          <w:sz w:val="36"/>
          <w:szCs w:val="36"/>
        </w:rPr>
      </w:pPr>
      <w:r w:rsidRPr="00A44BAF">
        <w:rPr>
          <w:rFonts w:cs="Arial"/>
          <w:noProof/>
          <w:color w:val="0070C0"/>
          <w:sz w:val="36"/>
          <w:szCs w:val="36"/>
          <w:lang w:eastAsia="en-GB"/>
        </w:rPr>
        <mc:AlternateContent>
          <mc:Choice Requires="wps">
            <w:drawing>
              <wp:anchor distT="0" distB="0" distL="114300" distR="114300" simplePos="0" relativeHeight="251679744" behindDoc="0" locked="0" layoutInCell="1" allowOverlap="1" wp14:anchorId="594D8431" wp14:editId="0DD52245">
                <wp:simplePos x="0" y="0"/>
                <wp:positionH relativeFrom="column">
                  <wp:posOffset>0</wp:posOffset>
                </wp:positionH>
                <wp:positionV relativeFrom="paragraph">
                  <wp:posOffset>100965</wp:posOffset>
                </wp:positionV>
                <wp:extent cx="8845550" cy="1771650"/>
                <wp:effectExtent l="0" t="0" r="127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0" cy="1771650"/>
                        </a:xfrm>
                        <a:prstGeom prst="rect">
                          <a:avLst/>
                        </a:prstGeom>
                        <a:solidFill>
                          <a:sysClr val="window" lastClr="FFFFFF">
                            <a:lumMod val="85000"/>
                          </a:sysClr>
                        </a:solidFill>
                        <a:ln w="9525">
                          <a:solidFill>
                            <a:srgbClr val="000000"/>
                          </a:solidFill>
                          <a:miter lim="800000"/>
                          <a:headEnd/>
                          <a:tailEnd/>
                        </a:ln>
                      </wps:spPr>
                      <wps:txbx>
                        <w:txbxContent>
                          <w:p w:rsidR="003E0C6B" w:rsidRDefault="003E0C6B" w:rsidP="00B25833">
                            <w:r>
                              <w:t>After Action Review Date:</w:t>
                            </w:r>
                          </w:p>
                          <w:p w:rsidR="003E0C6B" w:rsidRDefault="003E0C6B" w:rsidP="00B25833">
                            <w:r>
                              <w:t>Lead of AAR:</w:t>
                            </w:r>
                          </w:p>
                          <w:p w:rsidR="003E0C6B" w:rsidRDefault="003E0C6B" w:rsidP="00B25833">
                            <w:r>
                              <w:t>Attendees: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D8431" id="_x0000_s1031" type="#_x0000_t202" style="position:absolute;margin-left:0;margin-top:7.95pt;width:696.5pt;height:1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ofQgIAAH0EAAAOAAAAZHJzL2Uyb0RvYy54bWysVMFu2zAMvQ/YPwi6L06CuEmNOEWXLsOA&#10;rhvQ7gMYWY6FSaInKbGzrx8lJ1m63Yb5IIgi9fj4KHp51xvNDtJ5hbbkk9GYM2kFVsruSv7tZfNu&#10;wZkPYCvQaGXJj9Lzu9XbN8uuLeQUG9SVdIxArC+6tuRNCG2RZV400oAfYSstOWt0BgKZbpdVDjpC&#10;Nzqbjsc3WYeuah0K6T2dPgxOvkr4dS1F+FLXXgamS07cQlpdWrdxzVZLKHYO2kaJEw34BxYGlKWk&#10;F6gHCMD2Tv0FZZRw6LEOI4Emw7pWQqYaqJrJ+I9qnhtoZaqFxPHtRSb//2DF0+GrY6oq+ZwzC4Za&#10;9CL7wN5jz6ZRna71BQU9txQWejqmLqdKffuI4rtnFtcN2J28dw67RkJF7CbxZnZ1dcDxEWTbfcaK&#10;0sA+YALqa2eidCQGI3Tq0vHSmUhF0OFiMcvznFyCfJP5fHJDRswBxfl663z4KNGwuCm5o9YneDg8&#10;+jCEnkNiNo9aVRuldTKOfq0dOwC9EnpcFXacafCBDku+SV/C0ntD5Ie4RT4enzn4dD/ReYWrLetK&#10;fptP80GyVzndbntJSlBXaNdhRgUaEK0MiXAJgiIK/cFWVBcUAZQe9iSHtiflo9iD7KHf9qnF+bmh&#10;W6yO1AqHwzzQ/NKmQfeTs45moeT+xx6cJBE+WWrn7WQ2i8OTjFk+n5Lhrj3baw9YQVAlD5wN23VI&#10;AxepWrynttcqNSS+j4HJiTK98aThaR7jEF3bKer3X2P1CwAA//8DAFBLAwQUAAYACAAAACEAXKqq&#10;2NsAAAAIAQAADwAAAGRycy9kb3ducmV2LnhtbEyPwU7DMBBE70j8g7VI3KjTFhAJcSqE4AgSpXB2&#10;7SWJiNfGdtPk79me4Lgzo9k39WZygxgxpt6TguWiAIFkvO2pVbB7f766A5GyJqsHT6hgxgSb5vys&#10;1pX1R3rDcZtbwSWUKq2gyzlUUibTodNp4QMSe18+Op35jK20UR+53A1yVRS30ume+EOnAz52aL63&#10;B6fg8zUsp/npJ70EN37EORo77YxSlxfTwz2IjFP+C8MJn9GhYaa9P5BNYlDAQzKrNyWIk7su16zs&#10;FazK6xJkU8v/A5pfAAAA//8DAFBLAQItABQABgAIAAAAIQC2gziS/gAAAOEBAAATAAAAAAAAAAAA&#10;AAAAAAAAAABbQ29udGVudF9UeXBlc10ueG1sUEsBAi0AFAAGAAgAAAAhADj9If/WAAAAlAEAAAsA&#10;AAAAAAAAAAAAAAAALwEAAF9yZWxzLy5yZWxzUEsBAi0AFAAGAAgAAAAhAGzs2h9CAgAAfQQAAA4A&#10;AAAAAAAAAAAAAAAALgIAAGRycy9lMm9Eb2MueG1sUEsBAi0AFAAGAAgAAAAhAFyqqtjbAAAACAEA&#10;AA8AAAAAAAAAAAAAAAAAnAQAAGRycy9kb3ducmV2LnhtbFBLBQYAAAAABAAEAPMAAACkBQAAAAA=&#10;" fillcolor="#d9d9d9">
                <v:textbox>
                  <w:txbxContent>
                    <w:p w:rsidR="003E0C6B" w:rsidRDefault="003E0C6B" w:rsidP="00B25833">
                      <w:r>
                        <w:t>After Action Review Date:</w:t>
                      </w:r>
                    </w:p>
                    <w:p w:rsidR="003E0C6B" w:rsidRDefault="003E0C6B" w:rsidP="00B25833">
                      <w:r>
                        <w:t>Lead of AAR:</w:t>
                      </w:r>
                    </w:p>
                    <w:p w:rsidR="003E0C6B" w:rsidRDefault="003E0C6B" w:rsidP="00B25833">
                      <w:r>
                        <w:t>Attendees:</w:t>
                      </w:r>
                    </w:p>
                  </w:txbxContent>
                </v:textbox>
              </v:shape>
            </w:pict>
          </mc:Fallback>
        </mc:AlternateContent>
      </w:r>
    </w:p>
    <w:p w:rsidR="00B25833" w:rsidRDefault="00B25833" w:rsidP="00B25833"/>
    <w:p w:rsidR="00B25833" w:rsidRDefault="00B25833" w:rsidP="00B25833"/>
    <w:p w:rsidR="00B25833" w:rsidRDefault="00B25833" w:rsidP="00B25833"/>
    <w:p w:rsidR="00B25833" w:rsidRDefault="00B25833" w:rsidP="00B25833"/>
    <w:p w:rsidR="00B25833" w:rsidRDefault="00B25833" w:rsidP="00B25833">
      <w:r w:rsidRPr="00A44BAF">
        <w:rPr>
          <w:rFonts w:cs="Arial"/>
          <w:noProof/>
          <w:color w:val="0070C0"/>
          <w:sz w:val="36"/>
          <w:szCs w:val="36"/>
          <w:lang w:eastAsia="en-GB"/>
        </w:rPr>
        <mc:AlternateContent>
          <mc:Choice Requires="wps">
            <w:drawing>
              <wp:anchor distT="0" distB="0" distL="114300" distR="114300" simplePos="0" relativeHeight="251680768" behindDoc="0" locked="0" layoutInCell="1" allowOverlap="1" wp14:anchorId="44907C12" wp14:editId="75F4918F">
                <wp:simplePos x="0" y="0"/>
                <wp:positionH relativeFrom="column">
                  <wp:posOffset>0</wp:posOffset>
                </wp:positionH>
                <wp:positionV relativeFrom="paragraph">
                  <wp:posOffset>321945</wp:posOffset>
                </wp:positionV>
                <wp:extent cx="8845550" cy="1231900"/>
                <wp:effectExtent l="0" t="0" r="1270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0" cy="1231900"/>
                        </a:xfrm>
                        <a:prstGeom prst="rect">
                          <a:avLst/>
                        </a:prstGeom>
                        <a:solidFill>
                          <a:sysClr val="window" lastClr="FFFFFF">
                            <a:lumMod val="85000"/>
                          </a:sysClr>
                        </a:solidFill>
                        <a:ln w="9525">
                          <a:solidFill>
                            <a:srgbClr val="000000"/>
                          </a:solidFill>
                          <a:miter lim="800000"/>
                          <a:headEnd/>
                          <a:tailEnd/>
                        </a:ln>
                      </wps:spPr>
                      <wps:txbx>
                        <w:txbxContent>
                          <w:p w:rsidR="003E0C6B" w:rsidRDefault="003E0C6B" w:rsidP="00B25833">
                            <w:r>
                              <w:t xml:space="preserve">WEB number: </w:t>
                            </w:r>
                          </w:p>
                          <w:p w:rsidR="003E0C6B" w:rsidRDefault="003E0C6B" w:rsidP="00B25833">
                            <w:r>
                              <w:t>Level of Harm:</w:t>
                            </w:r>
                          </w:p>
                          <w:p w:rsidR="003E0C6B" w:rsidRPr="00A44BAF" w:rsidRDefault="003E0C6B" w:rsidP="00B25833">
                            <w:pPr>
                              <w:rPr>
                                <w:sz w:val="16"/>
                                <w:szCs w:val="16"/>
                              </w:rPr>
                            </w:pPr>
                            <w:r>
                              <w:t>DOC applicable: YES/NO (</w:t>
                            </w:r>
                            <w:r>
                              <w:rPr>
                                <w:sz w:val="16"/>
                                <w:szCs w:val="16"/>
                              </w:rPr>
                              <w:t>please delete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7C12" id="_x0000_s1032" type="#_x0000_t202" style="position:absolute;margin-left:0;margin-top:25.35pt;width:696.5pt;height: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atQwIAAH0EAAAOAAAAZHJzL2Uyb0RvYy54bWysVNuO2jAQfa/Uf7D8XgKUbCEirLZsqSpt&#10;L9JuP2BwHGLV9qS2IaFfv2MHKNu+Vc2D5fGMz8yc48nytjeaHaTzCm3JJ6MxZ9IKrJTdlfz70+bN&#10;nDMfwFag0cqSH6Xnt6vXr5ZdW8gpNqgr6RiBWF90bcmbENoiy7xopAE/wlZactboDAQy3S6rHHSE&#10;bnQ2HY9vsg5d1ToU0ns6vR+cfJXw61qK8LWuvQxMl5xqC2l1ad3GNVstodg5aBslTmXAP1RhQFlK&#10;eoG6hwBs79RfUEYJhx7rMBJoMqxrJWTqgbqZjP/o5rGBVqZeiBzfXmjy/w9WfDl8c0xVJSehLBiS&#10;6En2gb3Hnk0jO13rCwp6bCks9HRMKqdOffuA4odnFtcN2J28cw67RkJF1U3izezq6oDjI8i2+4wV&#10;pYF9wATU185E6ogMRuik0vGiTCxF0OF8PsvznFyCfJPp28linLTLoDhfb50PHyUaFjcldyR9gofD&#10;gw+xHCjOITGbR62qjdI6GUe/1o4dgF4JPa4KO840+ECHJd+kL2HpvaHih7h5Pr7U4NP9lOMFrras&#10;K/kin+YDZS9yut32kpSgrtCuw4wKNCBaGSLhEgRFJPqDrdLzDaD0sKcetT0xH8keaA/9tk8S35wF&#10;3WJ1JCkcDvNA80ubBt0vzjqahZL7n3twkkj4ZEnOxWQ2i8OTjFn+bkqGu/Zsrz1gBUGVPHA2bNch&#10;DVwk2uIdyV6rJEh8H0Mlp5LpjScOT/MYh+jaTlG//xqrZwAAAP//AwBQSwMEFAAGAAgAAAAhAFKo&#10;6rfcAAAACAEAAA8AAABkcnMvZG93bnJldi54bWxMj81OwzAQhO9IvIO1SNyo0x8ohGwqhOAIEqVw&#10;du0liYjXwXZT5+1xT3CcndXMN9Um2V6M5EPnGGE+K0AQa2c6bhB2789XtyBCVGxU75gQJgqwqc/P&#10;KlUad+Q3GrexETmEQ6kQ2hiHUsqgW7IqzNxAnL0v562KWfpGGq+OOdz2clEUN9KqjnNDqwZ6bEl/&#10;bw8W4fN1mKfp6Se8DHb88JPXJu004uVFergHESnFv2c44Wd0qDPT3h3YBNEj5CER4bpYgzi5y7tl&#10;vuwRFqvVGmRdyf8D6l8AAAD//wMAUEsBAi0AFAAGAAgAAAAhALaDOJL+AAAA4QEAABMAAAAAAAAA&#10;AAAAAAAAAAAAAFtDb250ZW50X1R5cGVzXS54bWxQSwECLQAUAAYACAAAACEAOP0h/9YAAACUAQAA&#10;CwAAAAAAAAAAAAAAAAAvAQAAX3JlbHMvLnJlbHNQSwECLQAUAAYACAAAACEAi2KGrUMCAAB9BAAA&#10;DgAAAAAAAAAAAAAAAAAuAgAAZHJzL2Uyb0RvYy54bWxQSwECLQAUAAYACAAAACEAUqjqt9wAAAAI&#10;AQAADwAAAAAAAAAAAAAAAACdBAAAZHJzL2Rvd25yZXYueG1sUEsFBgAAAAAEAAQA8wAAAKYFAAAA&#10;AA==&#10;" fillcolor="#d9d9d9">
                <v:textbox>
                  <w:txbxContent>
                    <w:p w:rsidR="003E0C6B" w:rsidRDefault="003E0C6B" w:rsidP="00B25833">
                      <w:r>
                        <w:t xml:space="preserve">WEB number: </w:t>
                      </w:r>
                    </w:p>
                    <w:p w:rsidR="003E0C6B" w:rsidRDefault="003E0C6B" w:rsidP="00B25833">
                      <w:r>
                        <w:t>Level of Harm:</w:t>
                      </w:r>
                    </w:p>
                    <w:p w:rsidR="003E0C6B" w:rsidRPr="00A44BAF" w:rsidRDefault="003E0C6B" w:rsidP="00B25833">
                      <w:pPr>
                        <w:rPr>
                          <w:sz w:val="16"/>
                          <w:szCs w:val="16"/>
                        </w:rPr>
                      </w:pPr>
                      <w:r>
                        <w:t>DOC applicable: YES/NO (</w:t>
                      </w:r>
                      <w:r>
                        <w:rPr>
                          <w:sz w:val="16"/>
                          <w:szCs w:val="16"/>
                        </w:rPr>
                        <w:t>please delete as appropriate)</w:t>
                      </w:r>
                    </w:p>
                  </w:txbxContent>
                </v:textbox>
              </v:shape>
            </w:pict>
          </mc:Fallback>
        </mc:AlternateContent>
      </w:r>
    </w:p>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AE098D" w:rsidP="00B25833">
      <w:r w:rsidRPr="00A44BAF">
        <w:rPr>
          <w:rFonts w:cs="Arial"/>
          <w:noProof/>
          <w:color w:val="0070C0"/>
          <w:sz w:val="36"/>
          <w:szCs w:val="36"/>
          <w:lang w:eastAsia="en-GB"/>
        </w:rPr>
        <w:lastRenderedPageBreak/>
        <mc:AlternateContent>
          <mc:Choice Requires="wps">
            <w:drawing>
              <wp:anchor distT="0" distB="0" distL="114300" distR="114300" simplePos="0" relativeHeight="251682816" behindDoc="0" locked="0" layoutInCell="1" allowOverlap="1" wp14:anchorId="4280FEAE" wp14:editId="69B72A0E">
                <wp:simplePos x="0" y="0"/>
                <wp:positionH relativeFrom="margin">
                  <wp:posOffset>-133350</wp:posOffset>
                </wp:positionH>
                <wp:positionV relativeFrom="paragraph">
                  <wp:posOffset>-161925</wp:posOffset>
                </wp:positionV>
                <wp:extent cx="8839200" cy="16478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1647825"/>
                        </a:xfrm>
                        <a:prstGeom prst="rect">
                          <a:avLst/>
                        </a:prstGeom>
                        <a:solidFill>
                          <a:sysClr val="window" lastClr="FFFFFF"/>
                        </a:solidFill>
                        <a:ln w="9525">
                          <a:solidFill>
                            <a:srgbClr val="000000"/>
                          </a:solidFill>
                          <a:miter lim="800000"/>
                          <a:headEnd/>
                          <a:tailEnd/>
                        </a:ln>
                      </wps:spPr>
                      <wps:txbx>
                        <w:txbxContent>
                          <w:p w:rsidR="003E0C6B" w:rsidRDefault="003E0C6B" w:rsidP="00B25833">
                            <w:pPr>
                              <w:rPr>
                                <w:color w:val="548DD4" w:themeColor="text2" w:themeTint="99"/>
                              </w:rPr>
                            </w:pPr>
                            <w:r>
                              <w:t xml:space="preserve">The Event </w:t>
                            </w:r>
                            <w:r>
                              <w:rPr>
                                <w:color w:val="548DD4" w:themeColor="text2" w:themeTint="99"/>
                              </w:rPr>
                              <w:t>(What happened):</w:t>
                            </w: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Pr="00A44BAF" w:rsidRDefault="003E0C6B" w:rsidP="00B25833">
                            <w:pPr>
                              <w:rPr>
                                <w:rFonts w:asciiTheme="minorHAnsi" w:hAnsiTheme="minorHAnsi"/>
                              </w:rPr>
                            </w:pPr>
                            <w:r w:rsidRPr="00A44BAF">
                              <w:rPr>
                                <w:rFonts w:asciiTheme="minorHAnsi" w:hAnsiTheme="minorHAnsi"/>
                              </w:rPr>
                              <w:t>How is the Patient now?</w:t>
                            </w:r>
                            <w:r>
                              <w:rPr>
                                <w:rFonts w:asciiTheme="minorHAnsi" w:hAnsiTheme="minorHAnsi"/>
                              </w:rPr>
                              <w:t xml:space="preserve"> </w:t>
                            </w:r>
                          </w:p>
                          <w:p w:rsidR="003E0C6B" w:rsidRPr="00A44BAF" w:rsidRDefault="003E0C6B" w:rsidP="00B25833">
                            <w:pPr>
                              <w:rPr>
                                <w:color w:val="548DD4" w:themeColor="text2" w:themeTint="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0FEAE" id="_x0000_s1033" type="#_x0000_t202" style="position:absolute;margin-left:-10.5pt;margin-top:-12.75pt;width:696pt;height:12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qOMgIAAFwEAAAOAAAAZHJzL2Uyb0RvYy54bWysVNtu2zAMfR+wfxD0vjjJkjYx4hRdugwD&#10;ugvQ7gNoSY6FyaInKbGzrx8lp2m27mmYHwRRlA7Jc0ivbvrGsINyXqMt+GQ05kxZgVLbXcG/PW7f&#10;LDjzAawEg1YV/Kg8v1m/frXq2lxNsUYjlWMEYn3etQWvQ2jzLPOiVg34EbbKkrNC10Ag0+0y6aAj&#10;9MZk0/H4KuvQydahUN7T6d3g5OuEX1VKhC9V5VVgpuCUW0irS2sZ12y9gnznoK21OKUB/5BFA9pS&#10;0DPUHQRge6dfQDVaOPRYhZHAJsOq0kKlGqiayfiPah5qaFWqhcjx7Zkm//9gxefDV8e0LPiSMwsN&#10;SfSo+sDeYc+mkZ2u9TldemjpWujpmFROlfr2HsV3zyxuarA7descdrUCSdlN4svs4umA4yNI2X1C&#10;SWFgHzAB9ZVrInVEBiN0Uul4ViamIuhwsXi7JLk5E+SbXM2uF9N5igH50/PW+fBBYcPipuCOpE/w&#10;cLj3IaYD+dOVGM2j0XKrjUnG0W+MYwegLqHmkthxZsAHOiz4Nn2naL89M5Z1RNyccnkJ6XblGXOc&#10;vr9BNDpQ/xvdUI3nS5BHHt9bmbozgDbDnkow9kRs5HJgNfRlnxS8jgEi6SXKIzHtcGh3Gk/a1Oh+&#10;ctZRqxfc/9iDU1TjR0tqLSezWZyNZMzm11My3KWnvPSAFQRV8MDZsN2ENE+RAYu3pGqlE9/PmZxS&#10;phZOMpzGLc7IpZ1uPf8U1r8AAAD//wMAUEsDBBQABgAIAAAAIQBbobLD4QAAAAwBAAAPAAAAZHJz&#10;L2Rvd25yZXYueG1sTI/BbsIwEETvlfgHayv1Bg6BBJTGQQipVQ9UBVr1bOJtEmGvo9iQ8Pd1Tu1t&#10;d2c0+ybfDEazG3ausSRgPouAIZVWNVQJ+Pp8ma6BOS9JSW0JBdzRwaaYPOQyU7anI95OvmIhhFwm&#10;BdTetxnnrqzRSDezLVLQfmxnpA9rV3HVyT6EG83jKEq5kQ2FD7VscVdjeTldjQC++n57f0226WX/&#10;0S8P7Trd33UqxNPjsH0G5nHwf2YY8QM6FIHpbK+kHNMCpvE8dPHjkCTARsdiNZ7OAuLFMgJe5Px/&#10;ieIXAAD//wMAUEsBAi0AFAAGAAgAAAAhALaDOJL+AAAA4QEAABMAAAAAAAAAAAAAAAAAAAAAAFtD&#10;b250ZW50X1R5cGVzXS54bWxQSwECLQAUAAYACAAAACEAOP0h/9YAAACUAQAACwAAAAAAAAAAAAAA&#10;AAAvAQAAX3JlbHMvLnJlbHNQSwECLQAUAAYACAAAACEAPMk6jjICAABcBAAADgAAAAAAAAAAAAAA&#10;AAAuAgAAZHJzL2Uyb0RvYy54bWxQSwECLQAUAAYACAAAACEAW6Gyw+EAAAAMAQAADwAAAAAAAAAA&#10;AAAAAACMBAAAZHJzL2Rvd25yZXYueG1sUEsFBgAAAAAEAAQA8wAAAJoFAAAAAA==&#10;" fillcolor="window">
                <v:textbox>
                  <w:txbxContent>
                    <w:p w:rsidR="003E0C6B" w:rsidRDefault="003E0C6B" w:rsidP="00B25833">
                      <w:pPr>
                        <w:rPr>
                          <w:color w:val="548DD4" w:themeColor="text2" w:themeTint="99"/>
                        </w:rPr>
                      </w:pPr>
                      <w:r>
                        <w:t xml:space="preserve">The Event </w:t>
                      </w:r>
                      <w:r>
                        <w:rPr>
                          <w:color w:val="548DD4" w:themeColor="text2" w:themeTint="99"/>
                        </w:rPr>
                        <w:t>(What happened):</w:t>
                      </w: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Default="003E0C6B" w:rsidP="00B25833">
                      <w:pPr>
                        <w:rPr>
                          <w:color w:val="548DD4" w:themeColor="text2" w:themeTint="99"/>
                        </w:rPr>
                      </w:pPr>
                    </w:p>
                    <w:p w:rsidR="003E0C6B" w:rsidRPr="00A44BAF" w:rsidRDefault="003E0C6B" w:rsidP="00B25833">
                      <w:pPr>
                        <w:rPr>
                          <w:rFonts w:asciiTheme="minorHAnsi" w:hAnsiTheme="minorHAnsi"/>
                        </w:rPr>
                      </w:pPr>
                      <w:r w:rsidRPr="00A44BAF">
                        <w:rPr>
                          <w:rFonts w:asciiTheme="minorHAnsi" w:hAnsiTheme="minorHAnsi"/>
                        </w:rPr>
                        <w:t>How is the Patient now?</w:t>
                      </w:r>
                      <w:r>
                        <w:rPr>
                          <w:rFonts w:asciiTheme="minorHAnsi" w:hAnsiTheme="minorHAnsi"/>
                        </w:rPr>
                        <w:t xml:space="preserve"> </w:t>
                      </w:r>
                    </w:p>
                    <w:p w:rsidR="003E0C6B" w:rsidRPr="00A44BAF" w:rsidRDefault="003E0C6B" w:rsidP="00B25833">
                      <w:pPr>
                        <w:rPr>
                          <w:color w:val="548DD4" w:themeColor="text2" w:themeTint="99"/>
                        </w:rPr>
                      </w:pPr>
                    </w:p>
                  </w:txbxContent>
                </v:textbox>
                <w10:wrap anchorx="margin"/>
              </v:shape>
            </w:pict>
          </mc:Fallback>
        </mc:AlternateContent>
      </w:r>
    </w:p>
    <w:p w:rsidR="00B25833" w:rsidRDefault="00B25833" w:rsidP="00B25833"/>
    <w:p w:rsidR="00B25833" w:rsidRDefault="00B25833" w:rsidP="00B25833"/>
    <w:p w:rsidR="00B25833" w:rsidRDefault="00B25833" w:rsidP="00B25833"/>
    <w:p w:rsidR="00B25833" w:rsidRDefault="00B25833" w:rsidP="00B25833"/>
    <w:p w:rsidR="00B25833" w:rsidRDefault="00B25833" w:rsidP="00B25833">
      <w:r w:rsidRPr="00A44BAF">
        <w:rPr>
          <w:rFonts w:cs="Arial"/>
          <w:noProof/>
          <w:color w:val="0070C0"/>
          <w:sz w:val="36"/>
          <w:szCs w:val="36"/>
          <w:lang w:eastAsia="en-GB"/>
        </w:rPr>
        <mc:AlternateContent>
          <mc:Choice Requires="wps">
            <w:drawing>
              <wp:anchor distT="0" distB="0" distL="114300" distR="114300" simplePos="0" relativeHeight="251683840" behindDoc="0" locked="0" layoutInCell="1" allowOverlap="1" wp14:anchorId="32D55AEA" wp14:editId="3E0D9834">
                <wp:simplePos x="0" y="0"/>
                <wp:positionH relativeFrom="margin">
                  <wp:posOffset>-76200</wp:posOffset>
                </wp:positionH>
                <wp:positionV relativeFrom="paragraph">
                  <wp:posOffset>177165</wp:posOffset>
                </wp:positionV>
                <wp:extent cx="8820150" cy="24574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0" cy="2457450"/>
                        </a:xfrm>
                        <a:prstGeom prst="rect">
                          <a:avLst/>
                        </a:prstGeom>
                        <a:solidFill>
                          <a:sysClr val="window" lastClr="FFFFFF"/>
                        </a:solidFill>
                        <a:ln w="9525">
                          <a:solidFill>
                            <a:srgbClr val="000000"/>
                          </a:solidFill>
                          <a:miter lim="800000"/>
                          <a:headEnd/>
                          <a:tailEnd/>
                        </a:ln>
                      </wps:spPr>
                      <wps:txbx>
                        <w:txbxContent>
                          <w:p w:rsidR="003E0C6B" w:rsidRDefault="003E0C6B" w:rsidP="00B25833">
                            <w:r>
                              <w:t>Expected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55AEA" id="_x0000_s1034" type="#_x0000_t202" style="position:absolute;margin-left:-6pt;margin-top:13.95pt;width:694.5pt;height:19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9YMAIAAF0EAAAOAAAAZHJzL2Uyb0RvYy54bWysVFFv0zAQfkfiP1h+p2mjFrqo6TQ6ipDG&#10;QNr4ARfHaSxsX7DdJuXXc3a6rgOeEHmwfL7zd99958vqejCaHaTzCm3JZ5MpZ9IKrJXdlfzb4/bN&#10;kjMfwNag0cqSH6Xn1+vXr1Z9V8gcW9S1dIxArC/6ruRtCF2RZV600oCfYCctORt0BgKZbpfVDnpC&#10;NzrLp9O3WY+u7hwK6T2d3o5Ovk74TSNF+NI0XgamS07cQlpdWqu4ZusVFDsHXavEiQb8AwsDylLS&#10;M9QtBGB7p/6AMko49NiEiUCTYdMoIVMNVM1s+ls1Dy10MtVC4vjuLJP/f7Di/vDVMVVT70geC4Z6&#10;9CiHwN7jwPIoT9/5gqIeOooLAx1TaCrVd3covntmcdOC3ckb57BvJdREbxZvZhdXRxwfQar+M9aU&#10;BvYBE9DQOBO1IzUYoROP47k1kYqgw+WS9FmQS5Avny/ezcmIOaB4ut45Hz5KNCxuSu6o9wkeDnc+&#10;jKFPITGbR63qrdI6GUe/0Y4dgJ4Jva4ae840+ECHJd+m75TtxTVtWV/yq0W+GBV5Ael21Rlzmr6/&#10;QRgVaAC0MlTjOQiKqOMHWxNtKAIoPe6pWm1PwkYtR1XDUA2phcuYIIpeYX0kpR2O753mkzYtup+c&#10;9fTWS+5/7MFJqvGTpW5dzebzOBzJIG1zMtylp7r0gBUEVfLA2bjdhDRQkarFG+pqo5Lez0xOlOkN&#10;p46d5i0OyaWdop7/CutfAAAA//8DAFBLAwQUAAYACAAAACEAS2ZkSOIAAAALAQAADwAAAGRycy9k&#10;b3ducmV2LnhtbEyPwU7DMBBE70j8g7VI3FonISRtyKaqkEAcioBS9ezGJolqr6PYbdK/xz3BcXZG&#10;s2/K1WQ0O6vBdZYQ4nkETFFtZUcNwu77ZbYA5rwgKbQlhXBRDlbV7U0pCmlH+lLnrW9YKCFXCITW&#10;+77g3NWtMsLNba8oeD92MMIHOTRcDmIM5UbzJIoybkRH4UMrevXcqvq4PRkEnu/f3l8f19lx8zGm&#10;n/0i21x0hnh/N62fgHk1+b8wXPEDOlSB6WBPJB3TCLM4CVs8QpIvgV0DD3keLgeENE6XwKuS/99Q&#10;/QIAAP//AwBQSwECLQAUAAYACAAAACEAtoM4kv4AAADhAQAAEwAAAAAAAAAAAAAAAAAAAAAAW0Nv&#10;bnRlbnRfVHlwZXNdLnhtbFBLAQItABQABgAIAAAAIQA4/SH/1gAAAJQBAAALAAAAAAAAAAAAAAAA&#10;AC8BAABfcmVscy8ucmVsc1BLAQItABQABgAIAAAAIQBX7O9YMAIAAF0EAAAOAAAAAAAAAAAAAAAA&#10;AC4CAABkcnMvZTJvRG9jLnhtbFBLAQItABQABgAIAAAAIQBLZmRI4gAAAAsBAAAPAAAAAAAAAAAA&#10;AAAAAIoEAABkcnMvZG93bnJldi54bWxQSwUGAAAAAAQABADzAAAAmQUAAAAA&#10;" fillcolor="window">
                <v:textbox>
                  <w:txbxContent>
                    <w:p w:rsidR="003E0C6B" w:rsidRDefault="003E0C6B" w:rsidP="00B25833">
                      <w:r>
                        <w:t>Expected Outcome:</w:t>
                      </w:r>
                    </w:p>
                  </w:txbxContent>
                </v:textbox>
                <w10:wrap anchorx="margin"/>
              </v:shape>
            </w:pict>
          </mc:Fallback>
        </mc:AlternateContent>
      </w:r>
    </w:p>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AE098D" w:rsidP="00B25833">
      <w:r w:rsidRPr="00A44BAF">
        <w:rPr>
          <w:rFonts w:cs="Arial"/>
          <w:noProof/>
          <w:color w:val="0070C0"/>
          <w:sz w:val="36"/>
          <w:szCs w:val="36"/>
          <w:lang w:eastAsia="en-GB"/>
        </w:rPr>
        <w:lastRenderedPageBreak/>
        <mc:AlternateContent>
          <mc:Choice Requires="wps">
            <w:drawing>
              <wp:anchor distT="0" distB="0" distL="114300" distR="114300" simplePos="0" relativeHeight="251684864" behindDoc="0" locked="0" layoutInCell="1" allowOverlap="1" wp14:anchorId="2A94CA86" wp14:editId="292A4309">
                <wp:simplePos x="0" y="0"/>
                <wp:positionH relativeFrom="column">
                  <wp:posOffset>-81915</wp:posOffset>
                </wp:positionH>
                <wp:positionV relativeFrom="paragraph">
                  <wp:posOffset>-133350</wp:posOffset>
                </wp:positionV>
                <wp:extent cx="8845550" cy="2152650"/>
                <wp:effectExtent l="0" t="0" r="1270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0" cy="2152650"/>
                        </a:xfrm>
                        <a:prstGeom prst="rect">
                          <a:avLst/>
                        </a:prstGeom>
                        <a:solidFill>
                          <a:sysClr val="window" lastClr="FFFFFF"/>
                        </a:solidFill>
                        <a:ln w="9525">
                          <a:solidFill>
                            <a:srgbClr val="000000"/>
                          </a:solidFill>
                          <a:miter lim="800000"/>
                          <a:headEnd/>
                          <a:tailEnd/>
                        </a:ln>
                      </wps:spPr>
                      <wps:txbx>
                        <w:txbxContent>
                          <w:p w:rsidR="003E0C6B" w:rsidRDefault="003E0C6B" w:rsidP="00B25833">
                            <w:r>
                              <w:t xml:space="preserve">The Outcome/Analysis </w:t>
                            </w:r>
                            <w:r>
                              <w:rPr>
                                <w:color w:val="548DD4" w:themeColor="text2" w:themeTint="99"/>
                              </w:rPr>
                              <w:t>(What was the difference in the expected outcome and the actual outcome)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4CA86" id="_x0000_s1035" type="#_x0000_t202" style="position:absolute;margin-left:-6.45pt;margin-top:-10.5pt;width:696.5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YmMwIAAFwEAAAOAAAAZHJzL2Uyb0RvYy54bWysVM1u2zAMvg/YOwi6L068uEuMOEWXLsOA&#10;7gdo9wC0LMfCZNGTlNjZ05eS0zTddhrmgyCK5EfyI+nV9dBqdpDWKTQFn02mnEkjsFJmV/DvD9s3&#10;C86cB1OBRiMLfpSOX69fv1r1XS5TbFBX0jICMS7vu4I33nd5kjjRyBbcBDtpSFmjbcGTaHdJZaEn&#10;9FYn6XR6lfRoq86ikM7R6+2o5OuIX9dS+K917aRnuuCUm4+njWcZzmS9gnxnoWuUOKUB/5BFC8pQ&#10;0DPULXhge6v+gGqVsOiw9hOBbYJ1rYSMNVA1s+lv1dw30MlYC5HjujNN7v/Bii+Hb5apquBvOTPQ&#10;Uose5ODZexxYGtjpO5eT0X1HZn6gZ+pyrNR1dyh+OGZw04DZyRtrsW8kVJTdLHgmF64jjgsgZf8Z&#10;KwoDe48RaKhtG6gjMhihU5eO586EVAQ9LhbzLMtIJUiXzrL0ioQQA/In9846/1Fiy8Kl4JZaH+Hh&#10;cOf8aPpkEqI51KraKq2jcHQbbdkBaEpouCrsOdPgPD0WfBu/U7QXbtqwvuDLLM1GRl5A2l15xpzG&#10;728QrfI0/1q1VOPZCPLA4wdTUdqQe1B6vFO12pyIDVyOrPqhHGIHlyFAIL3E6khMWxzHndaTLg3a&#10;X5z1NOoFdz/3YCXV+MlQt5az+TzsRhTm2buUBHupKS81YARBFdxzNl43Pu5TSNXgDXW1VpHv50xO&#10;KdMIx46d1i3syKUcrZ5/CutHAAAA//8DAFBLAwQUAAYACAAAACEAnlz7o+IAAAAMAQAADwAAAGRy&#10;cy9kb3ducmV2LnhtbEyPwU7DMAyG70i8Q2QkbluaDrpSmk4TEojDEGwgzlkT2mqJUzXZ2r093glu&#10;tvzp9/eXq8lZdjJD6DxKEPMEmMHa6w4bCV+fz7McWIgKtbIejYSzCbCqrq9KVWg/4tacdrFhFIKh&#10;UBLaGPuC81C3xqkw971Buv34walI69BwPaiRwp3laZJk3KkO6UOrevPUmvqwOzoJfPn9+vZyv84O&#10;m/fx7qPPs83ZZlLe3kzrR2DRTPEPhos+qUNFTnt/RB2YlTAT6QOhNKSCSl2IRZ4IYHsJC5EnwKuS&#10;/y9R/QIAAP//AwBQSwECLQAUAAYACAAAACEAtoM4kv4AAADhAQAAEwAAAAAAAAAAAAAAAAAAAAAA&#10;W0NvbnRlbnRfVHlwZXNdLnhtbFBLAQItABQABgAIAAAAIQA4/SH/1gAAAJQBAAALAAAAAAAAAAAA&#10;AAAAAC8BAABfcmVscy8ucmVsc1BLAQItABQABgAIAAAAIQBDp2YmMwIAAFwEAAAOAAAAAAAAAAAA&#10;AAAAAC4CAABkcnMvZTJvRG9jLnhtbFBLAQItABQABgAIAAAAIQCeXPuj4gAAAAwBAAAPAAAAAAAA&#10;AAAAAAAAAI0EAABkcnMvZG93bnJldi54bWxQSwUGAAAAAAQABADzAAAAnAUAAAAA&#10;" fillcolor="window">
                <v:textbox>
                  <w:txbxContent>
                    <w:p w:rsidR="003E0C6B" w:rsidRDefault="003E0C6B" w:rsidP="00B25833">
                      <w:r>
                        <w:t xml:space="preserve">The Outcome/Analysis </w:t>
                      </w:r>
                      <w:r>
                        <w:rPr>
                          <w:color w:val="548DD4" w:themeColor="text2" w:themeTint="99"/>
                        </w:rPr>
                        <w:t>(What was the difference in the expected outcome and the actual outcome)</w:t>
                      </w:r>
                      <w:r>
                        <w:t>:</w:t>
                      </w:r>
                    </w:p>
                  </w:txbxContent>
                </v:textbox>
              </v:shape>
            </w:pict>
          </mc:Fallback>
        </mc:AlternateContent>
      </w:r>
    </w:p>
    <w:p w:rsidR="00AE098D" w:rsidRDefault="00AE098D" w:rsidP="00B25833"/>
    <w:p w:rsidR="00AE098D" w:rsidRDefault="00AE098D" w:rsidP="00B25833"/>
    <w:p w:rsidR="00AE098D" w:rsidRDefault="00AE098D" w:rsidP="00B25833"/>
    <w:p w:rsidR="00AE098D" w:rsidRDefault="00AE098D" w:rsidP="00B25833"/>
    <w:p w:rsidR="00AE098D" w:rsidRDefault="00AE098D" w:rsidP="00B25833"/>
    <w:p w:rsidR="00B25833" w:rsidRDefault="00AE098D" w:rsidP="00B25833">
      <w:r w:rsidRPr="00A44BAF">
        <w:rPr>
          <w:rFonts w:cs="Arial"/>
          <w:noProof/>
          <w:color w:val="0070C0"/>
          <w:sz w:val="36"/>
          <w:szCs w:val="36"/>
          <w:lang w:eastAsia="en-GB"/>
        </w:rPr>
        <mc:AlternateContent>
          <mc:Choice Requires="wps">
            <w:drawing>
              <wp:anchor distT="0" distB="0" distL="114300" distR="114300" simplePos="0" relativeHeight="251681792" behindDoc="0" locked="0" layoutInCell="1" allowOverlap="1" wp14:anchorId="555A6744" wp14:editId="083881FC">
                <wp:simplePos x="0" y="0"/>
                <wp:positionH relativeFrom="margin">
                  <wp:posOffset>-79375</wp:posOffset>
                </wp:positionH>
                <wp:positionV relativeFrom="paragraph">
                  <wp:posOffset>343535</wp:posOffset>
                </wp:positionV>
                <wp:extent cx="8839200" cy="2711450"/>
                <wp:effectExtent l="0" t="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2711450"/>
                        </a:xfrm>
                        <a:prstGeom prst="rect">
                          <a:avLst/>
                        </a:prstGeom>
                        <a:solidFill>
                          <a:sysClr val="window" lastClr="FFFFFF"/>
                        </a:solidFill>
                        <a:ln w="9525">
                          <a:solidFill>
                            <a:srgbClr val="000000"/>
                          </a:solidFill>
                          <a:miter lim="800000"/>
                          <a:headEnd/>
                          <a:tailEnd/>
                        </a:ln>
                      </wps:spPr>
                      <wps:txbx>
                        <w:txbxContent>
                          <w:p w:rsidR="003E0C6B" w:rsidRDefault="003E0C6B" w:rsidP="00B25833">
                            <w:r>
                              <w:t>Contributory Factors:</w:t>
                            </w:r>
                          </w:p>
                          <w:p w:rsidR="003E0C6B" w:rsidRDefault="003E0C6B" w:rsidP="00B25833"/>
                          <w:p w:rsidR="003E0C6B" w:rsidRDefault="003E0C6B" w:rsidP="00B25833"/>
                          <w:p w:rsidR="003E0C6B" w:rsidRDefault="003E0C6B" w:rsidP="00B25833"/>
                          <w:p w:rsidR="003E0C6B" w:rsidRDefault="003E0C6B" w:rsidP="00B25833">
                            <w:r>
                              <w:t>Immediate Actions taken:</w:t>
                            </w:r>
                          </w:p>
                          <w:p w:rsidR="003E0C6B" w:rsidRDefault="003E0C6B" w:rsidP="00B25833"/>
                          <w:p w:rsidR="003E0C6B" w:rsidRDefault="003E0C6B" w:rsidP="00B25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6744" id="_x0000_s1036" type="#_x0000_t202" style="position:absolute;margin-left:-6.25pt;margin-top:27.05pt;width:696pt;height:2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xuMwIAAF4EAAAOAAAAZHJzL2Uyb0RvYy54bWysVNtu2zAMfR+wfxD0vjj2kjUx4hRdugwD&#10;ugvQ7gNoWY6FyaInKbGzry8lp2nW7WmYHwRRpI7Ic0ivrodWs4O0TqEpeDqZciaNwEqZXcG/P2zf&#10;LDhzHkwFGo0s+FE6fr1+/WrVd7nMsEFdScsIxLi87wreeN/lSeJEI1twE+ykIWeNtgVPpt0llYWe&#10;0FudZNPpu6RHW3UWhXSOTm9HJ19H/LqWwn+tayc90wWn3HxcbVzLsCbrFeQ7C12jxCkN+IcsWlCG&#10;Hj1D3YIHtrfqD6hWCYsOaz8R2CZY10rIWANVk05fVHPfQCdjLUSO6840uf8HK74cvlmmKtIu48xA&#10;Sxo9yMGz9ziwLNDTdy6nqPuO4vxAxxQaS3XdHYofjhncNGB28sZa7BsJFaWXhpvJxdURxwWQsv+M&#10;FT0De48RaKhtG7gjNhihk0zHszQhFUGHi8XbJenNmSBfdpWms3kUL4H86Xpnnf8osWVhU3BL2kd4&#10;ONw5H9KB/CkkvOZQq2qrtI7G0W20ZQegNqHuqrDnTIPzdFjwbfxiRS+uacP6gi/n2Xxk5DdIuyvP&#10;mNP4/Q2iVZ4GQKuWajwHQR54/GCq2J4elB73VII2J2IDlyOrfiiHUcJISWC9xOpIVFscG54GlDYN&#10;2l+c9dTsBXc/92AlFfnJkFzLdDYL0xGN2fwqI8NeespLDxhBUAX3nI3bjY8TFYg0eEOy1ioS/pzJ&#10;KWdq4qjDaeDClFzaMer5t7B+BAAA//8DAFBLAwQUAAYACAAAACEAz9vhLeIAAAALAQAADwAAAGRy&#10;cy9kb3ducmV2LnhtbEyPwU7DMAyG70i8Q2Qkblua0Xal1J0mJBCHIWBMO2eNaas1SdVka/f2ZCc4&#10;2v70+/uL1aQ7dqbBtdYgiHkEjExlVWtqhN33yywD5rw0SnbWEMKFHKzK25tC5sqO5ovOW1+zEGJc&#10;LhEa7/ucc1c1pKWb255MuP3YQUsfxqHmapBjCNcdX0RRyrVsTfjQyJ6eG6qO25NG4Mv92/trsk6P&#10;m48x/uyzdHPpUsT7u2n9BMzT5P9guOoHdSiD08GejHKsQ5iJRRJQhCQWwK7Aw/IxbA4IcSYE8LLg&#10;/zuUvwAAAP//AwBQSwECLQAUAAYACAAAACEAtoM4kv4AAADhAQAAEwAAAAAAAAAAAAAAAAAAAAAA&#10;W0NvbnRlbnRfVHlwZXNdLnhtbFBLAQItABQABgAIAAAAIQA4/SH/1gAAAJQBAAALAAAAAAAAAAAA&#10;AAAAAC8BAABfcmVscy8ucmVsc1BLAQItABQABgAIAAAAIQBaBvxuMwIAAF4EAAAOAAAAAAAAAAAA&#10;AAAAAC4CAABkcnMvZTJvRG9jLnhtbFBLAQItABQABgAIAAAAIQDP2+Et4gAAAAsBAAAPAAAAAAAA&#10;AAAAAAAAAI0EAABkcnMvZG93bnJldi54bWxQSwUGAAAAAAQABADzAAAAnAUAAAAA&#10;" fillcolor="window">
                <v:textbox>
                  <w:txbxContent>
                    <w:p w:rsidR="003E0C6B" w:rsidRDefault="003E0C6B" w:rsidP="00B25833">
                      <w:r>
                        <w:t>Contributory Factors:</w:t>
                      </w:r>
                    </w:p>
                    <w:p w:rsidR="003E0C6B" w:rsidRDefault="003E0C6B" w:rsidP="00B25833"/>
                    <w:p w:rsidR="003E0C6B" w:rsidRDefault="003E0C6B" w:rsidP="00B25833"/>
                    <w:p w:rsidR="003E0C6B" w:rsidRDefault="003E0C6B" w:rsidP="00B25833"/>
                    <w:p w:rsidR="003E0C6B" w:rsidRDefault="003E0C6B" w:rsidP="00B25833">
                      <w:r>
                        <w:t>Immediate Actions taken:</w:t>
                      </w:r>
                    </w:p>
                    <w:p w:rsidR="003E0C6B" w:rsidRDefault="003E0C6B" w:rsidP="00B25833"/>
                    <w:p w:rsidR="003E0C6B" w:rsidRDefault="003E0C6B" w:rsidP="00B25833"/>
                  </w:txbxContent>
                </v:textbox>
                <w10:wrap anchorx="margin"/>
              </v:shape>
            </w:pict>
          </mc:Fallback>
        </mc:AlternateContent>
      </w:r>
    </w:p>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B25833" w:rsidP="00B25833"/>
    <w:p w:rsidR="00B25833" w:rsidRDefault="00AE098D" w:rsidP="00B25833">
      <w:r w:rsidRPr="00D220D2">
        <w:rPr>
          <w:rFonts w:cs="Arial"/>
          <w:noProof/>
          <w:color w:val="0070C0"/>
          <w:sz w:val="36"/>
          <w:szCs w:val="36"/>
          <w:lang w:eastAsia="en-GB"/>
        </w:rPr>
        <w:lastRenderedPageBreak/>
        <mc:AlternateContent>
          <mc:Choice Requires="wps">
            <w:drawing>
              <wp:anchor distT="0" distB="0" distL="114300" distR="114300" simplePos="0" relativeHeight="251685888" behindDoc="0" locked="0" layoutInCell="1" allowOverlap="1" wp14:anchorId="7ADF51B2" wp14:editId="742F43EB">
                <wp:simplePos x="0" y="0"/>
                <wp:positionH relativeFrom="column">
                  <wp:posOffset>-99695</wp:posOffset>
                </wp:positionH>
                <wp:positionV relativeFrom="paragraph">
                  <wp:posOffset>13335</wp:posOffset>
                </wp:positionV>
                <wp:extent cx="8839200" cy="4740442"/>
                <wp:effectExtent l="0" t="0" r="1905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4740442"/>
                        </a:xfrm>
                        <a:prstGeom prst="rect">
                          <a:avLst/>
                        </a:prstGeom>
                        <a:solidFill>
                          <a:sysClr val="window" lastClr="FFFFFF"/>
                        </a:solidFill>
                        <a:ln w="9525">
                          <a:solidFill>
                            <a:srgbClr val="000000"/>
                          </a:solidFill>
                          <a:miter lim="800000"/>
                          <a:headEnd/>
                          <a:tailEnd/>
                        </a:ln>
                      </wps:spPr>
                      <wps:txbx>
                        <w:txbxContent>
                          <w:p w:rsidR="003E0C6B" w:rsidRDefault="003E0C6B" w:rsidP="00B25833">
                            <w:r>
                              <w:t>Areas for Improvement:</w:t>
                            </w:r>
                          </w:p>
                          <w:p w:rsidR="003E0C6B" w:rsidRDefault="003E0C6B" w:rsidP="00B25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F51B2" id="_x0000_s1037" type="#_x0000_t202" style="position:absolute;margin-left:-7.85pt;margin-top:1.05pt;width:696pt;height:37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wwMwIAAF4EAAAOAAAAZHJzL2Uyb0RvYy54bWysVNtu2zAMfR+wfxD0vthJnTUx4hRdugwD&#10;ugvQ7gNoWY6FyaInKbGzrx8lp2nW7WmYHwRRpI7Ic0ivboZWs4O0TqEp+HSSciaNwEqZXcG/PW7f&#10;LDhzHkwFGo0s+FE6frN+/WrVd7mcYYO6kpYRiHF53xW88b7Lk8SJRrbgJthJQ84abQueTLtLKgs9&#10;obc6maXp26RHW3UWhXSOTu9GJ19H/LqWwn+payc90wWn3HxcbVzLsCbrFeQ7C12jxCkN+IcsWlCG&#10;Hj1D3YEHtrfqD6hWCYsOaz8R2CZY10rIWANVM01fVPPQQCdjLUSO6840uf8HKz4fvlqmKtLuijMD&#10;LWn0KAfP3uHAZoGevnM5RT10FOcHOqbQWKrr7lF8d8zgpgGzk7fWYt9IqCi9abiZXFwdcVwAKftP&#10;WNEzsPcYgYbatoE7YoMROsl0PEsTUhF0uFhcLUlvzgT5susszbKYXQL50/XOOv9BYsvCpuCWtI/w&#10;cLh3PqQD+VNIeM2hVtVWaR2No9toyw5AbULdVWHPmQbn6bDg2/jFil5c04b1BV/OZ/ORkd8g7a48&#10;Y6bx+xtEqzwNgFYt1XgOgjzw+N5UsT09KD3uqQRtTsQGLkdW/VAOo4SR9sB6idWRqLY4NjwNKG0a&#10;tD8566nZC+5+7MFKKvKjIbmW0ywL0xGNbH49I8NeespLDxhBUAX3nI3bjY8TFYg0eEuy1ioS/pzJ&#10;KWdq4qjDaeDClFzaMer5t7D+BQAA//8DAFBLAwQUAAYACAAAACEAZjGpP+EAAAAKAQAADwAAAGRy&#10;cy9kb3ducmV2LnhtbEyPzU7DMBCE70i8g7VI3Fon/XGikE1VIYE4FAEFcXZjk0S111HsNunb457g&#10;OJrRzDflZrKGnfXgO0cI6TwBpql2qqMG4evzaZYD80GSksaRRrhoD5vq9qaUhXIjfejzPjQslpAv&#10;JEIbQl9w7utWW+nnrtcUvR83WBmiHBquBjnGcmv4IkkEt7KjuNDKXj+2uj7uTxaBZ98vr8/rrTju&#10;3sbVe5+L3cUIxPu7afsALOgp/IXhih/RoYpMB3ci5ZlBmKXrLEYRFimwq7/MxBLYASFb5QJ4VfL/&#10;F6pfAAAA//8DAFBLAQItABQABgAIAAAAIQC2gziS/gAAAOEBAAATAAAAAAAAAAAAAAAAAAAAAABb&#10;Q29udGVudF9UeXBlc10ueG1sUEsBAi0AFAAGAAgAAAAhADj9If/WAAAAlAEAAAsAAAAAAAAAAAAA&#10;AAAALwEAAF9yZWxzLy5yZWxzUEsBAi0AFAAGAAgAAAAhABIdDDAzAgAAXgQAAA4AAAAAAAAAAAAA&#10;AAAALgIAAGRycy9lMm9Eb2MueG1sUEsBAi0AFAAGAAgAAAAhAGYxqT/hAAAACgEAAA8AAAAAAAAA&#10;AAAAAAAAjQQAAGRycy9kb3ducmV2LnhtbFBLBQYAAAAABAAEAPMAAACbBQAAAAA=&#10;" fillcolor="window">
                <v:textbox>
                  <w:txbxContent>
                    <w:p w:rsidR="003E0C6B" w:rsidRDefault="003E0C6B" w:rsidP="00B25833">
                      <w:r>
                        <w:t>Areas for Improvement:</w:t>
                      </w:r>
                    </w:p>
                    <w:p w:rsidR="003E0C6B" w:rsidRDefault="003E0C6B" w:rsidP="00B25833"/>
                  </w:txbxContent>
                </v:textbox>
              </v:shape>
            </w:pict>
          </mc:Fallback>
        </mc:AlternateContent>
      </w:r>
    </w:p>
    <w:p w:rsidR="00B25833" w:rsidRDefault="00B25833" w:rsidP="00B25833">
      <w:r>
        <w:rPr>
          <w:rFonts w:cs="Arial"/>
          <w:color w:val="0070C0"/>
          <w:sz w:val="36"/>
          <w:szCs w:val="36"/>
        </w:rPr>
        <w:t xml:space="preserve">  </w:t>
      </w:r>
    </w:p>
    <w:p w:rsidR="0047207C" w:rsidRDefault="0047207C" w:rsidP="00790675">
      <w:pPr>
        <w:pStyle w:val="Heading2"/>
        <w:sectPr w:rsidR="0047207C" w:rsidSect="0047207C">
          <w:pgSz w:w="16838" w:h="11906" w:orient="landscape"/>
          <w:pgMar w:top="1440" w:right="1440" w:bottom="1440" w:left="1440" w:header="709" w:footer="709" w:gutter="0"/>
          <w:cols w:space="708"/>
          <w:docGrid w:linePitch="360"/>
        </w:sectPr>
      </w:pPr>
    </w:p>
    <w:p w:rsidR="00AE098D" w:rsidRDefault="00955741" w:rsidP="00790675">
      <w:pPr>
        <w:pStyle w:val="Heading2"/>
      </w:pPr>
      <w:bookmarkStart w:id="104" w:name="_Toc156817780"/>
      <w:r>
        <w:lastRenderedPageBreak/>
        <w:t>Appendix</w:t>
      </w:r>
      <w:r w:rsidR="00EE4075">
        <w:t xml:space="preserve"> </w:t>
      </w:r>
      <w:r w:rsidR="00790675">
        <w:t>4</w:t>
      </w:r>
      <w:r>
        <w:t xml:space="preserve"> – Thematic review template </w:t>
      </w:r>
    </w:p>
    <w:p w:rsidR="00B25833" w:rsidRDefault="00527D85" w:rsidP="00790675">
      <w:pPr>
        <w:pStyle w:val="Heading2"/>
      </w:pPr>
      <w:r w:rsidRPr="00527D85">
        <w:rPr>
          <w:sz w:val="18"/>
        </w:rPr>
        <w:t xml:space="preserve">with thanks to Dr Samantha Machen </w:t>
      </w:r>
      <w:r>
        <w:rPr>
          <w:sz w:val="18"/>
        </w:rPr>
        <w:t>University Hospitals Sussex.</w:t>
      </w:r>
      <w:bookmarkEnd w:id="104"/>
      <w:r>
        <w:rPr>
          <w:sz w:val="18"/>
        </w:rPr>
        <w:t xml:space="preserve"> </w:t>
      </w:r>
    </w:p>
    <w:p w:rsidR="00527D85" w:rsidRPr="00AE098D" w:rsidRDefault="00527D85" w:rsidP="00AE098D">
      <w:pPr>
        <w:jc w:val="center"/>
        <w:rPr>
          <w:rFonts w:cs="Arial"/>
          <w:b/>
          <w:sz w:val="28"/>
          <w:szCs w:val="28"/>
          <w:u w:val="single"/>
          <w:lang w:val="en-US"/>
        </w:rPr>
      </w:pPr>
      <w:r w:rsidRPr="009458CB">
        <w:rPr>
          <w:rFonts w:cs="Arial"/>
          <w:b/>
          <w:sz w:val="28"/>
          <w:szCs w:val="28"/>
          <w:u w:val="single"/>
          <w:lang w:val="en-US"/>
        </w:rPr>
        <w:t>Themed Revie</w:t>
      </w:r>
      <w:r w:rsidR="00AE098D">
        <w:rPr>
          <w:rFonts w:cs="Arial"/>
          <w:b/>
          <w:sz w:val="28"/>
          <w:szCs w:val="28"/>
          <w:u w:val="single"/>
          <w:lang w:val="en-US"/>
        </w:rPr>
        <w:t>w (TV) template</w:t>
      </w:r>
    </w:p>
    <w:p w:rsidR="00527D85" w:rsidRPr="00657025" w:rsidRDefault="00527D85" w:rsidP="00527D85">
      <w:pPr>
        <w:rPr>
          <w:rFonts w:cs="Arial"/>
          <w:b/>
          <w:lang w:val="en-US"/>
        </w:rPr>
      </w:pPr>
      <w:r w:rsidRPr="00657025">
        <w:rPr>
          <w:rFonts w:cs="Arial"/>
          <w:b/>
          <w:lang w:val="en-US"/>
        </w:rPr>
        <w:t xml:space="preserve">What is this for? </w:t>
      </w:r>
    </w:p>
    <w:p w:rsidR="00527D85" w:rsidRPr="00657025" w:rsidRDefault="00527D85" w:rsidP="00527D85">
      <w:pPr>
        <w:jc w:val="both"/>
        <w:rPr>
          <w:rFonts w:cs="Arial"/>
          <w:lang w:val="en-US"/>
        </w:rPr>
      </w:pPr>
      <w:r w:rsidRPr="00657025">
        <w:rPr>
          <w:rFonts w:cs="Arial"/>
          <w:lang w:val="en-US"/>
        </w:rPr>
        <w:t xml:space="preserve">A themed review may be useful in understanding common links, themes, or issues within a cluster of investigations or incidents. It will seek to understand key barriers or facilitators to safety using reference cases (e.g. individual </w:t>
      </w:r>
      <w:r w:rsidR="00AE098D" w:rsidRPr="00657025">
        <w:rPr>
          <w:rFonts w:cs="Arial"/>
          <w:lang w:val="en-US"/>
        </w:rPr>
        <w:t>DATIX</w:t>
      </w:r>
      <w:r w:rsidRPr="00657025">
        <w:rPr>
          <w:rFonts w:cs="Arial"/>
          <w:lang w:val="en-US"/>
        </w:rPr>
        <w:t xml:space="preserve"> incidents or previous investigations). </w:t>
      </w:r>
    </w:p>
    <w:p w:rsidR="00527D85" w:rsidRPr="00657025" w:rsidRDefault="00527D85" w:rsidP="00527D85">
      <w:pPr>
        <w:rPr>
          <w:rFonts w:cs="Arial"/>
          <w:b/>
          <w:lang w:val="en-US"/>
        </w:rPr>
      </w:pPr>
      <w:r w:rsidRPr="00657025">
        <w:rPr>
          <w:rFonts w:cs="Arial"/>
          <w:b/>
          <w:lang w:val="en-US"/>
        </w:rPr>
        <w:t xml:space="preserve">What may benefit a themed review? </w:t>
      </w:r>
    </w:p>
    <w:p w:rsidR="00527D85" w:rsidRPr="00657025" w:rsidRDefault="00527D85" w:rsidP="00527D85">
      <w:pPr>
        <w:jc w:val="both"/>
        <w:rPr>
          <w:rFonts w:cs="Arial"/>
          <w:lang w:val="en-US"/>
        </w:rPr>
      </w:pPr>
      <w:r w:rsidRPr="00657025">
        <w:rPr>
          <w:rFonts w:cs="Arial"/>
          <w:lang w:val="en-US"/>
        </w:rPr>
        <w:t>Grouped incidents, for example from the same portfolio</w:t>
      </w:r>
      <w:r>
        <w:rPr>
          <w:rFonts w:cs="Arial"/>
          <w:lang w:val="en-US"/>
        </w:rPr>
        <w:t xml:space="preserve"> </w:t>
      </w:r>
      <w:r w:rsidRPr="00657025">
        <w:rPr>
          <w:rFonts w:cs="Arial"/>
          <w:lang w:val="en-US"/>
        </w:rPr>
        <w:t xml:space="preserve">like pressure ulcers, falls or </w:t>
      </w:r>
      <w:r w:rsidRPr="004438C9">
        <w:rPr>
          <w:rFonts w:cs="Arial"/>
          <w:lang w:val="en-US"/>
        </w:rPr>
        <w:t xml:space="preserve">deteriorating </w:t>
      </w:r>
      <w:r w:rsidRPr="00657025">
        <w:rPr>
          <w:rFonts w:cs="Arial"/>
          <w:lang w:val="en-US"/>
        </w:rPr>
        <w:t xml:space="preserve">patient, may benefit from a themed review because they take the same safety concern and identify different reference cases and contexts. This helps the organisation make sense of the safety concern at different points of the system and with different aspects of variability e.g. staffing issues, high volume of acute patients. This is important, because safety incidents may occur when systems are ‘pushed’ or ‘pressurised’ and therefore our view of safety needs to be flexible to the variability around the context. </w:t>
      </w:r>
    </w:p>
    <w:p w:rsidR="00527D85" w:rsidRPr="00657025" w:rsidRDefault="00527D85" w:rsidP="00527D85">
      <w:pPr>
        <w:jc w:val="both"/>
        <w:rPr>
          <w:rFonts w:cs="Arial"/>
          <w:b/>
          <w:lang w:val="en-US"/>
        </w:rPr>
      </w:pPr>
      <w:r w:rsidRPr="00657025">
        <w:rPr>
          <w:rFonts w:cs="Arial"/>
          <w:b/>
          <w:lang w:val="en-US"/>
        </w:rPr>
        <w:t>What</w:t>
      </w:r>
      <w:r>
        <w:rPr>
          <w:rFonts w:cs="Arial"/>
          <w:b/>
          <w:lang w:val="en-US"/>
        </w:rPr>
        <w:t xml:space="preserve"> </w:t>
      </w:r>
      <w:r w:rsidRPr="00657025">
        <w:rPr>
          <w:rFonts w:cs="Arial"/>
          <w:b/>
          <w:lang w:val="en-US"/>
        </w:rPr>
        <w:t xml:space="preserve">should the output of a themed review be? </w:t>
      </w:r>
    </w:p>
    <w:p w:rsidR="00527D85" w:rsidRDefault="00527D85" w:rsidP="00527D85">
      <w:pPr>
        <w:jc w:val="both"/>
        <w:rPr>
          <w:rFonts w:cs="Arial"/>
          <w:lang w:val="en-US"/>
        </w:rPr>
      </w:pPr>
      <w:r w:rsidRPr="00657025">
        <w:rPr>
          <w:rFonts w:cs="Arial"/>
          <w:lang w:val="en-US"/>
        </w:rPr>
        <w:t>Themed reviews may identify fallibilities of the components of a safety system. For example, it may be that across all the reference cases a risk assessment was completed but the preventative measures were not actioned. Outputs of themed reviews can highlight these problems and identify safety recommendations. Themed reviews may provoke more questions than answers, and therefore may be best placed to link in to a quality improvement project for ongoing monitoring</w:t>
      </w:r>
      <w:r>
        <w:rPr>
          <w:rFonts w:cs="Arial"/>
          <w:lang w:val="en-US"/>
        </w:rPr>
        <w:t xml:space="preserve"> and PDSA-style improvement cycles. A themed review should be viewed as a diagnostic tool to help diagnose problems in the system, and therefore doing a themed review should </w:t>
      </w:r>
      <w:r>
        <w:rPr>
          <w:rFonts w:cs="Arial"/>
          <w:b/>
          <w:lang w:val="en-US"/>
        </w:rPr>
        <w:t xml:space="preserve">always </w:t>
      </w:r>
      <w:r>
        <w:rPr>
          <w:rFonts w:cs="Arial"/>
          <w:lang w:val="en-US"/>
        </w:rPr>
        <w:t xml:space="preserve">result in some improvement efforts after this diagnosis. </w:t>
      </w:r>
    </w:p>
    <w:p w:rsidR="00527D85" w:rsidRDefault="00527D85" w:rsidP="00527D85">
      <w:pPr>
        <w:jc w:val="both"/>
        <w:rPr>
          <w:rFonts w:cs="Arial"/>
          <w:b/>
          <w:lang w:val="en-US"/>
        </w:rPr>
      </w:pPr>
      <w:r>
        <w:rPr>
          <w:rFonts w:cs="Arial"/>
          <w:b/>
          <w:lang w:val="en-US"/>
        </w:rPr>
        <w:t xml:space="preserve">What are the stages of a thematic review? </w:t>
      </w:r>
    </w:p>
    <w:p w:rsidR="00527D85" w:rsidRDefault="00527D85" w:rsidP="00527D85">
      <w:pPr>
        <w:jc w:val="both"/>
        <w:rPr>
          <w:rFonts w:cs="Arial"/>
          <w:lang w:val="en-US"/>
        </w:rPr>
      </w:pPr>
      <w:r>
        <w:rPr>
          <w:rFonts w:cs="Arial"/>
          <w:lang w:val="en-US"/>
        </w:rPr>
        <w:t xml:space="preserve">Stage 1: Description of the reference cases </w:t>
      </w:r>
    </w:p>
    <w:p w:rsidR="00527D85" w:rsidRDefault="00527D85" w:rsidP="00527D85">
      <w:pPr>
        <w:jc w:val="both"/>
        <w:rPr>
          <w:rFonts w:cs="Arial"/>
          <w:lang w:val="en-US"/>
        </w:rPr>
      </w:pPr>
      <w:r>
        <w:rPr>
          <w:rFonts w:cs="Arial"/>
          <w:lang w:val="en-US"/>
        </w:rPr>
        <w:t xml:space="preserve">Stage 2: Description of the safety system </w:t>
      </w:r>
    </w:p>
    <w:p w:rsidR="00527D85" w:rsidRDefault="00527D85" w:rsidP="00527D85">
      <w:pPr>
        <w:jc w:val="both"/>
        <w:rPr>
          <w:rFonts w:cs="Arial"/>
          <w:lang w:val="en-US"/>
        </w:rPr>
      </w:pPr>
      <w:r>
        <w:rPr>
          <w:rFonts w:cs="Arial"/>
          <w:lang w:val="en-US"/>
        </w:rPr>
        <w:t>Stage 3: Relevant context to each reference case and key problems</w:t>
      </w:r>
    </w:p>
    <w:p w:rsidR="00527D85" w:rsidRDefault="00527D85" w:rsidP="00527D85">
      <w:pPr>
        <w:jc w:val="both"/>
        <w:rPr>
          <w:rFonts w:cs="Arial"/>
          <w:lang w:val="en-US"/>
        </w:rPr>
      </w:pPr>
      <w:r>
        <w:rPr>
          <w:rFonts w:cs="Arial"/>
          <w:lang w:val="en-US"/>
        </w:rPr>
        <w:t xml:space="preserve">Stage 4: Common themes across the reference cases – narrative analysis </w:t>
      </w:r>
    </w:p>
    <w:p w:rsidR="00527D85" w:rsidRDefault="00527D85" w:rsidP="00527D85">
      <w:pPr>
        <w:jc w:val="both"/>
        <w:rPr>
          <w:rFonts w:cs="Arial"/>
          <w:lang w:val="en-US"/>
        </w:rPr>
      </w:pPr>
      <w:r>
        <w:rPr>
          <w:rFonts w:cs="Arial"/>
          <w:lang w:val="en-US"/>
        </w:rPr>
        <w:t xml:space="preserve">Stage 5: Safety recommendations and future work </w:t>
      </w:r>
    </w:p>
    <w:p w:rsidR="00527D85" w:rsidRDefault="00527D85" w:rsidP="00527D85">
      <w:pPr>
        <w:jc w:val="both"/>
        <w:rPr>
          <w:rFonts w:cs="Arial"/>
          <w:lang w:val="en-US"/>
        </w:rPr>
      </w:pPr>
    </w:p>
    <w:p w:rsidR="00527D85" w:rsidRDefault="00527D85" w:rsidP="00527D85">
      <w:pPr>
        <w:jc w:val="both"/>
        <w:rPr>
          <w:rFonts w:cs="Arial"/>
          <w:lang w:val="en-US"/>
        </w:rPr>
      </w:pPr>
    </w:p>
    <w:p w:rsidR="00527D85" w:rsidRDefault="00527D85" w:rsidP="00527D85">
      <w:pPr>
        <w:jc w:val="both"/>
        <w:rPr>
          <w:rFonts w:cs="Arial"/>
          <w:lang w:val="en-US"/>
        </w:rPr>
      </w:pPr>
    </w:p>
    <w:p w:rsidR="00527D85" w:rsidRDefault="00527D85" w:rsidP="00527D85">
      <w:pPr>
        <w:jc w:val="both"/>
        <w:rPr>
          <w:rFonts w:cs="Arial"/>
          <w:lang w:val="en-US"/>
        </w:rPr>
        <w:sectPr w:rsidR="00527D85" w:rsidSect="00527D85">
          <w:pgSz w:w="11900" w:h="16840"/>
          <w:pgMar w:top="1440" w:right="1440" w:bottom="1440" w:left="1440" w:header="708" w:footer="708" w:gutter="0"/>
          <w:cols w:space="708"/>
          <w:docGrid w:linePitch="360"/>
        </w:sectPr>
      </w:pPr>
    </w:p>
    <w:p w:rsidR="00527D85" w:rsidRDefault="00527D85" w:rsidP="00527D85">
      <w:pPr>
        <w:jc w:val="both"/>
        <w:rPr>
          <w:rFonts w:cs="Arial"/>
          <w:lang w:val="en-US"/>
        </w:rPr>
        <w:sectPr w:rsidR="00527D85" w:rsidSect="009A306E">
          <w:type w:val="continuous"/>
          <w:pgSz w:w="11900" w:h="16840"/>
          <w:pgMar w:top="1440" w:right="1440" w:bottom="1440" w:left="1440" w:header="708" w:footer="708" w:gutter="0"/>
          <w:cols w:space="708"/>
          <w:docGrid w:linePitch="360"/>
        </w:sectPr>
      </w:pPr>
    </w:p>
    <w:p w:rsidR="00527D85" w:rsidRDefault="00527D85" w:rsidP="00527D85">
      <w:pPr>
        <w:jc w:val="both"/>
        <w:rPr>
          <w:rFonts w:cs="Arial"/>
          <w:b/>
          <w:lang w:val="en-US"/>
        </w:rPr>
      </w:pPr>
      <w:r w:rsidRPr="006B2973">
        <w:rPr>
          <w:rFonts w:cs="Arial"/>
          <w:b/>
          <w:lang w:val="en-US"/>
        </w:rPr>
        <w:lastRenderedPageBreak/>
        <w:t xml:space="preserve">Stage 1: Description of the reference cases </w:t>
      </w:r>
    </w:p>
    <w:p w:rsidR="00527D85" w:rsidRDefault="00527D85" w:rsidP="00527D85">
      <w:pPr>
        <w:jc w:val="both"/>
        <w:rPr>
          <w:rFonts w:cs="Arial"/>
          <w:i/>
          <w:lang w:val="en-US"/>
        </w:rPr>
      </w:pPr>
      <w:r>
        <w:rPr>
          <w:rFonts w:cs="Arial"/>
          <w:i/>
          <w:lang w:val="en-US"/>
        </w:rPr>
        <w:t xml:space="preserve">(In this stage, use the table below to list the reference cases using the headings. Remember, reference cases are the different incidents you are including in the themed review) </w:t>
      </w:r>
    </w:p>
    <w:tbl>
      <w:tblPr>
        <w:tblW w:w="14860" w:type="dxa"/>
        <w:tblLook w:val="04A0" w:firstRow="1" w:lastRow="0" w:firstColumn="1" w:lastColumn="0" w:noHBand="0" w:noVBand="1"/>
      </w:tblPr>
      <w:tblGrid>
        <w:gridCol w:w="992"/>
        <w:gridCol w:w="1139"/>
        <w:gridCol w:w="1281"/>
        <w:gridCol w:w="4532"/>
        <w:gridCol w:w="1592"/>
        <w:gridCol w:w="5324"/>
      </w:tblGrid>
      <w:tr w:rsidR="00527D85" w:rsidRPr="00562721" w:rsidTr="009A306E">
        <w:trPr>
          <w:trHeight w:val="444"/>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Date </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Datix number</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Harm </w:t>
            </w:r>
          </w:p>
        </w:tc>
        <w:tc>
          <w:tcPr>
            <w:tcW w:w="4532"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Description </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Investigation level </w:t>
            </w:r>
          </w:p>
        </w:tc>
        <w:tc>
          <w:tcPr>
            <w:tcW w:w="5324"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Actions taken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i/>
                <w:color w:val="000000"/>
                <w:sz w:val="15"/>
                <w:szCs w:val="15"/>
              </w:rPr>
            </w:pPr>
            <w:r w:rsidRPr="00562721">
              <w:rPr>
                <w:rFonts w:ascii="Calibri" w:hAnsi="Calibri"/>
                <w:i/>
                <w:color w:val="000000"/>
                <w:sz w:val="15"/>
                <w:szCs w:val="15"/>
              </w:rPr>
              <w:t>Date of reference case</w:t>
            </w:r>
          </w:p>
        </w:tc>
        <w:tc>
          <w:tcPr>
            <w:tcW w:w="1139"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i/>
                <w:color w:val="000000"/>
                <w:sz w:val="15"/>
                <w:szCs w:val="15"/>
              </w:rPr>
            </w:pPr>
            <w:r>
              <w:rPr>
                <w:rFonts w:ascii="Calibri" w:hAnsi="Calibri"/>
                <w:i/>
                <w:color w:val="000000"/>
                <w:sz w:val="15"/>
                <w:szCs w:val="15"/>
              </w:rPr>
              <w:t>Datix number for reference case</w:t>
            </w:r>
          </w:p>
        </w:tc>
        <w:tc>
          <w:tcPr>
            <w:tcW w:w="1281"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Harm level for reference case</w:t>
            </w:r>
          </w:p>
        </w:tc>
        <w:tc>
          <w:tcPr>
            <w:tcW w:w="4532"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Description of incident and findings of investigation (if applicable)</w:t>
            </w:r>
          </w:p>
        </w:tc>
        <w:tc>
          <w:tcPr>
            <w:tcW w:w="1592"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Level of investigation done (e.g. local investigation/RCA)</w:t>
            </w:r>
          </w:p>
        </w:tc>
        <w:tc>
          <w:tcPr>
            <w:tcW w:w="5324"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 xml:space="preserve">Actions taken as a result of individual incidents e.g. any recommendations/action plans from RCAs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bl>
    <w:p w:rsidR="00527D85" w:rsidRDefault="00527D85" w:rsidP="00527D85">
      <w:pPr>
        <w:jc w:val="both"/>
        <w:rPr>
          <w:rFonts w:cs="Arial"/>
          <w:lang w:val="en-US"/>
        </w:rPr>
        <w:sectPr w:rsidR="00527D85" w:rsidSect="009A306E">
          <w:pgSz w:w="16840" w:h="11900" w:orient="landscape"/>
          <w:pgMar w:top="1440" w:right="1440" w:bottom="1440" w:left="1440" w:header="708" w:footer="708" w:gutter="0"/>
          <w:cols w:space="708"/>
          <w:docGrid w:linePitch="360"/>
        </w:sectPr>
      </w:pPr>
    </w:p>
    <w:p w:rsidR="00527D85" w:rsidRDefault="00527D85" w:rsidP="00527D85">
      <w:pPr>
        <w:tabs>
          <w:tab w:val="left" w:pos="1354"/>
        </w:tabs>
        <w:rPr>
          <w:rFonts w:cs="Arial"/>
          <w:b/>
          <w:lang w:val="en-US"/>
        </w:rPr>
      </w:pPr>
      <w:r w:rsidRPr="00E0281B">
        <w:rPr>
          <w:rFonts w:cs="Arial"/>
          <w:b/>
          <w:lang w:val="en-US"/>
        </w:rPr>
        <w:lastRenderedPageBreak/>
        <w:t xml:space="preserve">Stage 2: Description of safety system </w:t>
      </w:r>
    </w:p>
    <w:p w:rsidR="00527D85" w:rsidRDefault="00527D85" w:rsidP="00527D85">
      <w:pPr>
        <w:tabs>
          <w:tab w:val="left" w:pos="1354"/>
        </w:tabs>
        <w:jc w:val="both"/>
        <w:rPr>
          <w:rFonts w:cs="Arial"/>
          <w:i/>
          <w:lang w:val="en-US"/>
        </w:rPr>
      </w:pPr>
      <w:r>
        <w:rPr>
          <w:rFonts w:cs="Arial"/>
          <w:i/>
          <w:lang w:val="en-US"/>
        </w:rPr>
        <w:t xml:space="preserve">(In this stage, describe the system of safety for the problem. That is, what safeguarding is in place to ensure patients’ safety? This could be a list or a diagrammatic flow chart. Where there may be different systems in place (e.g. different processes for different locations or multiple safety risks), break them down in the box below. </w:t>
      </w:r>
    </w:p>
    <w:p w:rsidR="00527D85" w:rsidRDefault="00527D85" w:rsidP="00527D85">
      <w:pPr>
        <w:tabs>
          <w:tab w:val="left" w:pos="1354"/>
        </w:tabs>
        <w:rPr>
          <w:rFonts w:cs="Arial"/>
          <w:lang w:val="en-US"/>
        </w:rPr>
      </w:pPr>
      <w:r>
        <w:rPr>
          <w:rFonts w:cs="Arial"/>
          <w:lang w:val="en-US"/>
        </w:rPr>
        <w:t xml:space="preserve">E.g. A system of safety for falls below: </w:t>
      </w:r>
    </w:p>
    <w:p w:rsidR="00527D85" w:rsidRDefault="00527D85" w:rsidP="00527D85">
      <w:pPr>
        <w:tabs>
          <w:tab w:val="left" w:pos="1354"/>
        </w:tabs>
        <w:rPr>
          <w:rFonts w:cs="Arial"/>
          <w:lang w:val="en-US"/>
        </w:rPr>
      </w:pPr>
      <w:r>
        <w:rPr>
          <w:rFonts w:cs="Arial"/>
          <w:noProof/>
          <w:lang w:eastAsia="en-GB"/>
        </w:rPr>
        <mc:AlternateContent>
          <mc:Choice Requires="wps">
            <w:drawing>
              <wp:anchor distT="0" distB="0" distL="114300" distR="114300" simplePos="0" relativeHeight="251694080" behindDoc="0" locked="0" layoutInCell="1" allowOverlap="1" wp14:anchorId="2429210D" wp14:editId="58E5B94D">
                <wp:simplePos x="0" y="0"/>
                <wp:positionH relativeFrom="column">
                  <wp:posOffset>5218088</wp:posOffset>
                </wp:positionH>
                <wp:positionV relativeFrom="paragraph">
                  <wp:posOffset>158506</wp:posOffset>
                </wp:positionV>
                <wp:extent cx="932507" cy="479187"/>
                <wp:effectExtent l="0" t="0" r="7620" b="16510"/>
                <wp:wrapNone/>
                <wp:docPr id="6" name="Rectangle 6"/>
                <wp:cNvGraphicFramePr/>
                <a:graphic xmlns:a="http://schemas.openxmlformats.org/drawingml/2006/main">
                  <a:graphicData uri="http://schemas.microsoft.com/office/word/2010/wordprocessingShape">
                    <wps:wsp>
                      <wps:cNvSpPr/>
                      <wps:spPr>
                        <a:xfrm>
                          <a:off x="0" y="0"/>
                          <a:ext cx="932507" cy="4791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E0C6B" w:rsidRPr="00030B30" w:rsidRDefault="003E0C6B" w:rsidP="00527D85">
                            <w:pPr>
                              <w:jc w:val="center"/>
                              <w:rPr>
                                <w:rFonts w:cs="Arial"/>
                                <w:color w:val="000000" w:themeColor="text1"/>
                                <w:sz w:val="16"/>
                                <w:lang w:val="en-US"/>
                              </w:rPr>
                            </w:pPr>
                            <w:permStart w:id="963711445" w:edGrp="everyone"/>
                            <w:r w:rsidRPr="00527D85">
                              <w:rPr>
                                <w:rFonts w:cs="Arial"/>
                                <w:color w:val="000000" w:themeColor="text1"/>
                                <w:sz w:val="16"/>
                                <w:lang w:val="en-US"/>
                              </w:rPr>
                              <w:t xml:space="preserve">Repeat risk assessment </w:t>
                            </w:r>
                            <w:permEnd w:id="9637114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9210D" id="Rectangle 6" o:spid="_x0000_s1038" style="position:absolute;margin-left:410.85pt;margin-top:12.5pt;width:73.45pt;height:3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whAIAAFYFAAAOAAAAZHJzL2Uyb0RvYy54bWysVN1v2yAQf5+0/wHxvtrO0qaN4lRRqk6T&#10;qrbqh/pMMMSWgGNAYmd//Q7suFVb7WGaHzBwd7/74He3uOy0InvhfAOmpMVJTokwHKrGbEv6/HT9&#10;7ZwSH5ipmAIjSnoQnl4uv35ZtHYuJlCDqoQjCGL8vLUlrUOw8yzzvBaa+ROwwqBQgtMs4NFts8qx&#10;FtG1yiZ5fpa14CrrgAvv8faqF9JlwpdS8HAnpReBqJJibCGtLq2buGbLBZtvHbN1w4cw2D9EoVlj&#10;0OkIdcUCIzvXfIDSDXfgQYYTDjoDKRsuUg6YTZG/y+axZlakXLA43o5l8v8Plt/u7x1pqpKeUWKY&#10;xid6wKIxs1WCnMXytNbPUevR3rvh5HEbc+2k0/GPWZAulfQwllR0gXC8vPg+Oc1nlHAUTWcXxfks&#10;Ymavxtb58EOAJnFTUofOUyHZ/saHXvWoEn0ZuG6Uivcxrj6StAsHJaKCMg9CYkLoe5KAEpXEWjmy&#10;Z0gCxrkwoehFNatEf32a4zeENlqkQBNgRJboeMQeACJNP2L3YQ/60VQkJo7G+d8C641Hi+QZTBiN&#10;dWPAfQagMKvBc69/LFJfmlil0G269NjFJKrGqw1UB2SAg741vOXXDb7EDfPhnjnsBewa7O9wh4tU&#10;0JYUhh0lNbjfn91HfaQoSilpsbdK6n/tmBOUqJ8GyXtRTKexGdNhejqb4MG9lWzeSsxOrwFfrsBJ&#10;YnnaRv2gjlvpQL/gGFhFryhihqPvkvLgjod16HseBwkXq1VSwwa0LNyYR8sjeCx0ZNpT98KcHegY&#10;kMe3cOxDNn/Hyl43WhpY7QLIJlH2ta7DE2DzJi4NgyZOh7fnpPU6Dpd/AAAA//8DAFBLAwQUAAYA&#10;CAAAACEAYrvWgeEAAAAKAQAADwAAAGRycy9kb3ducmV2LnhtbEyPy07DMBBF90j8gzVI7KjdSA1p&#10;iFOVSqx4SGkoEjs3GZJAPI5itw18fYcVLEdzdO+52WqyvTji6DtHGuYzBQKpcnVHjYbX8uEmAeGD&#10;odr0jlDDN3pY5ZcXmUlrd6ICj9vQCA4hnxoNbQhDKqWvWrTGz9yAxL8PN1oT+BwbWY/mxOG2l5FS&#10;sbSmI25ozYCbFquv7cFqwN3bZ/Hz/li9PFVrV9AmlPfls9bXV9P6DkTAKfzB8KvP6pCz094dqPai&#10;15BE81tGNUQL3sTAMk5iEHsmlVqAzDP5f0J+BgAA//8DAFBLAQItABQABgAIAAAAIQC2gziS/gAA&#10;AOEBAAATAAAAAAAAAAAAAAAAAAAAAABbQ29udGVudF9UeXBlc10ueG1sUEsBAi0AFAAGAAgAAAAh&#10;ADj9If/WAAAAlAEAAAsAAAAAAAAAAAAAAAAALwEAAF9yZWxzLy5yZWxzUEsBAi0AFAAGAAgAAAAh&#10;AEH6UzCEAgAAVgUAAA4AAAAAAAAAAAAAAAAALgIAAGRycy9lMm9Eb2MueG1sUEsBAi0AFAAGAAgA&#10;AAAhAGK71oHhAAAACgEAAA8AAAAAAAAAAAAAAAAA3gQAAGRycy9kb3ducmV2LnhtbFBLBQYAAAAA&#10;BAAEAPMAAADsBQAAAAA=&#10;" filled="f" strokecolor="#243f60 [1604]" strokeweight="2pt">
                <v:textbox>
                  <w:txbxContent>
                    <w:p w:rsidR="003E0C6B" w:rsidRPr="00030B30" w:rsidRDefault="003E0C6B" w:rsidP="00527D85">
                      <w:pPr>
                        <w:jc w:val="center"/>
                        <w:rPr>
                          <w:rFonts w:cs="Arial"/>
                          <w:color w:val="000000" w:themeColor="text1"/>
                          <w:sz w:val="16"/>
                          <w:lang w:val="en-US"/>
                        </w:rPr>
                      </w:pPr>
                      <w:permStart w:id="963711445" w:edGrp="everyone"/>
                      <w:r w:rsidRPr="00527D85">
                        <w:rPr>
                          <w:rFonts w:cs="Arial"/>
                          <w:color w:val="000000" w:themeColor="text1"/>
                          <w:sz w:val="16"/>
                          <w:lang w:val="en-US"/>
                        </w:rPr>
                        <w:t xml:space="preserve">Repeat risk assessment </w:t>
                      </w:r>
                      <w:permEnd w:id="963711445"/>
                    </w:p>
                  </w:txbxContent>
                </v:textbox>
              </v:rect>
            </w:pict>
          </mc:Fallback>
        </mc:AlternateContent>
      </w:r>
      <w:r>
        <w:rPr>
          <w:rFonts w:cs="Arial"/>
          <w:noProof/>
          <w:lang w:eastAsia="en-GB"/>
        </w:rPr>
        <mc:AlternateContent>
          <mc:Choice Requires="wps">
            <w:drawing>
              <wp:anchor distT="0" distB="0" distL="114300" distR="114300" simplePos="0" relativeHeight="251692032" behindDoc="0" locked="0" layoutInCell="1" allowOverlap="1" wp14:anchorId="0002A70D" wp14:editId="00CF5CAB">
                <wp:simplePos x="0" y="0"/>
                <wp:positionH relativeFrom="column">
                  <wp:posOffset>3706836</wp:posOffset>
                </wp:positionH>
                <wp:positionV relativeFrom="paragraph">
                  <wp:posOffset>99938</wp:posOffset>
                </wp:positionV>
                <wp:extent cx="963637" cy="534573"/>
                <wp:effectExtent l="0" t="0" r="27305" b="18415"/>
                <wp:wrapNone/>
                <wp:docPr id="14" name="Rectangle 14"/>
                <wp:cNvGraphicFramePr/>
                <a:graphic xmlns:a="http://schemas.openxmlformats.org/drawingml/2006/main">
                  <a:graphicData uri="http://schemas.microsoft.com/office/word/2010/wordprocessingShape">
                    <wps:wsp>
                      <wps:cNvSpPr/>
                      <wps:spPr>
                        <a:xfrm>
                          <a:off x="0" y="0"/>
                          <a:ext cx="963637" cy="5345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E0C6B" w:rsidRPr="00527D85" w:rsidRDefault="003E0C6B" w:rsidP="00527D85">
                            <w:pPr>
                              <w:jc w:val="center"/>
                              <w:rPr>
                                <w:rFonts w:cs="Arial"/>
                                <w:color w:val="000000" w:themeColor="text1"/>
                                <w:sz w:val="16"/>
                                <w:lang w:val="en-US"/>
                              </w:rPr>
                            </w:pPr>
                            <w:permStart w:id="1428582996" w:edGrp="everyone"/>
                            <w:r w:rsidRPr="00527D85">
                              <w:rPr>
                                <w:rFonts w:cs="Arial"/>
                                <w:color w:val="000000" w:themeColor="text1"/>
                                <w:sz w:val="16"/>
                                <w:lang w:val="en-US"/>
                              </w:rPr>
                              <w:t xml:space="preserve">Communication of risk at shift handover </w:t>
                            </w:r>
                            <w:permEnd w:id="14285829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2A70D" id="Rectangle 14" o:spid="_x0000_s1039" style="position:absolute;margin-left:291.9pt;margin-top:7.85pt;width:75.9pt;height:4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KggQIAAFgFAAAOAAAAZHJzL2Uyb0RvYy54bWysVEtvGyEQvlfqf0Dcm/UrL8vryHKUqlKU&#10;REmqnDEL3pWAoYC96/76DrDeREnUQ1Uf1jCPb17fsLjqtCJ74XwDpqTjkxElwnCoGrMt6c/nm28X&#10;lPjATMUUGFHSg/D0avn1y6K1czGBGlQlHEEQ4+etLWkdgp0Xhee10MyfgBUGlRKcZgGvbltUjrWI&#10;rlUxGY3OihZcZR1w4T1Kr7OSLhO+lIKHeym9CESVFHML6evSdxO/xXLB5lvHbN3wPg32D1lo1hgM&#10;OkBds8DIzjUfoHTDHXiQ4YSDLkDKhotUA1YzHr2r5qlmVqRasDneDm3y/w+W3+0fHGkqnN2MEsM0&#10;zugRu8bMVgmCMmxQa/0c7Z7sg+tvHo+x2k46Hf+xDtKlph6GpoouEI7Cy7Pp2fScEo6q0+ns9Hwa&#10;MYtXZ+t8+C5Ak3goqcPoqZVsf+tDNj2axFgGbhqlojzmlTNJp3BQIhoo8ygkloSxJwkokUmslSN7&#10;hjRgnAsTxllVs0pk8ekIf31qg0dKNAFGZImBB+weIBL1I3ZOu7ePriJxcXAe/S2x7Dx4pMhgwuCs&#10;GwPuMwCFVfWRs/2xSbk1sUuh23R53GkMUbSB6oAccJCXw1t+0+AkbpkPD8zhNuDe4IaHe/xIBW1J&#10;oT9RUoP7/Zk82iNJUUtJi9tVUv9rx5ygRP0wSN/L8WwW1zFdkBMTvLi3ms1bjdnpNeDkxviWWJ6O&#10;0T6o41E60C/4EKxiVFQxwzF2SXlwx8s65K3Hp4SL1SqZ4QpaFm7Nk+URPDY6Mu25e2HO9nQMyOM7&#10;OG4im79jZbaNngZWuwCySZR97Ws/AlzfxKX+qYnvw9t7snp9EJd/AAAA//8DAFBLAwQUAAYACAAA&#10;ACEAcMVpZOEAAAAJAQAADwAAAGRycy9kb3ducmV2LnhtbEyPwU7DMBBE70j8g7VI3KgDVdomxKlK&#10;JU5ApTS0EjfXWZJAvI5itw18PcsJjqMZzbzJlqPtxAkH3zpScDuJQCAZV7VUK3gtH28WIHzQVOnO&#10;ESr4Qg/L/PIi02nlzlTgaRtqwSXkU62gCaFPpfSmQav9xPVI7L27werAcqhlNegzl9tO3kXRTFrd&#10;Ei80usd1g+Zze7QKcLf/KL7fnszm2axcQetQPpQvSl1fjat7EAHH8BeGX3xGh5yZDu5IlRedgngx&#10;ZfTARjwHwYH5NJ6BOChIkgRknsn/D/IfAAAA//8DAFBLAQItABQABgAIAAAAIQC2gziS/gAAAOEB&#10;AAATAAAAAAAAAAAAAAAAAAAAAABbQ29udGVudF9UeXBlc10ueG1sUEsBAi0AFAAGAAgAAAAhADj9&#10;If/WAAAAlAEAAAsAAAAAAAAAAAAAAAAALwEAAF9yZWxzLy5yZWxzUEsBAi0AFAAGAAgAAAAhAMCz&#10;0qCBAgAAWAUAAA4AAAAAAAAAAAAAAAAALgIAAGRycy9lMm9Eb2MueG1sUEsBAi0AFAAGAAgAAAAh&#10;AHDFaWThAAAACQEAAA8AAAAAAAAAAAAAAAAA2wQAAGRycy9kb3ducmV2LnhtbFBLBQYAAAAABAAE&#10;APMAAADpBQAAAAA=&#10;" filled="f" strokecolor="#243f60 [1604]" strokeweight="2pt">
                <v:textbox>
                  <w:txbxContent>
                    <w:p w:rsidR="003E0C6B" w:rsidRPr="00527D85" w:rsidRDefault="003E0C6B" w:rsidP="00527D85">
                      <w:pPr>
                        <w:jc w:val="center"/>
                        <w:rPr>
                          <w:rFonts w:cs="Arial"/>
                          <w:color w:val="000000" w:themeColor="text1"/>
                          <w:sz w:val="16"/>
                          <w:lang w:val="en-US"/>
                        </w:rPr>
                      </w:pPr>
                      <w:permStart w:id="1428582996" w:edGrp="everyone"/>
                      <w:r w:rsidRPr="00527D85">
                        <w:rPr>
                          <w:rFonts w:cs="Arial"/>
                          <w:color w:val="000000" w:themeColor="text1"/>
                          <w:sz w:val="16"/>
                          <w:lang w:val="en-US"/>
                        </w:rPr>
                        <w:t xml:space="preserve">Communication of risk at shift handover </w:t>
                      </w:r>
                      <w:permEnd w:id="1428582996"/>
                    </w:p>
                  </w:txbxContent>
                </v:textbox>
              </v:rect>
            </w:pict>
          </mc:Fallback>
        </mc:AlternateContent>
      </w:r>
      <w:r>
        <w:rPr>
          <w:rFonts w:cs="Arial"/>
          <w:noProof/>
          <w:lang w:eastAsia="en-GB"/>
        </w:rPr>
        <mc:AlternateContent>
          <mc:Choice Requires="wps">
            <w:drawing>
              <wp:anchor distT="0" distB="0" distL="114300" distR="114300" simplePos="0" relativeHeight="251689984" behindDoc="0" locked="0" layoutInCell="1" allowOverlap="1" wp14:anchorId="2E22AF6A" wp14:editId="03B04C07">
                <wp:simplePos x="0" y="0"/>
                <wp:positionH relativeFrom="column">
                  <wp:posOffset>1525905</wp:posOffset>
                </wp:positionH>
                <wp:positionV relativeFrom="paragraph">
                  <wp:posOffset>113421</wp:posOffset>
                </wp:positionV>
                <wp:extent cx="1574800" cy="534572"/>
                <wp:effectExtent l="0" t="0" r="25400" b="18415"/>
                <wp:wrapNone/>
                <wp:docPr id="16" name="Rectangle 16"/>
                <wp:cNvGraphicFramePr/>
                <a:graphic xmlns:a="http://schemas.openxmlformats.org/drawingml/2006/main">
                  <a:graphicData uri="http://schemas.microsoft.com/office/word/2010/wordprocessingShape">
                    <wps:wsp>
                      <wps:cNvSpPr/>
                      <wps:spPr>
                        <a:xfrm>
                          <a:off x="0" y="0"/>
                          <a:ext cx="1574800" cy="5345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E0C6B" w:rsidRPr="00527D85" w:rsidRDefault="003E0C6B" w:rsidP="00527D85">
                            <w:pPr>
                              <w:jc w:val="center"/>
                              <w:rPr>
                                <w:rFonts w:cs="Arial"/>
                                <w:color w:val="000000" w:themeColor="text1"/>
                                <w:sz w:val="16"/>
                                <w:lang w:val="en-US"/>
                              </w:rPr>
                            </w:pPr>
                            <w:permStart w:id="250111299" w:edGrp="everyone"/>
                            <w:r w:rsidRPr="00527D85">
                              <w:rPr>
                                <w:rFonts w:cs="Arial"/>
                                <w:color w:val="000000" w:themeColor="text1"/>
                                <w:sz w:val="16"/>
                                <w:lang w:val="en-US"/>
                              </w:rPr>
                              <w:t xml:space="preserve">Preventative measures put in place (1:1 care/medication optimisation) </w:t>
                            </w:r>
                            <w:permEnd w:id="2501112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2AF6A" id="Rectangle 16" o:spid="_x0000_s1040" style="position:absolute;margin-left:120.15pt;margin-top:8.95pt;width:124pt;height:4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7zggIAAFkFAAAOAAAAZHJzL2Uyb0RvYy54bWysVFtP2zAUfp+0/2D5fSTtWmAVKapATJMQ&#10;VMDEs+vYTSTbx7PdJt2v37GdBgRoD9P6kNrn8p3bd3xx2WtF9sL5FkxFJyclJcJwqFuzrejPp5sv&#10;55T4wEzNFBhR0YPw9HL5+dNFZxdiCg2oWjiCIMYvOlvRJgS7KArPG6GZPwErDColOM0CXt22qB3r&#10;EF2rYlqWp0UHrrYOuPAepddZSZcJX0rBw72UXgSiKoq5hfR16buJ32J5wRZbx2zT8iEN9g9ZaNYa&#10;DDpCXbPAyM6176B0yx14kOGEgy5AypaLVANWMynfVPPYMCtSLdgcb8c2+f8Hy+/2a0faGmd3Solh&#10;Gmf0gF1jZqsEQRk2qLN+gXaPdu2Gm8djrLaXTsd/rIP0qamHsamiD4SjcDI/m52X2HuOuvnX2fxs&#10;GkGLF2/rfPguQJN4qKjD8KmXbH/rQzY9msRgBm5apaI8JpZTSadwUCIaKPMgJNaEwacJKLFJXClH&#10;9gx5wDgXJkyyqmG1yOJ5ib8htdEjJZoAI7LEwCP2ABCZ+h47pz3YR1eRyDg6l39LLDuPHikymDA6&#10;69aA+whAYVVD5Gx/bFJuTexS6Dd9nvcsmkbRBuoDksBB3g5v+U2Lk7hlPqyZw3XA4eGKh3v8SAVd&#10;RWE4UdKA+/2RPNojS1FLSYfrVVH/a8ecoET9MMjfb5PZLO5jukRO4MW91mxea8xOXwFOboKPieXp&#10;GO2DOh6lA/2ML8EqRkUVMxxjV5QHd7xchbz2+JZwsVolM9xBy8KtebQ8gsdGR6Y99c/M2YGOAYl8&#10;B8dVZIs3rMy20dPAahdAtomyL30dRoD7m7g0vDXxgXh9T1YvL+LyDwAAAP//AwBQSwMEFAAGAAgA&#10;AAAhADB/NGTgAAAACgEAAA8AAABkcnMvZG93bnJldi54bWxMj8FOwzAQRO9I/IO1SNyo01BBCHGq&#10;UokTUCkNIHFz7SUJxOsodtvA17Oc4LgzT7MzxXJyvTjgGDpPCuazBASS8bajRsFzfX+RgQhRk9W9&#10;J1TwhQGW5elJoXPrj1ThYRsbwSEUcq2gjXHIpQymRafDzA9I7L370enI59hIO+ojh7tepklyJZ3u&#10;iD+0esB1i+Zzu3cK8OX1o/p+ezCbR7PyFa1jfVc/KXV+Nq1uQUSc4h8Mv/W5OpTcaef3ZIPoFaSL&#10;5JJRNq5vQDCwyDIWdiwk6RxkWcj/E8ofAAAA//8DAFBLAQItABQABgAIAAAAIQC2gziS/gAAAOEB&#10;AAATAAAAAAAAAAAAAAAAAAAAAABbQ29udGVudF9UeXBlc10ueG1sUEsBAi0AFAAGAAgAAAAhADj9&#10;If/WAAAAlAEAAAsAAAAAAAAAAAAAAAAALwEAAF9yZWxzLy5yZWxzUEsBAi0AFAAGAAgAAAAhACdw&#10;/vOCAgAAWQUAAA4AAAAAAAAAAAAAAAAALgIAAGRycy9lMm9Eb2MueG1sUEsBAi0AFAAGAAgAAAAh&#10;ADB/NGTgAAAACgEAAA8AAAAAAAAAAAAAAAAA3AQAAGRycy9kb3ducmV2LnhtbFBLBQYAAAAABAAE&#10;APMAAADpBQAAAAA=&#10;" filled="f" strokecolor="#243f60 [1604]" strokeweight="2pt">
                <v:textbox>
                  <w:txbxContent>
                    <w:p w:rsidR="003E0C6B" w:rsidRPr="00527D85" w:rsidRDefault="003E0C6B" w:rsidP="00527D85">
                      <w:pPr>
                        <w:jc w:val="center"/>
                        <w:rPr>
                          <w:rFonts w:cs="Arial"/>
                          <w:color w:val="000000" w:themeColor="text1"/>
                          <w:sz w:val="16"/>
                          <w:lang w:val="en-US"/>
                        </w:rPr>
                      </w:pPr>
                      <w:permStart w:id="250111299" w:edGrp="everyone"/>
                      <w:r w:rsidRPr="00527D85">
                        <w:rPr>
                          <w:rFonts w:cs="Arial"/>
                          <w:color w:val="000000" w:themeColor="text1"/>
                          <w:sz w:val="16"/>
                          <w:lang w:val="en-US"/>
                        </w:rPr>
                        <w:t xml:space="preserve">Preventative measures put in place (1:1 care/medication optimisation) </w:t>
                      </w:r>
                      <w:permEnd w:id="250111299"/>
                    </w:p>
                  </w:txbxContent>
                </v:textbox>
              </v:rect>
            </w:pict>
          </mc:Fallback>
        </mc:AlternateContent>
      </w:r>
      <w:r>
        <w:rPr>
          <w:rFonts w:cs="Arial"/>
          <w:noProof/>
          <w:lang w:eastAsia="en-GB"/>
        </w:rPr>
        <mc:AlternateContent>
          <mc:Choice Requires="wps">
            <w:drawing>
              <wp:anchor distT="0" distB="0" distL="114300" distR="114300" simplePos="0" relativeHeight="251687936" behindDoc="0" locked="0" layoutInCell="1" allowOverlap="1" wp14:anchorId="1D61583D" wp14:editId="3A82D405">
                <wp:simplePos x="0" y="0"/>
                <wp:positionH relativeFrom="margin">
                  <wp:align>left</wp:align>
                </wp:positionH>
                <wp:positionV relativeFrom="paragraph">
                  <wp:posOffset>142141</wp:posOffset>
                </wp:positionV>
                <wp:extent cx="956603" cy="520505"/>
                <wp:effectExtent l="0" t="0" r="15240" b="13335"/>
                <wp:wrapNone/>
                <wp:docPr id="18" name="Rectangle 18"/>
                <wp:cNvGraphicFramePr/>
                <a:graphic xmlns:a="http://schemas.openxmlformats.org/drawingml/2006/main">
                  <a:graphicData uri="http://schemas.microsoft.com/office/word/2010/wordprocessingShape">
                    <wps:wsp>
                      <wps:cNvSpPr/>
                      <wps:spPr>
                        <a:xfrm>
                          <a:off x="0" y="0"/>
                          <a:ext cx="956603" cy="5205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E0C6B" w:rsidRPr="00527D85" w:rsidRDefault="003E0C6B" w:rsidP="00527D85">
                            <w:pPr>
                              <w:jc w:val="center"/>
                              <w:rPr>
                                <w:rFonts w:cs="Arial"/>
                                <w:color w:val="000000" w:themeColor="text1"/>
                                <w:sz w:val="16"/>
                                <w:lang w:val="en-US"/>
                              </w:rPr>
                            </w:pPr>
                            <w:permStart w:id="798556400" w:edGrp="everyone"/>
                            <w:r w:rsidRPr="00527D85">
                              <w:rPr>
                                <w:rFonts w:cs="Arial"/>
                                <w:color w:val="000000" w:themeColor="text1"/>
                                <w:sz w:val="16"/>
                                <w:lang w:val="en-US"/>
                              </w:rPr>
                              <w:t xml:space="preserve">Patient risk assessed for falls </w:t>
                            </w:r>
                            <w:permEnd w:id="7985564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583D" id="Rectangle 18" o:spid="_x0000_s1041" style="position:absolute;margin-left:0;margin-top:11.2pt;width:75.3pt;height:4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gkggIAAFgFAAAOAAAAZHJzL2Uyb0RvYy54bWysVFtP2zAUfp+0/2D5fSTtWgYVKaqKmCYh&#10;QMDEs+vYTSTbx7PdJt2v37GdBgRoD9P6kNrn8p3bd3xx2WtF9sL5FkxFJyclJcJwqFuzrejPp+sv&#10;Z5T4wEzNFBhR0YPw9HL5+dNFZxdiCg2oWjiCIMYvOlvRJgS7KArPG6GZPwErDColOM0CXt22qB3r&#10;EF2rYlqWp0UHrrYOuPAepVdZSZcJX0rBw52UXgSiKoq5hfR16buJ32J5wRZbx2zT8iEN9g9ZaNYa&#10;DDpCXbHAyM6176B0yx14kOGEgy5AypaLVANWMynfVPPYMCtSLdgcb8c2+f8Hy2/39460Nc4OJ2WY&#10;xhk9YNeY2SpBUIYN6qxfoN2jvXfDzeMxVttLp+M/1kH61NTD2FTRB8JReD4/PS2/UsJRNZ+W83Ie&#10;MYsXZ+t8+C5Ak3ioqMPoqZVsf+NDNj2axFgGrlulojzmlTNJp3BQIhoo8yAkloSxpwkokUmslSN7&#10;hjRgnAsTJlnVsFpk8bzE35Da6JESTYARWWLgEXsAiER9j53THuyjq0hcHJ3LvyWWnUePFBlMGJ11&#10;a8B9BKCwqiFytj82Kbcmdin0mz6PO40hijZQH5ADDvJyeMuvW5zEDfPhnjncBtwb3PBwhx+poKso&#10;DCdKGnC/P5JHeyQpainpcLsq6n/tmBOUqB8G6Xs+mc3iOqbLbP5tihf3WrN5rTE7vQac3ATfEsvT&#10;MdoHdTxKB/oZH4JVjIoqZjjGrigP7nhZh7z1+JRwsVolM1xBy8KNebQ8gsdGR6Y99c/M2YGOAXl8&#10;C8dNZIs3rMy20dPAahdAtomyL30dRoDrm7g0PDXxfXh9T1YvD+LyDwAAAP//AwBQSwMEFAAGAAgA&#10;AAAhABq4d3rfAAAABwEAAA8AAABkcnMvZG93bnJldi54bWxMj81uwjAQhO+V+g7WVuqt2I1SVIU4&#10;CJA49UcKaStxM/aShMbrKDaQ9ulrTuW2oxnNfJvPR9uxEw6+dSThcSKAIWlnWqolfFTrh2dgPigy&#10;qnOEEn7Qw7y4vclVZtyZSjxtQs1iCflMSWhC6DPOvW7QKj9xPVL09m6wKkQ51NwM6hzLbccTIabc&#10;qpbiQqN6XDWovzdHKwE/vw7l7/ZFv7/qhStpFapl9Sbl/d24mAELOIb/MFzwIzoUkWnnjmQ86yTE&#10;R4KEJEmBXdwnMQW2i4dIU+BFzq/5iz8AAAD//wMAUEsBAi0AFAAGAAgAAAAhALaDOJL+AAAA4QEA&#10;ABMAAAAAAAAAAAAAAAAAAAAAAFtDb250ZW50X1R5cGVzXS54bWxQSwECLQAUAAYACAAAACEAOP0h&#10;/9YAAACUAQAACwAAAAAAAAAAAAAAAAAvAQAAX3JlbHMvLnJlbHNQSwECLQAUAAYACAAAACEAX9OY&#10;JIICAABYBQAADgAAAAAAAAAAAAAAAAAuAgAAZHJzL2Uyb0RvYy54bWxQSwECLQAUAAYACAAAACEA&#10;Grh3et8AAAAHAQAADwAAAAAAAAAAAAAAAADcBAAAZHJzL2Rvd25yZXYueG1sUEsFBgAAAAAEAAQA&#10;8wAAAOgFAAAAAA==&#10;" filled="f" strokecolor="#243f60 [1604]" strokeweight="2pt">
                <v:textbox>
                  <w:txbxContent>
                    <w:p w:rsidR="003E0C6B" w:rsidRPr="00527D85" w:rsidRDefault="003E0C6B" w:rsidP="00527D85">
                      <w:pPr>
                        <w:jc w:val="center"/>
                        <w:rPr>
                          <w:rFonts w:cs="Arial"/>
                          <w:color w:val="000000" w:themeColor="text1"/>
                          <w:sz w:val="16"/>
                          <w:lang w:val="en-US"/>
                        </w:rPr>
                      </w:pPr>
                      <w:permStart w:id="798556400" w:edGrp="everyone"/>
                      <w:r w:rsidRPr="00527D85">
                        <w:rPr>
                          <w:rFonts w:cs="Arial"/>
                          <w:color w:val="000000" w:themeColor="text1"/>
                          <w:sz w:val="16"/>
                          <w:lang w:val="en-US"/>
                        </w:rPr>
                        <w:t xml:space="preserve">Patient risk assessed for falls </w:t>
                      </w:r>
                      <w:permEnd w:id="798556400"/>
                    </w:p>
                  </w:txbxContent>
                </v:textbox>
                <w10:wrap anchorx="margin"/>
              </v:rect>
            </w:pict>
          </mc:Fallback>
        </mc:AlternateContent>
      </w:r>
    </w:p>
    <w:p w:rsidR="00527D85" w:rsidRPr="008E7B46" w:rsidRDefault="00527D85" w:rsidP="00527D85">
      <w:pPr>
        <w:tabs>
          <w:tab w:val="left" w:pos="1354"/>
        </w:tabs>
        <w:rPr>
          <w:rFonts w:cs="Arial"/>
          <w:lang w:val="en-US"/>
        </w:rPr>
      </w:pPr>
      <w:r>
        <w:rPr>
          <w:rFonts w:cs="Arial"/>
          <w:b/>
          <w:noProof/>
          <w:lang w:eastAsia="en-GB"/>
        </w:rPr>
        <mc:AlternateContent>
          <mc:Choice Requires="wps">
            <w:drawing>
              <wp:anchor distT="0" distB="0" distL="114300" distR="114300" simplePos="0" relativeHeight="251693056" behindDoc="0" locked="0" layoutInCell="1" allowOverlap="1" wp14:anchorId="480C9A52" wp14:editId="26891D7F">
                <wp:simplePos x="0" y="0"/>
                <wp:positionH relativeFrom="column">
                  <wp:posOffset>4777740</wp:posOffset>
                </wp:positionH>
                <wp:positionV relativeFrom="paragraph">
                  <wp:posOffset>91196</wp:posOffset>
                </wp:positionV>
                <wp:extent cx="362138" cy="0"/>
                <wp:effectExtent l="0" t="63500" r="0" b="76200"/>
                <wp:wrapNone/>
                <wp:docPr id="19" name="Straight Arrow Connector 19"/>
                <wp:cNvGraphicFramePr/>
                <a:graphic xmlns:a="http://schemas.openxmlformats.org/drawingml/2006/main">
                  <a:graphicData uri="http://schemas.microsoft.com/office/word/2010/wordprocessingShape">
                    <wps:wsp>
                      <wps:cNvCnPr/>
                      <wps:spPr>
                        <a:xfrm>
                          <a:off x="0" y="0"/>
                          <a:ext cx="3621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477AA5" id="_x0000_t32" coordsize="21600,21600" o:spt="32" o:oned="t" path="m,l21600,21600e" filled="f">
                <v:path arrowok="t" fillok="f" o:connecttype="none"/>
                <o:lock v:ext="edit" shapetype="t"/>
              </v:shapetype>
              <v:shape id="Straight Arrow Connector 19" o:spid="_x0000_s1026" type="#_x0000_t32" style="position:absolute;margin-left:376.2pt;margin-top:7.2pt;width:28.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tI1AEAAAEEAAAOAAAAZHJzL2Uyb0RvYy54bWysU9uO0zAQfUfiHyy/0zRdaQVV0xXqAi8I&#10;Knb5AK8zbiz5pvHQtH/P2GmzCBASiJdJbM+ZOed4vLk7eSeOgNnG0Ml2sZQCgo69DYdOfn18/+q1&#10;FJlU6JWLATp5hizvti9fbMa0hlUcousBBRcJeT2mTg5Ead00WQ/gVV7EBIEPTUSviJd4aHpUI1f3&#10;rlktl7fNGLFPGDXkzLv306Hc1vrGgKbPxmQg4TrJ3KhGrPGpxGa7UesDqjRYfaGh/oGFVzZw07nU&#10;vSIlvqH9pZS3GmOOhhY6+iYaYzVUDaymXf6k5mFQCaoWNien2ab8/8rqT8c9Ctvz3b2RIijPd/RA&#10;qOxhIPEWMY5iF0NgHyMKTmG/xpTXDNuFPV5WOe2xiD8Z9OXLssSpenyePYYTCc2bN7er9oaHQl+P&#10;mmdcwkwfIHpRfjqZLzxmAm21WB0/ZuLODLwCSlMXSiRl3bvQCzonVkJoVTg4KLQ5vaQ0hf5EuP7R&#10;2cEE/wKGjWCKU5s6grBzKI6Kh0dpDYHauRJnF5ixzs3AZeX3R+Alv0ChjuffgGdE7RwDzWBvQ8Tf&#10;dafTlbKZ8q8OTLqLBU+xP9errNbwnFWvLm+iDPKP6wp/frnb7wAAAP//AwBQSwMEFAAGAAgAAAAh&#10;AMrU49XcAAAACQEAAA8AAABkcnMvZG93bnJldi54bWxMj8tOwzAQRfdI/IM1ldhRp2koJcSpykvq&#10;krZs2LnxkETE48h2W/P3DGIBq3ncqztnqlWygzihD70jBbNpBgKpcaanVsHb/uV6CSJETUYPjlDB&#10;FwZY1ZcXlS6NO9MWT7vYCg6hUGoFXYxjKWVoOrQ6TN2IxNqH81ZHHn0rjddnDreDzLNsIa3uiS90&#10;esTHDpvP3dEqeHjd2PXTu084nz8XIe1dTs1GqatJWt+DiJjinxl+8BkdamY6uCOZIAYFtzd5wVYW&#10;Cq5sWGZ33Bx+F7Ku5P8P6m8AAAD//wMAUEsBAi0AFAAGAAgAAAAhALaDOJL+AAAA4QEAABMAAAAA&#10;AAAAAAAAAAAAAAAAAFtDb250ZW50X1R5cGVzXS54bWxQSwECLQAUAAYACAAAACEAOP0h/9YAAACU&#10;AQAACwAAAAAAAAAAAAAAAAAvAQAAX3JlbHMvLnJlbHNQSwECLQAUAAYACAAAACEA27ErSNQBAAAB&#10;BAAADgAAAAAAAAAAAAAAAAAuAgAAZHJzL2Uyb0RvYy54bWxQSwECLQAUAAYACAAAACEAytTj1dwA&#10;AAAJAQAADwAAAAAAAAAAAAAAAAAuBAAAZHJzL2Rvd25yZXYueG1sUEsFBgAAAAAEAAQA8wAAADcF&#10;AAAAAA==&#10;" strokecolor="#4579b8 [3044]">
                <v:stroke endarrow="block"/>
              </v:shape>
            </w:pict>
          </mc:Fallback>
        </mc:AlternateContent>
      </w:r>
      <w:r>
        <w:rPr>
          <w:rFonts w:cs="Arial"/>
          <w:b/>
          <w:noProof/>
          <w:lang w:eastAsia="en-GB"/>
        </w:rPr>
        <mc:AlternateContent>
          <mc:Choice Requires="wps">
            <w:drawing>
              <wp:anchor distT="0" distB="0" distL="114300" distR="114300" simplePos="0" relativeHeight="251691008" behindDoc="0" locked="0" layoutInCell="1" allowOverlap="1" wp14:anchorId="753D6594" wp14:editId="4F6ED3CE">
                <wp:simplePos x="0" y="0"/>
                <wp:positionH relativeFrom="column">
                  <wp:posOffset>3215542</wp:posOffset>
                </wp:positionH>
                <wp:positionV relativeFrom="paragraph">
                  <wp:posOffset>68043</wp:posOffset>
                </wp:positionV>
                <wp:extent cx="362138" cy="0"/>
                <wp:effectExtent l="0" t="63500" r="0" b="76200"/>
                <wp:wrapNone/>
                <wp:docPr id="20" name="Straight Arrow Connector 20"/>
                <wp:cNvGraphicFramePr/>
                <a:graphic xmlns:a="http://schemas.openxmlformats.org/drawingml/2006/main">
                  <a:graphicData uri="http://schemas.microsoft.com/office/word/2010/wordprocessingShape">
                    <wps:wsp>
                      <wps:cNvCnPr/>
                      <wps:spPr>
                        <a:xfrm>
                          <a:off x="0" y="0"/>
                          <a:ext cx="3621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9964C" id="Straight Arrow Connector 20" o:spid="_x0000_s1026" type="#_x0000_t32" style="position:absolute;margin-left:253.2pt;margin-top:5.35pt;width:28.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fc1AEAAAEEAAAOAAAAZHJzL2Uyb0RvYy54bWysU9uO0zAQfUfiHyy/07RdaYWqpqtVd+EF&#10;QcXCB3idcWLJN42Hpv17xk6bRYCQQLxMYnvOzDnH4+3dyTtxBMw2hlauFkspIOjY2dC38uuXd2/e&#10;SpFJhU65GKCVZ8jybvf61XZMG1jHIboOUHCRkDdjauVAlDZNk/UAXuVFTBD40ET0iniJfdOhGrm6&#10;d816ubxtxohdwqghZ959mA7lrtY3BjR9MiYDCddK5kY1Yo3PJTa7rdr0qNJg9YWG+gcWXtnATedS&#10;D4qU+Ib2l1Leaow5Glro6JtojNVQNbCa1fInNU+DSlC1sDk5zTbl/1dWfzweUNiulWu2JyjPd/RE&#10;qGw/kLhHjKPYxxDYx4iCU9ivMeUNw/bhgJdVTgcs4k8GffmyLHGqHp9nj+FEQvPmze16dcNDoa9H&#10;zQsuYab3EL0oP63MFx4zgVW1WB0/ZOLODLwCSlMXSiRl3WPoBJ0TKyG0KvQOCm1OLylNoT8Rrn90&#10;djDBP4NhI5ji1KaOIOwdiqPi4VFaQ6DVXImzC8xY52bgsvL7I/CSX6BQx/NvwDOido6BZrC3IeLv&#10;utPpStlM+VcHJt3FgufYnetVVmt4zqpXlzdRBvnHdYW/vNzddwAAAP//AwBQSwMEFAAGAAgAAAAh&#10;AL5pfDLbAAAACQEAAA8AAABkcnMvZG93bnJldi54bWxMj81OwzAQhO9IvIO1SNyoTdMGFOJU5U/q&#10;EVou3Nx4SSLidWS7rXl7FnGA4858mp2pV9mN4oghDp40XM8UCKTW24E6DW+756tbEDEZsmb0hBq+&#10;MMKqOT+rTWX9iV7xuE2d4BCKldHQpzRVUsa2R2fizE9I7H344EziM3TSBnPicDfKuVKldGYg/tCb&#10;CR96bD+3B6fh/mXj1o/vIWNRPC1i3vk5tRutLy/y+g5Ewpz+YPipz9Wh4U57fyAbxahhqcoFo2yo&#10;GxAMLMuChf2vIJta/l/QfAMAAP//AwBQSwECLQAUAAYACAAAACEAtoM4kv4AAADhAQAAEwAAAAAA&#10;AAAAAAAAAAAAAAAAW0NvbnRlbnRfVHlwZXNdLnhtbFBLAQItABQABgAIAAAAIQA4/SH/1gAAAJQB&#10;AAALAAAAAAAAAAAAAAAAAC8BAABfcmVscy8ucmVsc1BLAQItABQABgAIAAAAIQA7qnfc1AEAAAEE&#10;AAAOAAAAAAAAAAAAAAAAAC4CAABkcnMvZTJvRG9jLnhtbFBLAQItABQABgAIAAAAIQC+aXwy2wAA&#10;AAkBAAAPAAAAAAAAAAAAAAAAAC4EAABkcnMvZG93bnJldi54bWxQSwUGAAAAAAQABADzAAAANgUA&#10;AAAA&#10;" strokecolor="#4579b8 [3044]">
                <v:stroke endarrow="block"/>
              </v:shape>
            </w:pict>
          </mc:Fallback>
        </mc:AlternateContent>
      </w:r>
      <w:r>
        <w:rPr>
          <w:rFonts w:cs="Arial"/>
          <w:b/>
          <w:noProof/>
          <w:lang w:eastAsia="en-GB"/>
        </w:rPr>
        <mc:AlternateContent>
          <mc:Choice Requires="wps">
            <w:drawing>
              <wp:anchor distT="0" distB="0" distL="114300" distR="114300" simplePos="0" relativeHeight="251688960" behindDoc="0" locked="0" layoutInCell="1" allowOverlap="1" wp14:anchorId="69C0552F" wp14:editId="1290D3A1">
                <wp:simplePos x="0" y="0"/>
                <wp:positionH relativeFrom="column">
                  <wp:posOffset>1001883</wp:posOffset>
                </wp:positionH>
                <wp:positionV relativeFrom="paragraph">
                  <wp:posOffset>69947</wp:posOffset>
                </wp:positionV>
                <wp:extent cx="362138" cy="0"/>
                <wp:effectExtent l="0" t="63500" r="0" b="76200"/>
                <wp:wrapNone/>
                <wp:docPr id="21" name="Straight Arrow Connector 21"/>
                <wp:cNvGraphicFramePr/>
                <a:graphic xmlns:a="http://schemas.openxmlformats.org/drawingml/2006/main">
                  <a:graphicData uri="http://schemas.microsoft.com/office/word/2010/wordprocessingShape">
                    <wps:wsp>
                      <wps:cNvCnPr/>
                      <wps:spPr>
                        <a:xfrm>
                          <a:off x="0" y="0"/>
                          <a:ext cx="3621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82AB6" id="Straight Arrow Connector 21" o:spid="_x0000_s1026" type="#_x0000_t32" style="position:absolute;margin-left:78.9pt;margin-top:5.5pt;width:28.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cV1QEAAAEEAAAOAAAAZHJzL2Uyb0RvYy54bWysU9uO0zAQfUfiHyy/07RdaYWqpqtVd+EF&#10;QcXCB3idcWLJN42Hpv17xk6bRYCQQLxMYnvOzDnH4+3dyTtxBMw2hlauFkspIOjY2dC38uuXd2/e&#10;SpFJhU65GKCVZ8jybvf61XZMG1jHIboOUHCRkDdjauVAlDZNk/UAXuVFTBD40ET0iniJfdOhGrm6&#10;d816ubxtxohdwqghZ959mA7lrtY3BjR9MiYDCddK5kY1Yo3PJTa7rdr0qNJg9YWG+gcWXtnATedS&#10;D4qU+Ib2l1Leaow5Glro6JtojNVQNbCa1fInNU+DSlC1sDk5zTbl/1dWfzweUNiuleuVFEF5vqMn&#10;QmX7gcQ9YhzFPobAPkYUnMJ+jSlvGLYPB7yscjpgEX8y6MuXZYlT9fg8ewwnEpo3b27XqxseCn09&#10;al5wCTO9h+hF+WllvvCYCayqxer4IRN3ZuAVUJq6UCIp6x5DJ+icWAmhVaF3UGhzeklpCv2JcP2j&#10;s4MJ/hkMG8EUpzZ1BGHvUBwVD4/SGgJVA2olzi4wY52bgcvK74/AS36BQh3PvwHPiNo5BprB3oaI&#10;v+tOpytlM+VfHZh0FwueY3euV1mt4TmrXl3eRBnkH9cV/vJyd98BAAD//wMAUEsDBBQABgAIAAAA&#10;IQAC1+aF3AAAAAkBAAAPAAAAZHJzL2Rvd25yZXYueG1sTI9Lb8IwEITvlfgP1lbqrTgJ9KEQB0Ef&#10;EkcKvfRm4iWJGq8j24D777tVD+1tZ3Y0+221THYQZ/Shd6Qgn2YgkBpnemoVvO9fbx9BhKjJ6MER&#10;KvjCAMt6clXp0rgLveF5F1vBJRRKraCLcSylDE2HVoepG5F4d3Te6sjSt9J4feFyO8giy+6l1T3x&#10;hU6P+NRh87k7WQXr7caunj98wtnsZR7S3hXUbJS6uU6rBYiIKf6F4Qef0aFmpoM7kQliYH33wOiR&#10;h5x/4kCRz9k4/BqyruT/D+pvAAAA//8DAFBLAQItABQABgAIAAAAIQC2gziS/gAAAOEBAAATAAAA&#10;AAAAAAAAAAAAAAAAAABbQ29udGVudF9UeXBlc10ueG1sUEsBAi0AFAAGAAgAAAAhADj9If/WAAAA&#10;lAEAAAsAAAAAAAAAAAAAAAAALwEAAF9yZWxzLy5yZWxzUEsBAi0AFAAGAAgAAAAhAKTBFxXVAQAA&#10;AQQAAA4AAAAAAAAAAAAAAAAALgIAAGRycy9lMm9Eb2MueG1sUEsBAi0AFAAGAAgAAAAhAALX5oXc&#10;AAAACQEAAA8AAAAAAAAAAAAAAAAALwQAAGRycy9kb3ducmV2LnhtbFBLBQYAAAAABAAEAPMAAAA4&#10;BQAAAAA=&#10;" strokecolor="#4579b8 [3044]">
                <v:stroke endarrow="block"/>
              </v:shape>
            </w:pict>
          </mc:Fallback>
        </mc:AlternateContent>
      </w:r>
    </w:p>
    <w:p w:rsidR="00527D85" w:rsidRDefault="00527D85" w:rsidP="00527D85">
      <w:pPr>
        <w:tabs>
          <w:tab w:val="left" w:pos="1354"/>
        </w:tabs>
        <w:rPr>
          <w:rFonts w:cs="Arial"/>
          <w:lang w:val="en-US"/>
        </w:rPr>
      </w:pPr>
    </w:p>
    <w:p w:rsidR="00527D85" w:rsidRDefault="00527D85" w:rsidP="00527D85">
      <w:pPr>
        <w:tabs>
          <w:tab w:val="left" w:pos="1354"/>
        </w:tabs>
        <w:rPr>
          <w:rFonts w:cs="Arial"/>
          <w:lang w:val="en-US"/>
        </w:rPr>
      </w:pPr>
      <w:r w:rsidRPr="00E12CA9">
        <w:rPr>
          <w:rFonts w:cs="Arial"/>
          <w:lang w:val="en-US"/>
        </w:rPr>
        <w:t xml:space="preserve">E.g. System of safety for </w:t>
      </w:r>
      <w:r>
        <w:rPr>
          <w:rFonts w:cs="Arial"/>
          <w:lang w:val="en-US"/>
        </w:rPr>
        <w:t xml:space="preserve">deteriorating patient: </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Patient identified as being at risk of deterioration (clinical notes/observations)</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 xml:space="preserve">Clinical task of collecting observation data and calculating (NEWS2 score) </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 xml:space="preserve">Preventative/clinical measures put in place (e.g. increased observations/sepsis bundle) </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 xml:space="preserve">Senior review of deteriorating patient </w:t>
      </w:r>
    </w:p>
    <w:p w:rsidR="00527D85" w:rsidRDefault="00527D85" w:rsidP="00527D85">
      <w:pPr>
        <w:tabs>
          <w:tab w:val="left" w:pos="1354"/>
        </w:tabs>
        <w:jc w:val="both"/>
        <w:rPr>
          <w:rFonts w:cs="Arial"/>
          <w:lang w:val="en-US"/>
        </w:rPr>
      </w:pPr>
      <w:r>
        <w:rPr>
          <w:rFonts w:cs="Arial"/>
          <w:noProof/>
          <w:lang w:eastAsia="en-GB"/>
        </w:rPr>
        <mc:AlternateContent>
          <mc:Choice Requires="wps">
            <w:drawing>
              <wp:anchor distT="0" distB="0" distL="114300" distR="114300" simplePos="0" relativeHeight="251695104" behindDoc="0" locked="0" layoutInCell="1" allowOverlap="1" wp14:anchorId="59137C03" wp14:editId="5B896597">
                <wp:simplePos x="0" y="0"/>
                <wp:positionH relativeFrom="column">
                  <wp:posOffset>-276225</wp:posOffset>
                </wp:positionH>
                <wp:positionV relativeFrom="paragraph">
                  <wp:posOffset>137795</wp:posOffset>
                </wp:positionV>
                <wp:extent cx="6467475" cy="4834551"/>
                <wp:effectExtent l="0" t="0" r="28575" b="23495"/>
                <wp:wrapNone/>
                <wp:docPr id="22" name="Rectangle 22"/>
                <wp:cNvGraphicFramePr/>
                <a:graphic xmlns:a="http://schemas.openxmlformats.org/drawingml/2006/main">
                  <a:graphicData uri="http://schemas.microsoft.com/office/word/2010/wordprocessingShape">
                    <wps:wsp>
                      <wps:cNvSpPr/>
                      <wps:spPr>
                        <a:xfrm>
                          <a:off x="0" y="0"/>
                          <a:ext cx="6467475" cy="4834551"/>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3E0C6B" w:rsidRPr="00527D85" w:rsidRDefault="003E0C6B" w:rsidP="00527D85">
                            <w:pPr>
                              <w:rPr>
                                <w:rFonts w:cs="Arial"/>
                                <w:b/>
                                <w:lang w:val="en-US"/>
                              </w:rPr>
                            </w:pPr>
                            <w:permStart w:id="132725917" w:edGrp="everyone"/>
                            <w:r w:rsidRPr="00527D85">
                              <w:rPr>
                                <w:rFonts w:cs="Arial"/>
                                <w:b/>
                                <w:lang w:val="en-US"/>
                              </w:rPr>
                              <w:t>System of safety for specific safety risk:</w:t>
                            </w:r>
                            <w:permEnd w:id="1327259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37C03" id="Rectangle 22" o:spid="_x0000_s1042" style="position:absolute;left:0;text-align:left;margin-left:-21.75pt;margin-top:10.85pt;width:509.25pt;height:38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LYjwIAAIEFAAAOAAAAZHJzL2Uyb0RvYy54bWysVN1P2zAQf5+0/8Hy+0jTpQUqUlSBmCYh&#10;qICJZ9exm2iOz7PdJt1fv7PzUWB9mvbi+Hy/+8zv7uq6rRXZC+sq0DlNzyaUCM2hqPQ2pz9e7r5c&#10;UOI80wVToEVOD8LR6+XnT1eNWYgplKAKYQk60W7RmJyW3ptFkjheipq5MzBCo1KCrZlH0W6TwrIG&#10;vdcqmU4m86QBWxgLXDiHr7edki6jfykF949SOuGJyinm5uNp47kJZ7K8YoutZaaseJ8G+4csalZp&#10;DDq6umWekZ2t/nJVV9yCA+nPONQJSFlxEWvAatLJh2qeS2ZErAWb48zYJvf/3PKH/dqSqsjpdEqJ&#10;ZjX+oyfsGtNbJQi+YYMa4xaIezZr20sOr6HaVto6fLEO0samHsamitYTjo/zbH6enc8o4ajLLr5m&#10;s1kavCZHc2Od/yagJuGSU4vxYzPZ/t75DjpAQjSlw+lAVcVdpVQUAl/EjbJkz/BP+3YI8Q4VnNwy&#10;V3Ygd3BB6HMJTpNQaVdbvPmDEl3AJyGxSVjNNCYW6XkMxzgX2s9HT4gOZhKTGw3TU4bKD3n22GAm&#10;Im1Hw8kpw/cRR4sYFbQfjetKgz3loPg5Ru7wQ/VdzaF8327ayIw0VhaeNlAckC4Wujlyht9V2NN7&#10;5vyaWRwcHDFcBv4RD6mgySn0N0pKsL9PvQc88hm1lDQ4iDl1v3bMCkrUd41Mv0yzLExuFLLZ+RQF&#10;+1azeavRu/oGkAEprh3D4zXgvRqu0kL9ijtjFaKiimmOsZEyw/XGd+sBdw4Xq1UE4awa5u/1s+HB&#10;dWhz4NJL+8qs6VnrkfAPMIwsW3wgb4cNlhpWOw+yisw+drX/ATjncTb6nRQWyVs5oo6bc/kHAAD/&#10;/wMAUEsDBBQABgAIAAAAIQComDhw4QAAAAoBAAAPAAAAZHJzL2Rvd25yZXYueG1sTI9BT4NAEIXv&#10;Jv6HzZh4a5dSK4gsTWPTNNFTq/E8sCMQ2FnCblv017s96XEyX977Xr6eTC/ONLrWsoLFPAJBXFnd&#10;cq3g4303S0E4j6yxt0wKvsnBuri9yTHT9sIHOh99LUIIuwwVNN4PmZSuasigm9uBOPy+7GjQh3Os&#10;pR7xEsJNL+MoepQGWw4NDQ700lDVHU9GwWfc7Xc/KXbJ1m9fu2FTHtryTan7u2nzDMLT5P9guOoH&#10;dSiCU2lPrJ3oFcwelquAKogXCYgAPCWrMK5UkKTLCGSRy/8Til8AAAD//wMAUEsBAi0AFAAGAAgA&#10;AAAhALaDOJL+AAAA4QEAABMAAAAAAAAAAAAAAAAAAAAAAFtDb250ZW50X1R5cGVzXS54bWxQSwEC&#10;LQAUAAYACAAAACEAOP0h/9YAAACUAQAACwAAAAAAAAAAAAAAAAAvAQAAX3JlbHMvLnJlbHNQSwEC&#10;LQAUAAYACAAAACEAYSai2I8CAACBBQAADgAAAAAAAAAAAAAAAAAuAgAAZHJzL2Uyb0RvYy54bWxQ&#10;SwECLQAUAAYACAAAACEAqJg4cOEAAAAKAQAADwAAAAAAAAAAAAAAAADpBAAAZHJzL2Rvd25yZXYu&#10;eG1sUEsFBgAAAAAEAAQA8wAAAPcFAAAAAA==&#10;" fillcolor="white [3201]" strokecolor="black [3213]" strokeweight="2pt">
                <v:stroke dashstyle="3 1"/>
                <v:textbox>
                  <w:txbxContent>
                    <w:p w:rsidR="003E0C6B" w:rsidRPr="00527D85" w:rsidRDefault="003E0C6B" w:rsidP="00527D85">
                      <w:pPr>
                        <w:rPr>
                          <w:rFonts w:cs="Arial"/>
                          <w:b/>
                          <w:lang w:val="en-US"/>
                        </w:rPr>
                      </w:pPr>
                      <w:permStart w:id="132725917" w:edGrp="everyone"/>
                      <w:r w:rsidRPr="00527D85">
                        <w:rPr>
                          <w:rFonts w:cs="Arial"/>
                          <w:b/>
                          <w:lang w:val="en-US"/>
                        </w:rPr>
                        <w:t>System of safety for specific safety risk:</w:t>
                      </w:r>
                      <w:permEnd w:id="132725917"/>
                    </w:p>
                  </w:txbxContent>
                </v:textbox>
              </v:rect>
            </w:pict>
          </mc:Fallback>
        </mc:AlternateContent>
      </w:r>
    </w:p>
    <w:p w:rsidR="00527D85" w:rsidRDefault="00527D85" w:rsidP="00527D85">
      <w:pPr>
        <w:tabs>
          <w:tab w:val="left" w:pos="1354"/>
        </w:tabs>
        <w:jc w:val="both"/>
        <w:rPr>
          <w:rFonts w:cs="Arial"/>
          <w:lang w:val="en-US"/>
        </w:rPr>
      </w:pPr>
    </w:p>
    <w:p w:rsidR="00527D85" w:rsidRPr="00E7254C" w:rsidRDefault="00527D85" w:rsidP="00527D85">
      <w:pPr>
        <w:tabs>
          <w:tab w:val="left" w:pos="1354"/>
        </w:tabs>
        <w:jc w:val="both"/>
        <w:rPr>
          <w:rFonts w:cs="Arial"/>
          <w:lang w:val="en-US"/>
        </w:rPr>
      </w:pPr>
    </w:p>
    <w:p w:rsidR="00527D85" w:rsidRDefault="00527D85" w:rsidP="00527D85">
      <w:pPr>
        <w:tabs>
          <w:tab w:val="left" w:pos="3165"/>
        </w:tabs>
        <w:jc w:val="both"/>
        <w:rPr>
          <w:rFonts w:cs="Arial"/>
          <w:b/>
          <w:lang w:val="en-US"/>
        </w:rPr>
      </w:pPr>
      <w:r>
        <w:rPr>
          <w:rFonts w:cs="Arial"/>
          <w:b/>
          <w:lang w:val="en-US"/>
        </w:rPr>
        <w:tab/>
      </w: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1354"/>
        </w:tabs>
        <w:rPr>
          <w:rFonts w:cs="Arial"/>
          <w:b/>
          <w:lang w:val="en-US"/>
        </w:rPr>
      </w:pPr>
      <w:r>
        <w:rPr>
          <w:rFonts w:cs="Arial"/>
          <w:b/>
          <w:lang w:val="en-US"/>
        </w:rPr>
        <w:lastRenderedPageBreak/>
        <w:t xml:space="preserve">Stage 3: Relevant context to each reference case and key problems </w:t>
      </w:r>
    </w:p>
    <w:p w:rsidR="00527D85" w:rsidRPr="008A3730" w:rsidRDefault="00527D85" w:rsidP="00527D85">
      <w:pPr>
        <w:jc w:val="both"/>
        <w:rPr>
          <w:rFonts w:cs="Arial"/>
          <w:b/>
          <w:bCs/>
          <w:lang w:val="en-US"/>
        </w:rPr>
      </w:pPr>
      <w:r w:rsidRPr="008A3730">
        <w:rPr>
          <w:rFonts w:cs="Arial"/>
          <w:b/>
          <w:bCs/>
          <w:lang w:val="en-US"/>
        </w:rPr>
        <w:t xml:space="preserve">E.g. Safety barrier 1: Risk assessment </w:t>
      </w:r>
      <w:r>
        <w:rPr>
          <w:rFonts w:cs="Arial"/>
          <w:b/>
          <w:bCs/>
          <w:lang w:val="en-US"/>
        </w:rPr>
        <w:t xml:space="preserve">for VTE </w:t>
      </w:r>
    </w:p>
    <w:p w:rsidR="00527D85" w:rsidRPr="009D7646" w:rsidRDefault="00527D85" w:rsidP="00527D85">
      <w:pPr>
        <w:jc w:val="both"/>
        <w:rPr>
          <w:rFonts w:cs="Arial"/>
          <w:color w:val="4F81BD" w:themeColor="accent1"/>
          <w:lang w:val="en-US"/>
        </w:rPr>
      </w:pPr>
      <w:r>
        <w:rPr>
          <w:rFonts w:cs="Arial"/>
          <w:lang w:val="en-US"/>
        </w:rPr>
        <w:t xml:space="preserve">What is supposed to happen? </w:t>
      </w:r>
      <w:r w:rsidRPr="009D7646">
        <w:rPr>
          <w:rFonts w:cs="Arial"/>
          <w:i/>
          <w:iCs/>
          <w:color w:val="4F81BD" w:themeColor="accent1"/>
          <w:lang w:val="en-US"/>
        </w:rPr>
        <w:t xml:space="preserve">Risk assessment done within X hours </w:t>
      </w:r>
    </w:p>
    <w:p w:rsidR="00527D85" w:rsidRPr="009D7646" w:rsidRDefault="00527D85" w:rsidP="00527D85">
      <w:pPr>
        <w:jc w:val="both"/>
        <w:rPr>
          <w:rFonts w:cs="Arial"/>
          <w:color w:val="4F81BD" w:themeColor="accent1"/>
          <w:lang w:val="en-US"/>
        </w:rPr>
      </w:pPr>
      <w:r>
        <w:rPr>
          <w:rFonts w:cs="Arial"/>
          <w:lang w:val="en-US"/>
        </w:rPr>
        <w:t xml:space="preserve">What did happen? </w:t>
      </w:r>
      <w:r w:rsidRPr="009D7646">
        <w:rPr>
          <w:rFonts w:cs="Arial"/>
          <w:i/>
          <w:iCs/>
          <w:color w:val="4F81BD" w:themeColor="accent1"/>
          <w:lang w:val="en-US"/>
        </w:rPr>
        <w:t>Risk assessment delayed by Y hours</w:t>
      </w:r>
    </w:p>
    <w:p w:rsidR="00527D85" w:rsidRDefault="00527D85" w:rsidP="00527D85">
      <w:pPr>
        <w:jc w:val="both"/>
        <w:rPr>
          <w:rFonts w:cs="Arial"/>
          <w:i/>
          <w:iCs/>
          <w:color w:val="4F81BD" w:themeColor="accent1"/>
          <w:lang w:val="en-US"/>
        </w:rPr>
      </w:pPr>
      <w:r>
        <w:rPr>
          <w:rFonts w:cs="Arial"/>
          <w:lang w:val="en-US"/>
        </w:rPr>
        <w:t xml:space="preserve">Why did this happen? </w:t>
      </w:r>
      <w:r w:rsidRPr="009D7646">
        <w:rPr>
          <w:rFonts w:cs="Arial"/>
          <w:i/>
          <w:iCs/>
          <w:color w:val="4F81BD" w:themeColor="accent1"/>
          <w:lang w:val="en-US"/>
        </w:rPr>
        <w:t xml:space="preserve">Junior doctor not aware of need to do risk assessment before prescribing enoxaparin and is used to </w:t>
      </w:r>
      <w:r>
        <w:rPr>
          <w:rFonts w:cs="Arial"/>
          <w:i/>
          <w:iCs/>
          <w:color w:val="4F81BD" w:themeColor="accent1"/>
          <w:lang w:val="en-US"/>
        </w:rPr>
        <w:t>prescribing it for all patients. Limited time to do assessment before prescription given volume of patients in the ED department and pressure to reconcile medications</w:t>
      </w:r>
    </w:p>
    <w:p w:rsidR="00527D85" w:rsidRPr="00C332A1" w:rsidRDefault="00527D85" w:rsidP="00527D85">
      <w:pPr>
        <w:jc w:val="both"/>
        <w:rPr>
          <w:rFonts w:cs="Arial"/>
          <w:color w:val="4F81BD" w:themeColor="accent1"/>
          <w:lang w:val="en-US"/>
        </w:rPr>
      </w:pPr>
      <w:r>
        <w:rPr>
          <w:rFonts w:cs="Arial"/>
          <w:color w:val="000000" w:themeColor="text1"/>
          <w:lang w:val="en-US"/>
        </w:rPr>
        <w:t xml:space="preserve">What can we learn from this? </w:t>
      </w:r>
      <w:r>
        <w:rPr>
          <w:rFonts w:cs="Arial"/>
          <w:color w:val="4F81BD" w:themeColor="accent1"/>
          <w:lang w:val="en-US"/>
        </w:rPr>
        <w:t>Importance of risk assessments prior to prescription was not clear to this prescriber. Need to identify why this is. Tendency to prescribe enoxaparin as a departmental norm.</w:t>
      </w:r>
    </w:p>
    <w:p w:rsidR="00527D85" w:rsidRDefault="00527D85" w:rsidP="00527D85">
      <w:pPr>
        <w:jc w:val="both"/>
        <w:rPr>
          <w:rFonts w:cs="Arial"/>
          <w:lang w:val="en-US"/>
        </w:rPr>
      </w:pPr>
      <w:r>
        <w:rPr>
          <w:rFonts w:cs="Arial"/>
          <w:noProof/>
          <w:lang w:eastAsia="en-GB"/>
        </w:rPr>
        <mc:AlternateContent>
          <mc:Choice Requires="wps">
            <w:drawing>
              <wp:anchor distT="0" distB="0" distL="114300" distR="114300" simplePos="0" relativeHeight="251699200" behindDoc="0" locked="0" layoutInCell="1" allowOverlap="1" wp14:anchorId="410B3E47" wp14:editId="6760FD43">
                <wp:simplePos x="0" y="0"/>
                <wp:positionH relativeFrom="column">
                  <wp:posOffset>0</wp:posOffset>
                </wp:positionH>
                <wp:positionV relativeFrom="paragraph">
                  <wp:posOffset>109560</wp:posOffset>
                </wp:positionV>
                <wp:extent cx="1499191" cy="287079"/>
                <wp:effectExtent l="0" t="0" r="12700" b="17780"/>
                <wp:wrapNone/>
                <wp:docPr id="23" name="Text Box 23"/>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3E0C6B" w:rsidRPr="00A11FA7" w:rsidRDefault="003E0C6B" w:rsidP="00527D85">
                            <w:pPr>
                              <w:jc w:val="center"/>
                              <w:rPr>
                                <w:rFonts w:cs="Arial"/>
                                <w:i/>
                                <w:iCs/>
                                <w:lang w:val="en-US"/>
                              </w:rPr>
                            </w:pPr>
                            <w:permStart w:id="429922078" w:edGrp="everyone"/>
                            <w:r w:rsidRPr="00A11FA7">
                              <w:rPr>
                                <w:rFonts w:cs="Arial"/>
                                <w:i/>
                                <w:iCs/>
                                <w:lang w:val="en-US"/>
                              </w:rPr>
                              <w:t>Safety barrier 1:</w:t>
                            </w:r>
                          </w:p>
                          <w:permEnd w:id="429922078"/>
                          <w:p w:rsidR="003E0C6B" w:rsidRPr="00A11FA7" w:rsidRDefault="003E0C6B"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B3E47" id="Text Box 23" o:spid="_x0000_s1043" type="#_x0000_t202" style="position:absolute;left:0;text-align:left;margin-left:0;margin-top:8.65pt;width:118.05pt;height:22.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MWQIAAMMEAAAOAAAAZHJzL2Uyb0RvYy54bWysVN9v2jAQfp+0/8Hy+wihtJSIUDEQ0yTU&#10;VoKpz8ZxSDTH59mGhP31OzsJpe2epr0457vP9+O7u8wemkqSkzC2BJXSeDCkRCgOWakOKf2xW3+5&#10;p8Q6pjImQYmUnoWlD/PPn2a1TsQICpCZMASdKJvUOqWFczqJIssLUTE7AC0UGnMwFXN4NYcoM6xG&#10;75WMRsPhXVSDybQBLqxF7ao10nnwn+eCu6c8t8IRmVLMzYXThHPvz2g+Y8nBMF2UvEuD/UMWFSsV&#10;Br24WjHHyNGUH1xVJTdgIXcDDlUEeV5yEWrAauLhu2q2BdMi1ILkWH2hyf4/t/zx9GxImaV0dEOJ&#10;YhX2aCcaR75CQ1CF/NTaJgjbagS6BvXY515vUenLbnJT+S8WRNCOTJ8v7Hpv3D8aT6fxNKaEo210&#10;PxlOpt5N9PpaG+u+CaiIF1JqsHuBVHbaWNdCe4gPZkGW2bqUMlz8xIilNOTEsNfShRzR+RuUVKRO&#10;6d3N7TA4fmPzri/v95Lxn116H1ArZos2TIZSh5IKa/FctZx4yTX7JnAbT3rC9pCdkUcD7SRazdcl&#10;xt0w656ZwdFD6nCd3BMeuQRMFjqJkgLM77/pPR4nAq2U1DjKKbW/jswISuR3hbMyjcdjP/vhMr6d&#10;jPBiri37a4s6VktABrFRmF0QPd7JXswNVC+4dQsfFU1McYydUteLS9cuGG4tF4tFAOG0a+Y2aqu5&#10;d+075vneNS/M6K7fDiflEfqhZ8m7trdY/1LB4uggL8NMeKJbVjv+cVPCVHVb7Vfx+h5Qr/+e+R8A&#10;AAD//wMAUEsDBBQABgAIAAAAIQDbs6WX3AAAAAYBAAAPAAAAZHJzL2Rvd25yZXYueG1sTI/BTsMw&#10;EETvSPyDtUjcqNMUTJXGqaAS5cCpAfXsxtskEK+j2E0DX89yKsedGc28zdeT68SIQ2g9aZjPEhBI&#10;lbct1Ro+3l/uliBCNGRN5wk1fGOAdXF9lZvM+jPtcCxjLbiEQmY0NDH2mZShatCZMPM9EntHPzgT&#10;+RxqaQdz5nLXyTRJlHSmJV5oTI+bBquv8uQ0fJrXsD+qn1Jt3uiZ9vdutx23Wt/eTE8rEBGneAnD&#10;Hz6jQ8FMB38iG0SngR+JrD4uQLCbLtQcxEGDSh9AFrn8j1/8AgAA//8DAFBLAQItABQABgAIAAAA&#10;IQC2gziS/gAAAOEBAAATAAAAAAAAAAAAAAAAAAAAAABbQ29udGVudF9UeXBlc10ueG1sUEsBAi0A&#10;FAAGAAgAAAAhADj9If/WAAAAlAEAAAsAAAAAAAAAAAAAAAAALwEAAF9yZWxzLy5yZWxzUEsBAi0A&#10;FAAGAAgAAAAhABhv9UxZAgAAwwQAAA4AAAAAAAAAAAAAAAAALgIAAGRycy9lMm9Eb2MueG1sUEsB&#10;Ai0AFAAGAAgAAAAhANuzpZfcAAAABgEAAA8AAAAAAAAAAAAAAAAAswQAAGRycy9kb3ducmV2Lnht&#10;bFBLBQYAAAAABAAEAPMAAAC8BQAAAAA=&#10;" fillcolor="white [3201]" strokeweight=".5pt">
                <v:stroke dashstyle="dash"/>
                <v:textbox>
                  <w:txbxContent>
                    <w:p w:rsidR="003E0C6B" w:rsidRPr="00A11FA7" w:rsidRDefault="003E0C6B" w:rsidP="00527D85">
                      <w:pPr>
                        <w:jc w:val="center"/>
                        <w:rPr>
                          <w:rFonts w:cs="Arial"/>
                          <w:i/>
                          <w:iCs/>
                          <w:lang w:val="en-US"/>
                        </w:rPr>
                      </w:pPr>
                      <w:permStart w:id="429922078" w:edGrp="everyone"/>
                      <w:r w:rsidRPr="00A11FA7">
                        <w:rPr>
                          <w:rFonts w:cs="Arial"/>
                          <w:i/>
                          <w:iCs/>
                          <w:lang w:val="en-US"/>
                        </w:rPr>
                        <w:t>Safety barrier 1:</w:t>
                      </w:r>
                    </w:p>
                    <w:permEnd w:id="429922078"/>
                    <w:p w:rsidR="003E0C6B" w:rsidRPr="00A11FA7" w:rsidRDefault="003E0C6B" w:rsidP="00527D85">
                      <w:pPr>
                        <w:jc w:val="center"/>
                        <w:rPr>
                          <w:i/>
                          <w:iCs/>
                        </w:rPr>
                      </w:pPr>
                    </w:p>
                  </w:txbxContent>
                </v:textbox>
              </v:shape>
            </w:pict>
          </mc:Fallback>
        </mc:AlternateContent>
      </w:r>
    </w:p>
    <w:p w:rsidR="00527D85" w:rsidRDefault="00527D85" w:rsidP="00527D85">
      <w:pPr>
        <w:jc w:val="both"/>
        <w:rPr>
          <w:rFonts w:cs="Arial"/>
          <w:lang w:val="en-US"/>
        </w:rPr>
      </w:pPr>
    </w:p>
    <w:tbl>
      <w:tblPr>
        <w:tblStyle w:val="TableGrid"/>
        <w:tblW w:w="9294" w:type="dxa"/>
        <w:tblLook w:val="04A0" w:firstRow="1" w:lastRow="0" w:firstColumn="1" w:lastColumn="0" w:noHBand="0" w:noVBand="1"/>
      </w:tblPr>
      <w:tblGrid>
        <w:gridCol w:w="4647"/>
        <w:gridCol w:w="4647"/>
      </w:tblGrid>
      <w:tr w:rsidR="00527D85" w:rsidRPr="00A11FA7" w:rsidTr="009A306E">
        <w:trPr>
          <w:cantSplit/>
          <w:trHeight w:val="1843"/>
        </w:trPr>
        <w:tc>
          <w:tcPr>
            <w:tcW w:w="4647" w:type="dxa"/>
          </w:tcPr>
          <w:p w:rsidR="00527D85" w:rsidRPr="00A11FA7" w:rsidRDefault="00527D85" w:rsidP="009A306E">
            <w:pPr>
              <w:jc w:val="center"/>
              <w:rPr>
                <w:rFonts w:cs="Arial"/>
                <w:b/>
                <w:bCs/>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What was supposed to happen?</w:t>
            </w:r>
          </w:p>
        </w:tc>
        <w:tc>
          <w:tcPr>
            <w:tcW w:w="4647" w:type="dxa"/>
          </w:tcPr>
          <w:p w:rsidR="00527D85" w:rsidRPr="00A11FA7" w:rsidRDefault="00527D85" w:rsidP="009A306E">
            <w:pPr>
              <w:jc w:val="center"/>
              <w:rPr>
                <w:rFonts w:cs="Arial"/>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What did happen?</w:t>
            </w:r>
          </w:p>
        </w:tc>
      </w:tr>
      <w:tr w:rsidR="00527D85" w:rsidRPr="00A11FA7" w:rsidTr="009A306E">
        <w:trPr>
          <w:cantSplit/>
          <w:trHeight w:val="1718"/>
        </w:trPr>
        <w:tc>
          <w:tcPr>
            <w:tcW w:w="4647" w:type="dxa"/>
          </w:tcPr>
          <w:p w:rsidR="00527D85" w:rsidRPr="00A11FA7" w:rsidRDefault="00527D85" w:rsidP="009A306E">
            <w:pPr>
              <w:jc w:val="center"/>
              <w:rPr>
                <w:rFonts w:cs="Arial"/>
                <w:b/>
                <w:bCs/>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 xml:space="preserve">Why was there a difference? </w:t>
            </w:r>
          </w:p>
        </w:tc>
        <w:tc>
          <w:tcPr>
            <w:tcW w:w="4647" w:type="dxa"/>
          </w:tcPr>
          <w:p w:rsidR="00527D85" w:rsidRPr="00A11FA7" w:rsidRDefault="00527D85" w:rsidP="009A306E">
            <w:pPr>
              <w:jc w:val="center"/>
              <w:rPr>
                <w:rFonts w:cs="Arial"/>
                <w:b/>
                <w:bCs/>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 xml:space="preserve">What can we learn from this? </w:t>
            </w:r>
          </w:p>
        </w:tc>
      </w:tr>
    </w:tbl>
    <w:p w:rsidR="00527D85" w:rsidRDefault="00527D85" w:rsidP="00527D85">
      <w:pPr>
        <w:jc w:val="both"/>
        <w:rPr>
          <w:rFonts w:cs="Arial"/>
          <w:lang w:val="en-US"/>
        </w:rPr>
      </w:pPr>
    </w:p>
    <w:p w:rsidR="00527D85" w:rsidRDefault="00527D85" w:rsidP="00527D85">
      <w:pPr>
        <w:tabs>
          <w:tab w:val="left" w:pos="2729"/>
        </w:tabs>
        <w:rPr>
          <w:rFonts w:cs="Arial"/>
          <w:lang w:val="en-US"/>
        </w:rPr>
      </w:pPr>
      <w:r>
        <w:rPr>
          <w:rFonts w:cs="Arial"/>
          <w:noProof/>
          <w:lang w:eastAsia="en-GB"/>
        </w:rPr>
        <mc:AlternateContent>
          <mc:Choice Requires="wps">
            <w:drawing>
              <wp:anchor distT="0" distB="0" distL="114300" distR="114300" simplePos="0" relativeHeight="251700224" behindDoc="0" locked="0" layoutInCell="1" allowOverlap="1" wp14:anchorId="0EE0DA85" wp14:editId="632BD85C">
                <wp:simplePos x="0" y="0"/>
                <wp:positionH relativeFrom="column">
                  <wp:posOffset>0</wp:posOffset>
                </wp:positionH>
                <wp:positionV relativeFrom="paragraph">
                  <wp:posOffset>-635</wp:posOffset>
                </wp:positionV>
                <wp:extent cx="1499191" cy="287079"/>
                <wp:effectExtent l="0" t="0" r="12700" b="17780"/>
                <wp:wrapNone/>
                <wp:docPr id="25" name="Text Box 25"/>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3E0C6B" w:rsidRPr="00A11FA7" w:rsidRDefault="003E0C6B" w:rsidP="00527D85">
                            <w:pPr>
                              <w:jc w:val="center"/>
                              <w:rPr>
                                <w:rFonts w:cs="Arial"/>
                                <w:i/>
                                <w:iCs/>
                                <w:lang w:val="en-US"/>
                              </w:rPr>
                            </w:pPr>
                            <w:permStart w:id="1729909377" w:edGrp="everyone"/>
                            <w:r w:rsidRPr="00A11FA7">
                              <w:rPr>
                                <w:rFonts w:cs="Arial"/>
                                <w:i/>
                                <w:iCs/>
                                <w:lang w:val="en-US"/>
                              </w:rPr>
                              <w:t xml:space="preserve">Safety barrier </w:t>
                            </w:r>
                            <w:r>
                              <w:rPr>
                                <w:rFonts w:cs="Arial"/>
                                <w:i/>
                                <w:iCs/>
                                <w:lang w:val="en-US"/>
                              </w:rPr>
                              <w:t>2</w:t>
                            </w:r>
                            <w:r w:rsidRPr="00A11FA7">
                              <w:rPr>
                                <w:rFonts w:cs="Arial"/>
                                <w:i/>
                                <w:iCs/>
                                <w:lang w:val="en-US"/>
                              </w:rPr>
                              <w:t>:</w:t>
                            </w:r>
                          </w:p>
                          <w:permEnd w:id="1729909377"/>
                          <w:p w:rsidR="003E0C6B" w:rsidRPr="00A11FA7" w:rsidRDefault="003E0C6B"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0DA85" id="Text Box 25" o:spid="_x0000_s1044" type="#_x0000_t202" style="position:absolute;margin-left:0;margin-top:-.05pt;width:118.05pt;height:22.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N9WQIAAMMEAAAOAAAAZHJzL2Uyb0RvYy54bWysVEuP2jAQvlfqf7B8LwkUlocIKwqiqoR2&#10;V4LVno3jkKiOx7UNCf31HTsJy+72VPXijGc+z+Obmczv61KSszC2AJXQfi+mRCgOaaGOCX3eb75M&#10;KLGOqZRJUCKhF2Hp/eLzp3mlZ2IAOchUGIJOlJ1VOqG5c3oWRZbnomS2B1ooNGZgSubwao5RaliF&#10;3ksZDeL4LqrApNoAF9aidt0Y6SL4zzLB3WOWWeGITCjm5sJpwnnwZ7SYs9nRMJ0XvE2D/UMWJSsU&#10;Br26WjPHyMkUH1yVBTdgIXM9DmUEWVZwEWrAavrxu2p2OdMi1ILkWH2lyf4/t/zh/GRIkSZ0MKJE&#10;sRJ7tBe1I9+gJqhCfiptZwjbaQS6GvXY505vUenLrjNT+i8WRNCOTF+u7Hpv3D8aTqf9aZ8SjrbB&#10;ZByPp95N9PpaG+u+CyiJFxJqsHuBVHbeWtdAO4gPZkEW6aaQMlz8xIiVNOTMsNfShRzR+RuUVKRK&#10;6N3XURwcv7F519f3B8n4zza9D6g1s3kTJkWpRUmFtXiuGk685OpDHbjtTzrCDpBekEcDzSRazTcF&#10;xt0y656YwdFD6nCd3CMemQRMFlqJkhzM77/pPR4nAq2UVDjKCbW/TswISuQPhbMy7Q+HfvbDZTga&#10;D/Bibi2HW4s6lStABrFRmF0QPd7JTswMlC+4dUsfFU1McYydUNeJK9csGG4tF8tlAOG0a+a2aqe5&#10;d+075vne1y/M6LbfDiflAbqhZ7N3bW+w/qWC5clBVoSZ8EQ3rLb846aEqWq32q/i7T2gXv89iz8A&#10;AAD//wMAUEsDBBQABgAIAAAAIQCSTJUW2wAAAAUBAAAPAAAAZHJzL2Rvd25yZXYueG1sTI9BT4NA&#10;EIXvJv6HzZh4axdqJQYZGm1iPXgqmp6nsAVadpawW4r+eseTvc3Le3nvm2w12U6NZvCtY4R4HoEy&#10;XLqq5Rrh6/Nt9gTKB+KKOscG4dt4WOW3Nxmllbvw1oxFqJWUsE8JoQmhT7X2ZWMs+bnrDYt3cIOl&#10;IHKodTXQRcptpxdRlGhLLctCQ71ZN6Y8FWeLcKR3vzskP0Wy/uBX3i3tdjNuEO/vppdnUMFM4T8M&#10;f/iCDrkw7d2ZK686BHkkIMxiUGIuHhI59gjLxxh0nulr+vwXAAD//wMAUEsBAi0AFAAGAAgAAAAh&#10;ALaDOJL+AAAA4QEAABMAAAAAAAAAAAAAAAAAAAAAAFtDb250ZW50X1R5cGVzXS54bWxQSwECLQAU&#10;AAYACAAAACEAOP0h/9YAAACUAQAACwAAAAAAAAAAAAAAAAAvAQAAX3JlbHMvLnJlbHNQSwECLQAU&#10;AAYACAAAACEAMpDTfVkCAADDBAAADgAAAAAAAAAAAAAAAAAuAgAAZHJzL2Uyb0RvYy54bWxQSwEC&#10;LQAUAAYACAAAACEAkkyVFtsAAAAFAQAADwAAAAAAAAAAAAAAAACzBAAAZHJzL2Rvd25yZXYueG1s&#10;UEsFBgAAAAAEAAQA8wAAALsFAAAAAA==&#10;" fillcolor="white [3201]" strokeweight=".5pt">
                <v:stroke dashstyle="dash"/>
                <v:textbox>
                  <w:txbxContent>
                    <w:p w:rsidR="003E0C6B" w:rsidRPr="00A11FA7" w:rsidRDefault="003E0C6B" w:rsidP="00527D85">
                      <w:pPr>
                        <w:jc w:val="center"/>
                        <w:rPr>
                          <w:rFonts w:cs="Arial"/>
                          <w:i/>
                          <w:iCs/>
                          <w:lang w:val="en-US"/>
                        </w:rPr>
                      </w:pPr>
                      <w:permStart w:id="1729909377" w:edGrp="everyone"/>
                      <w:r w:rsidRPr="00A11FA7">
                        <w:rPr>
                          <w:rFonts w:cs="Arial"/>
                          <w:i/>
                          <w:iCs/>
                          <w:lang w:val="en-US"/>
                        </w:rPr>
                        <w:t xml:space="preserve">Safety barrier </w:t>
                      </w:r>
                      <w:r>
                        <w:rPr>
                          <w:rFonts w:cs="Arial"/>
                          <w:i/>
                          <w:iCs/>
                          <w:lang w:val="en-US"/>
                        </w:rPr>
                        <w:t>2</w:t>
                      </w:r>
                      <w:r w:rsidRPr="00A11FA7">
                        <w:rPr>
                          <w:rFonts w:cs="Arial"/>
                          <w:i/>
                          <w:iCs/>
                          <w:lang w:val="en-US"/>
                        </w:rPr>
                        <w:t>:</w:t>
                      </w:r>
                    </w:p>
                    <w:permEnd w:id="1729909377"/>
                    <w:p w:rsidR="003E0C6B" w:rsidRPr="00A11FA7" w:rsidRDefault="003E0C6B" w:rsidP="00527D85">
                      <w:pPr>
                        <w:jc w:val="center"/>
                        <w:rPr>
                          <w:i/>
                          <w:iCs/>
                        </w:rPr>
                      </w:pPr>
                    </w:p>
                  </w:txbxContent>
                </v:textbox>
              </v:shape>
            </w:pict>
          </mc:Fallback>
        </mc:AlternateContent>
      </w:r>
      <w:r>
        <w:rPr>
          <w:rFonts w:cs="Arial"/>
          <w:lang w:val="en-US"/>
        </w:rPr>
        <w:tab/>
      </w:r>
    </w:p>
    <w:p w:rsidR="00527D85" w:rsidRDefault="00527D85" w:rsidP="00527D85">
      <w:pPr>
        <w:tabs>
          <w:tab w:val="left" w:pos="2729"/>
        </w:tabs>
        <w:rPr>
          <w:rFonts w:cs="Arial"/>
          <w:lang w:val="en-US"/>
        </w:rPr>
      </w:pPr>
    </w:p>
    <w:tbl>
      <w:tblPr>
        <w:tblStyle w:val="TableGrid"/>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lastRenderedPageBreak/>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p>
    <w:p w:rsidR="00527D85" w:rsidRDefault="00527D85" w:rsidP="00527D85">
      <w:pPr>
        <w:rPr>
          <w:rFonts w:cs="Arial"/>
          <w:lang w:val="en-US"/>
        </w:rPr>
      </w:pPr>
    </w:p>
    <w:p w:rsidR="00527D85" w:rsidRDefault="00527D85" w:rsidP="00527D85">
      <w:pPr>
        <w:rPr>
          <w:rFonts w:cs="Arial"/>
          <w:lang w:val="en-US"/>
        </w:rPr>
      </w:pPr>
      <w:r>
        <w:rPr>
          <w:rFonts w:cs="Arial"/>
          <w:noProof/>
          <w:lang w:eastAsia="en-GB"/>
        </w:rPr>
        <mc:AlternateContent>
          <mc:Choice Requires="wps">
            <w:drawing>
              <wp:anchor distT="0" distB="0" distL="114300" distR="114300" simplePos="0" relativeHeight="251701248" behindDoc="0" locked="0" layoutInCell="1" allowOverlap="1" wp14:anchorId="24183C88" wp14:editId="50D6F197">
                <wp:simplePos x="0" y="0"/>
                <wp:positionH relativeFrom="column">
                  <wp:posOffset>0</wp:posOffset>
                </wp:positionH>
                <wp:positionV relativeFrom="paragraph">
                  <wp:posOffset>-285115</wp:posOffset>
                </wp:positionV>
                <wp:extent cx="1499191" cy="287079"/>
                <wp:effectExtent l="0" t="0" r="12700" b="17780"/>
                <wp:wrapNone/>
                <wp:docPr id="26" name="Text Box 26"/>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3E0C6B" w:rsidRPr="00A11FA7" w:rsidRDefault="003E0C6B" w:rsidP="00527D85">
                            <w:pPr>
                              <w:jc w:val="center"/>
                              <w:rPr>
                                <w:rFonts w:cs="Arial"/>
                                <w:i/>
                                <w:iCs/>
                                <w:lang w:val="en-US"/>
                              </w:rPr>
                            </w:pPr>
                            <w:permStart w:id="332692595" w:edGrp="everyone"/>
                            <w:r w:rsidRPr="00A11FA7">
                              <w:rPr>
                                <w:rFonts w:cs="Arial"/>
                                <w:i/>
                                <w:iCs/>
                                <w:lang w:val="en-US"/>
                              </w:rPr>
                              <w:t xml:space="preserve">Safety barrier </w:t>
                            </w:r>
                            <w:r>
                              <w:rPr>
                                <w:rFonts w:cs="Arial"/>
                                <w:i/>
                                <w:iCs/>
                                <w:lang w:val="en-US"/>
                              </w:rPr>
                              <w:t>3</w:t>
                            </w:r>
                            <w:r w:rsidRPr="00A11FA7">
                              <w:rPr>
                                <w:rFonts w:cs="Arial"/>
                                <w:i/>
                                <w:iCs/>
                                <w:lang w:val="en-US"/>
                              </w:rPr>
                              <w:t>:</w:t>
                            </w:r>
                          </w:p>
                          <w:permEnd w:id="332692595"/>
                          <w:p w:rsidR="003E0C6B" w:rsidRPr="00A11FA7" w:rsidRDefault="003E0C6B"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183C88" id="Text Box 26" o:spid="_x0000_s1045" type="#_x0000_t202" style="position:absolute;margin-left:0;margin-top:-22.45pt;width:118.05pt;height:22.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1wWAIAAMMEAAAOAAAAZHJzL2Uyb0RvYy54bWysVN+P2jAMfp+0/yHK+2hhHBwV5cRATJPQ&#10;3UlwuueQprRaGmdJoGV//Zy0/Li7PU17SR3b+Wx/tjt9aCpJjsLYElRK+72YEqE4ZKXap/Rlu/py&#10;T4l1TGVMghIpPQlLH2afP01rnYgBFCAzYQiCKJvUOqWFczqJIssLUTHbAy0UGnMwFXN4NfsoM6xG&#10;9EpGgzgeRTWYTBvgwlrULlsjnQX8PBfcPeW5FY7IlGJuLpwmnDt/RrMpS/aG6aLkXRrsH7KoWKkw&#10;6AVqyRwjB1N+gKpKbsBC7nocqgjyvOQi1IDV9ON31WwKpkWoBcmx+kKT/X+w/PH4bEiZpXQwokSx&#10;Cnu0FY0j36AhqEJ+am0TdNtodHQN6rHPZ71FpS+7yU3lv1gQQTsyfbqw69G4fzScTPqTPiUcbYP7&#10;cTyeeJjo+lob674LqIgXUmqwe4FUdlxb17qeXXwwC7LMVqWU4eInRiykIUeGvZYu5Ijgb7ykInVK&#10;R1/v4gD8xuahL+93kvGfXXofvJbMFm2YDKXOSyqsxXPVcuIl1+yawG0/VOpVO8hOyKOBdhKt5qsS&#10;466Zdc/M4OghdbhO7gmPXAImC51ESQHm99/03h8nAq2U1DjKKbW/DswISuQPhbMy6Q+HfvbDZXg3&#10;HuDF3Fp2txZ1qBaADGKjMLsgen8nz2JuoHrFrZv7qGhiimPslLqzuHDtguHWcjGfByecds3cWm00&#10;99C+Y57vbfPKjO767XBSHuE89Cx51/bW179UMD84yMswE1dWO/5xU8JUdVvtV/H2Hryu/57ZHwAA&#10;AP//AwBQSwMEFAAGAAgAAAAhAANF1ybbAAAABQEAAA8AAABkcnMvZG93bnJldi54bWxMj0FPg0AU&#10;hO8m/ofNM/HWLm0JUeTRaBPrwVPR9PwKr0DLviXslqK/3vWkx8lMZr7J1pPp1MiDa60gLOYRKJbS&#10;Vq3UCJ8fr7MHUM6TVNRZYYQvdrDOb28ySit7lR2Pha9VKBGXEkLjfZ9q7cqGDbm57VmCd7SDIR/k&#10;UOtqoGsoN51eRlGiDbUSFhrqedNweS4uBuFEb25/TL6LZPMuL7KPzW47bhHv76bnJ1CeJ/8Xhl/8&#10;gA55YDrYi1ROdQjhiEeYxfEjqGAvV8kC1AFhBTrP9H/6/AcAAP//AwBQSwECLQAUAAYACAAAACEA&#10;toM4kv4AAADhAQAAEwAAAAAAAAAAAAAAAAAAAAAAW0NvbnRlbnRfVHlwZXNdLnhtbFBLAQItABQA&#10;BgAIAAAAIQA4/SH/1gAAAJQBAAALAAAAAAAAAAAAAAAAAC8BAABfcmVscy8ucmVsc1BLAQItABQA&#10;BgAIAAAAIQB5Em1wWAIAAMMEAAAOAAAAAAAAAAAAAAAAAC4CAABkcnMvZTJvRG9jLnhtbFBLAQIt&#10;ABQABgAIAAAAIQADRdcm2wAAAAUBAAAPAAAAAAAAAAAAAAAAALIEAABkcnMvZG93bnJldi54bWxQ&#10;SwUGAAAAAAQABADzAAAAugUAAAAA&#10;" fillcolor="white [3201]" strokeweight=".5pt">
                <v:stroke dashstyle="dash"/>
                <v:textbox>
                  <w:txbxContent>
                    <w:p w:rsidR="003E0C6B" w:rsidRPr="00A11FA7" w:rsidRDefault="003E0C6B" w:rsidP="00527D85">
                      <w:pPr>
                        <w:jc w:val="center"/>
                        <w:rPr>
                          <w:rFonts w:cs="Arial"/>
                          <w:i/>
                          <w:iCs/>
                          <w:lang w:val="en-US"/>
                        </w:rPr>
                      </w:pPr>
                      <w:permStart w:id="332692595" w:edGrp="everyone"/>
                      <w:r w:rsidRPr="00A11FA7">
                        <w:rPr>
                          <w:rFonts w:cs="Arial"/>
                          <w:i/>
                          <w:iCs/>
                          <w:lang w:val="en-US"/>
                        </w:rPr>
                        <w:t xml:space="preserve">Safety barrier </w:t>
                      </w:r>
                      <w:r>
                        <w:rPr>
                          <w:rFonts w:cs="Arial"/>
                          <w:i/>
                          <w:iCs/>
                          <w:lang w:val="en-US"/>
                        </w:rPr>
                        <w:t>3</w:t>
                      </w:r>
                      <w:r w:rsidRPr="00A11FA7">
                        <w:rPr>
                          <w:rFonts w:cs="Arial"/>
                          <w:i/>
                          <w:iCs/>
                          <w:lang w:val="en-US"/>
                        </w:rPr>
                        <w:t>:</w:t>
                      </w:r>
                    </w:p>
                    <w:permEnd w:id="332692595"/>
                    <w:p w:rsidR="003E0C6B" w:rsidRPr="00A11FA7" w:rsidRDefault="003E0C6B" w:rsidP="00527D85">
                      <w:pPr>
                        <w:jc w:val="center"/>
                        <w:rPr>
                          <w:i/>
                          <w:iCs/>
                        </w:rPr>
                      </w:pPr>
                    </w:p>
                  </w:txbxContent>
                </v:textbox>
              </v:shape>
            </w:pict>
          </mc:Fallback>
        </mc:AlternateContent>
      </w:r>
    </w:p>
    <w:tbl>
      <w:tblPr>
        <w:tblStyle w:val="TableGrid"/>
        <w:tblpPr w:leftFromText="180" w:rightFromText="180" w:vertAnchor="text" w:horzAnchor="margin" w:tblpY="16"/>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r>
        <w:rPr>
          <w:rFonts w:cs="Arial"/>
          <w:noProof/>
          <w:lang w:eastAsia="en-GB"/>
        </w:rPr>
        <mc:AlternateContent>
          <mc:Choice Requires="wps">
            <w:drawing>
              <wp:anchor distT="0" distB="0" distL="114300" distR="114300" simplePos="0" relativeHeight="251702272" behindDoc="0" locked="0" layoutInCell="1" allowOverlap="1" wp14:anchorId="60FF12EF" wp14:editId="348635F0">
                <wp:simplePos x="0" y="0"/>
                <wp:positionH relativeFrom="column">
                  <wp:posOffset>0</wp:posOffset>
                </wp:positionH>
                <wp:positionV relativeFrom="paragraph">
                  <wp:posOffset>2445532</wp:posOffset>
                </wp:positionV>
                <wp:extent cx="1499191" cy="287079"/>
                <wp:effectExtent l="0" t="0" r="12700" b="17780"/>
                <wp:wrapNone/>
                <wp:docPr id="27" name="Text Box 27"/>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3E0C6B" w:rsidRPr="00A11FA7" w:rsidRDefault="003E0C6B" w:rsidP="00527D85">
                            <w:pPr>
                              <w:jc w:val="center"/>
                              <w:rPr>
                                <w:rFonts w:cs="Arial"/>
                                <w:i/>
                                <w:iCs/>
                                <w:lang w:val="en-US"/>
                              </w:rPr>
                            </w:pPr>
                            <w:permStart w:id="619008649" w:edGrp="everyone"/>
                            <w:r w:rsidRPr="00A11FA7">
                              <w:rPr>
                                <w:rFonts w:cs="Arial"/>
                                <w:i/>
                                <w:iCs/>
                                <w:lang w:val="en-US"/>
                              </w:rPr>
                              <w:t xml:space="preserve">Safety barrier </w:t>
                            </w:r>
                            <w:r>
                              <w:rPr>
                                <w:rFonts w:cs="Arial"/>
                                <w:i/>
                                <w:iCs/>
                                <w:lang w:val="en-US"/>
                              </w:rPr>
                              <w:t>4</w:t>
                            </w:r>
                            <w:r w:rsidRPr="00A11FA7">
                              <w:rPr>
                                <w:rFonts w:cs="Arial"/>
                                <w:i/>
                                <w:iCs/>
                                <w:lang w:val="en-US"/>
                              </w:rPr>
                              <w:t>:</w:t>
                            </w:r>
                          </w:p>
                          <w:permEnd w:id="619008649"/>
                          <w:p w:rsidR="003E0C6B" w:rsidRPr="00A11FA7" w:rsidRDefault="003E0C6B"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F12EF" id="Text Box 27" o:spid="_x0000_s1046" type="#_x0000_t202" style="position:absolute;margin-left:0;margin-top:192.55pt;width:118.05pt;height:22.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pqVwIAAMMEAAAOAAAAZHJzL2Uyb0RvYy54bWysVN1v2jAQf5+0/8Hy+0hgtBREqBiIaVLV&#10;VoKqz8axSTTH59mGhP31Ozvho+2epr0457vzffzud5neN5UiB2FdCTqj/V5KidAc8lLvMvqyWX25&#10;o8R5pnOmQIuMHoWj97PPn6a1mYgBFKByYQkG0W5Sm4wW3ptJkjheiIq5Hhih0SjBVszj1e6S3LIa&#10;o1cqGaTpbVKDzY0FLpxD7bI10lmML6Xg/klKJzxRGcXafDxtPLfhTGZTNtlZZoqSd2Wwf6iiYqXG&#10;pOdQS+YZ2dvyQ6iq5BYcSN/jUCUgZclF7AG76afvulkXzIjYC4LjzBkm9//C8sfDsyVlntHBiBLN&#10;KpzRRjSefIOGoArxqY2boNvaoKNvUI9zPukdKkPbjbRV+GJDBO2I9PGMbojGw6PheNwf9ynhaBvc&#10;jdLROIRJLq+Ndf67gIoEIaMWpxdBZYcH51vXk0tI5kCV+apUKl4CY8RCWXJgOGvlY40Y/I2X0qTO&#10;6O3XmzQGfmMLoc/vt4rxn115H7yWzBVtmhylzktp7CVg1WISJN9smxbbSLSg2kJ+RBwttEx0hq9K&#10;zPvAnH9mFqmH0OE6+Sc8pAIsFjqJkgLs77/pgz8yAq2U1EjljLpfe2YFJeqHRq6M+8Nh4H68DG9G&#10;A7zYa8v22qL31QIQQRwUVhfF4O/VSZQWqlfcunnIiiamOebOqD+JC98uGG4tF/N5dEK2G+Yf9Nrw&#10;EDpMLOC9aV6ZNd28PTLlEU6kZ5N3Y299w0sN870HWUZOXFDt8MdNiazqtjqs4vU9el3+PbM/AAAA&#10;//8DAFBLAwQUAAYACAAAACEAe4rUGd4AAAAIAQAADwAAAGRycy9kb3ducmV2LnhtbEyPQU+DQBCF&#10;7yb+h82YeLNLSyUNMjTaxHrwVDQ9T2ELtOwsYbcU/fWOJ729yZu8971sPdlOjWbwrWOE+SwCZbh0&#10;Vcs1wufH68MKlA/EFXWODcKX8bDOb28ySit35Z0Zi1ArCWGfEkITQp9q7cvGWPIz1xsW7+gGS0HO&#10;odbVQFcJt51eRFGiLbUsDQ31ZtOY8lxcLMKJ3vz+mHwXyeadX3i/tLvtuEW8v5uen0AFM4W/Z/jF&#10;F3TIhengLlx51SHIkIAQrx7noMRexImIA8IyjmLQeab/D8h/AAAA//8DAFBLAQItABQABgAIAAAA&#10;IQC2gziS/gAAAOEBAAATAAAAAAAAAAAAAAAAAAAAAABbQ29udGVudF9UeXBlc10ueG1sUEsBAi0A&#10;FAAGAAgAAAAhADj9If/WAAAAlAEAAAsAAAAAAAAAAAAAAAAALwEAAF9yZWxzLy5yZWxzUEsBAi0A&#10;FAAGAAgAAAAhADegempXAgAAwwQAAA4AAAAAAAAAAAAAAAAALgIAAGRycy9lMm9Eb2MueG1sUEsB&#10;Ai0AFAAGAAgAAAAhAHuK1BneAAAACAEAAA8AAAAAAAAAAAAAAAAAsQQAAGRycy9kb3ducmV2Lnht&#10;bFBLBQYAAAAABAAEAPMAAAC8BQAAAAA=&#10;" fillcolor="white [3201]" strokeweight=".5pt">
                <v:stroke dashstyle="dash"/>
                <v:textbox>
                  <w:txbxContent>
                    <w:p w:rsidR="003E0C6B" w:rsidRPr="00A11FA7" w:rsidRDefault="003E0C6B" w:rsidP="00527D85">
                      <w:pPr>
                        <w:jc w:val="center"/>
                        <w:rPr>
                          <w:rFonts w:cs="Arial"/>
                          <w:i/>
                          <w:iCs/>
                          <w:lang w:val="en-US"/>
                        </w:rPr>
                      </w:pPr>
                      <w:permStart w:id="619008649" w:edGrp="everyone"/>
                      <w:r w:rsidRPr="00A11FA7">
                        <w:rPr>
                          <w:rFonts w:cs="Arial"/>
                          <w:i/>
                          <w:iCs/>
                          <w:lang w:val="en-US"/>
                        </w:rPr>
                        <w:t xml:space="preserve">Safety barrier </w:t>
                      </w:r>
                      <w:r>
                        <w:rPr>
                          <w:rFonts w:cs="Arial"/>
                          <w:i/>
                          <w:iCs/>
                          <w:lang w:val="en-US"/>
                        </w:rPr>
                        <w:t>4</w:t>
                      </w:r>
                      <w:r w:rsidRPr="00A11FA7">
                        <w:rPr>
                          <w:rFonts w:cs="Arial"/>
                          <w:i/>
                          <w:iCs/>
                          <w:lang w:val="en-US"/>
                        </w:rPr>
                        <w:t>:</w:t>
                      </w:r>
                    </w:p>
                    <w:permEnd w:id="619008649"/>
                    <w:p w:rsidR="003E0C6B" w:rsidRPr="00A11FA7" w:rsidRDefault="003E0C6B" w:rsidP="00527D85">
                      <w:pPr>
                        <w:jc w:val="center"/>
                        <w:rPr>
                          <w:i/>
                          <w:iCs/>
                        </w:rPr>
                      </w:pPr>
                    </w:p>
                  </w:txbxContent>
                </v:textbox>
              </v:shape>
            </w:pict>
          </mc:Fallback>
        </mc:AlternateContent>
      </w:r>
    </w:p>
    <w:p w:rsidR="00527D85" w:rsidRDefault="00527D85" w:rsidP="00527D85">
      <w:pPr>
        <w:rPr>
          <w:rFonts w:cs="Arial"/>
          <w:lang w:val="en-US"/>
        </w:rPr>
      </w:pPr>
    </w:p>
    <w:p w:rsidR="00527D85" w:rsidRDefault="00527D85" w:rsidP="00527D85">
      <w:pPr>
        <w:rPr>
          <w:rFonts w:cs="Arial"/>
          <w:lang w:val="en-US"/>
        </w:rPr>
      </w:pPr>
    </w:p>
    <w:tbl>
      <w:tblPr>
        <w:tblStyle w:val="TableGrid"/>
        <w:tblpPr w:leftFromText="180" w:rightFromText="180" w:vertAnchor="text" w:tblpY="-31"/>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p>
    <w:p w:rsidR="00527D85" w:rsidRDefault="00527D85" w:rsidP="00527D85">
      <w:pPr>
        <w:rPr>
          <w:rFonts w:cs="Arial"/>
          <w:lang w:val="en-US"/>
        </w:rPr>
      </w:pPr>
    </w:p>
    <w:p w:rsidR="00527D85" w:rsidRDefault="00527D85" w:rsidP="00527D85">
      <w:pPr>
        <w:rPr>
          <w:rFonts w:cs="Arial"/>
          <w:lang w:val="en-US"/>
        </w:rPr>
      </w:pPr>
    </w:p>
    <w:tbl>
      <w:tblPr>
        <w:tblStyle w:val="TableGrid"/>
        <w:tblpPr w:leftFromText="180" w:rightFromText="180" w:vertAnchor="text" w:horzAnchor="margin" w:tblpY="68"/>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noProof/>
                <w:lang w:eastAsia="en-GB"/>
              </w:rPr>
              <w:lastRenderedPageBreak/>
              <mc:AlternateContent>
                <mc:Choice Requires="wps">
                  <w:drawing>
                    <wp:anchor distT="0" distB="0" distL="114300" distR="114300" simplePos="0" relativeHeight="251703296" behindDoc="0" locked="0" layoutInCell="1" allowOverlap="1" wp14:anchorId="1BD00D3C" wp14:editId="1798707F">
                      <wp:simplePos x="0" y="0"/>
                      <wp:positionH relativeFrom="column">
                        <wp:posOffset>-64721</wp:posOffset>
                      </wp:positionH>
                      <wp:positionV relativeFrom="paragraph">
                        <wp:posOffset>-716769</wp:posOffset>
                      </wp:positionV>
                      <wp:extent cx="1499191" cy="287079"/>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3E0C6B" w:rsidRPr="00A11FA7" w:rsidRDefault="003E0C6B" w:rsidP="00527D85">
                                  <w:pPr>
                                    <w:jc w:val="center"/>
                                    <w:rPr>
                                      <w:rFonts w:cs="Arial"/>
                                      <w:i/>
                                      <w:iCs/>
                                      <w:lang w:val="en-US"/>
                                    </w:rPr>
                                  </w:pPr>
                                  <w:permStart w:id="281939054" w:edGrp="everyone"/>
                                  <w:r w:rsidRPr="00A11FA7">
                                    <w:rPr>
                                      <w:rFonts w:cs="Arial"/>
                                      <w:i/>
                                      <w:iCs/>
                                      <w:lang w:val="en-US"/>
                                    </w:rPr>
                                    <w:t xml:space="preserve">Safety barrier </w:t>
                                  </w:r>
                                  <w:r>
                                    <w:rPr>
                                      <w:rFonts w:cs="Arial"/>
                                      <w:i/>
                                      <w:iCs/>
                                      <w:lang w:val="en-US"/>
                                    </w:rPr>
                                    <w:t>5</w:t>
                                  </w:r>
                                  <w:r w:rsidRPr="00A11FA7">
                                    <w:rPr>
                                      <w:rFonts w:cs="Arial"/>
                                      <w:i/>
                                      <w:iCs/>
                                      <w:lang w:val="en-US"/>
                                    </w:rPr>
                                    <w:t>:</w:t>
                                  </w:r>
                                </w:p>
                                <w:permEnd w:id="281939054"/>
                                <w:p w:rsidR="003E0C6B" w:rsidRPr="00A11FA7" w:rsidRDefault="003E0C6B"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00D3C" id="Text Box 28" o:spid="_x0000_s1047" type="#_x0000_t202" style="position:absolute;left:0;text-align:left;margin-left:-5.1pt;margin-top:-56.45pt;width:118.05pt;height:22.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KyVwIAAMMEAAAOAAAAZHJzL2Uyb0RvYy54bWysVMlu2zAQvRfoPxC8N7JdZ7EROXAdpCgQ&#10;JAGSIGeaoiyhFIclaUvp1/eRkp2tp6IXajjzOMubGZ1fdI1mO+V8TSbn46MRZ8pIKmqzyfnjw9WX&#10;M858EKYQmozK+bPy/GLx+dN5a+dqQhXpQjkGJ8bPW5vzKgQ7zzIvK9UIf0RWGRhLco0IuLpNVjjR&#10;wnujs8lodJK15ArrSCrvob3sjXyR/JelkuG2LL0KTOccuYV0unSu45ktzsV844StajmkIf4hi0bU&#10;BkEPri5FEGzr6g+umlo68lSGI0lNRmVZS5VqQDXj0btq7ithVaoF5Hh7oMn/P7fyZnfnWF3kfIJO&#10;GdGgRw+qC+wbdQwq8NNaPwfs3gIYOujR573eQxnL7krXxC8KYrCD6ecDu9GbjI+ms9l4NuZMwjY5&#10;Ox2dzqKb7OW1dT58V9SwKOTcoXuJVLG79qGH7iExmCddF1e11ukSJ0attGM7gV7rkHKE8zcobVib&#10;85Ovx6Pk+I0tuj68X2shfw7pfUBdCl/1YQpIA0ob1BK56jmJUujWXc/tgbA1Fc/g0VE/id7Kqxpx&#10;r4UPd8Jh9EAd1inc4ig1IVkaJM4qcr//po94TASsnLUY5Zz7X1vhFGf6h8GszMbTaZz9dJken05w&#10;ca8t69cWs21WBAbRKGSXxIgPei+WjponbN0yRoVJGInYOQ97cRX6BcPWSrVcJhCm3Ypwbe6tjK5j&#10;xyLfD92TcHbod8Ck3NB+6MX8Xdt7bHxpaLkNVNZpJiLRPasD/9iUNFXDVsdVfH1PqJd/z+IPAAAA&#10;//8DAFBLAwQUAAYACAAAACEA0sRAJeAAAAAMAQAADwAAAGRycy9kb3ducmV2LnhtbEyPQU/DMAyF&#10;70j8h8hI3La0FXSsazrBJMaB0wraOWu8ttA4VZN1hV+Pdxq3Z7+n58/5erKdGHHwrSMF8TwCgVQ5&#10;01Kt4PPjdfYEwgdNRneOUMEPelgXtze5zow70w7HMtSCS8hnWkETQp9J6asGrfZz1yOxd3SD1YHH&#10;oZZm0Gcut51MoiiVVrfEFxrd46bB6rs8WQVf+s3vj+lvmW7e6YX2D3a3HbdK3d9NzysQAadwDcMF&#10;n9GhYKaDO5HxolMwi6OEoxcRJ0sQHEmSRxYHXqWLBcgil/+fKP4AAAD//wMAUEsBAi0AFAAGAAgA&#10;AAAhALaDOJL+AAAA4QEAABMAAAAAAAAAAAAAAAAAAAAAAFtDb250ZW50X1R5cGVzXS54bWxQSwEC&#10;LQAUAAYACAAAACEAOP0h/9YAAACUAQAACwAAAAAAAAAAAAAAAAAvAQAAX3JlbHMvLnJlbHNQSwEC&#10;LQAUAAYACAAAACEALu7islcCAADDBAAADgAAAAAAAAAAAAAAAAAuAgAAZHJzL2Uyb0RvYy54bWxQ&#10;SwECLQAUAAYACAAAACEA0sRAJeAAAAAMAQAADwAAAAAAAAAAAAAAAACxBAAAZHJzL2Rvd25yZXYu&#10;eG1sUEsFBgAAAAAEAAQA8wAAAL4FAAAAAA==&#10;" fillcolor="white [3201]" strokeweight=".5pt">
                      <v:stroke dashstyle="dash"/>
                      <v:textbox>
                        <w:txbxContent>
                          <w:p w:rsidR="003E0C6B" w:rsidRPr="00A11FA7" w:rsidRDefault="003E0C6B" w:rsidP="00527D85">
                            <w:pPr>
                              <w:jc w:val="center"/>
                              <w:rPr>
                                <w:rFonts w:cs="Arial"/>
                                <w:i/>
                                <w:iCs/>
                                <w:lang w:val="en-US"/>
                              </w:rPr>
                            </w:pPr>
                            <w:permStart w:id="281939054" w:edGrp="everyone"/>
                            <w:r w:rsidRPr="00A11FA7">
                              <w:rPr>
                                <w:rFonts w:cs="Arial"/>
                                <w:i/>
                                <w:iCs/>
                                <w:lang w:val="en-US"/>
                              </w:rPr>
                              <w:t xml:space="preserve">Safety barrier </w:t>
                            </w:r>
                            <w:r>
                              <w:rPr>
                                <w:rFonts w:cs="Arial"/>
                                <w:i/>
                                <w:iCs/>
                                <w:lang w:val="en-US"/>
                              </w:rPr>
                              <w:t>5</w:t>
                            </w:r>
                            <w:r w:rsidRPr="00A11FA7">
                              <w:rPr>
                                <w:rFonts w:cs="Arial"/>
                                <w:i/>
                                <w:iCs/>
                                <w:lang w:val="en-US"/>
                              </w:rPr>
                              <w:t>:</w:t>
                            </w:r>
                          </w:p>
                          <w:permEnd w:id="281939054"/>
                          <w:p w:rsidR="003E0C6B" w:rsidRPr="00A11FA7" w:rsidRDefault="003E0C6B" w:rsidP="00527D85">
                            <w:pPr>
                              <w:jc w:val="center"/>
                              <w:rPr>
                                <w:i/>
                                <w:iCs/>
                              </w:rPr>
                            </w:pPr>
                          </w:p>
                        </w:txbxContent>
                      </v:textbox>
                    </v:shape>
                  </w:pict>
                </mc:Fallback>
              </mc:AlternateContent>
            </w: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p>
    <w:p w:rsidR="00527D85" w:rsidRDefault="00527D85" w:rsidP="00527D85">
      <w:pPr>
        <w:rPr>
          <w:rFonts w:cs="Arial"/>
          <w:lang w:val="en-US"/>
        </w:rPr>
      </w:pPr>
    </w:p>
    <w:p w:rsidR="00527D85" w:rsidRPr="00F2130E" w:rsidRDefault="00527D85" w:rsidP="00527D85">
      <w:pPr>
        <w:rPr>
          <w:rFonts w:cs="Arial"/>
          <w:lang w:val="en-US"/>
        </w:rPr>
        <w:sectPr w:rsidR="00527D85" w:rsidRPr="00F2130E" w:rsidSect="009A306E">
          <w:pgSz w:w="11900" w:h="16840"/>
          <w:pgMar w:top="1440" w:right="1440" w:bottom="1440" w:left="1440" w:header="708" w:footer="708" w:gutter="0"/>
          <w:cols w:space="708"/>
          <w:docGrid w:linePitch="360"/>
        </w:sectPr>
      </w:pPr>
    </w:p>
    <w:p w:rsidR="00527D85" w:rsidRDefault="00527D85" w:rsidP="00527D85">
      <w:pPr>
        <w:jc w:val="both"/>
        <w:rPr>
          <w:rFonts w:cs="Arial"/>
          <w:b/>
          <w:lang w:val="en-US"/>
        </w:rPr>
      </w:pPr>
      <w:r w:rsidRPr="00C742D4">
        <w:rPr>
          <w:rFonts w:cs="Arial"/>
          <w:b/>
          <w:lang w:val="en-US"/>
        </w:rPr>
        <w:lastRenderedPageBreak/>
        <w:t>Stage 3: Relevant context to each reference case and key problems</w:t>
      </w:r>
    </w:p>
    <w:p w:rsidR="00527D85" w:rsidRDefault="00527D85" w:rsidP="00527D85">
      <w:pPr>
        <w:rPr>
          <w:rFonts w:cs="Arial"/>
          <w:lang w:val="en-US"/>
        </w:rPr>
      </w:pPr>
      <w:r>
        <w:rPr>
          <w:rFonts w:cs="Arial"/>
          <w:lang w:val="en-US"/>
        </w:rPr>
        <w:t xml:space="preserve">This stage refers to contributory factors (as classified by the contributory and mitigating factors classification here: </w:t>
      </w:r>
      <w:hyperlink r:id="rId49" w:history="1">
        <w:r w:rsidRPr="00AE5291">
          <w:rPr>
            <w:rStyle w:val="Hyperlink"/>
            <w:rFonts w:cs="Arial"/>
            <w:lang w:val="en-US"/>
          </w:rPr>
          <w:t>https://www.england.nhs.uk/wp-content/uploads/2020/08/PSII_Contributory_and_Mitigation_Factors_Classification.pdf</w:t>
        </w:r>
      </w:hyperlink>
      <w:r>
        <w:rPr>
          <w:rFonts w:cs="Arial"/>
          <w:lang w:val="en-US"/>
        </w:rPr>
        <w:t xml:space="preserve">)  </w:t>
      </w:r>
    </w:p>
    <w:p w:rsidR="00527D85" w:rsidRPr="00C742D4" w:rsidRDefault="00527D85" w:rsidP="00527D85">
      <w:pPr>
        <w:jc w:val="both"/>
        <w:rPr>
          <w:rFonts w:cs="Arial"/>
          <w:lang w:val="en-US"/>
        </w:rPr>
      </w:pPr>
      <w:r w:rsidRPr="009308B0">
        <w:rPr>
          <w:rFonts w:cs="Arial"/>
          <w:noProof/>
          <w:szCs w:val="28"/>
          <w:lang w:eastAsia="en-GB"/>
        </w:rPr>
        <w:drawing>
          <wp:anchor distT="0" distB="0" distL="114300" distR="114300" simplePos="0" relativeHeight="251696128" behindDoc="1" locked="0" layoutInCell="1" allowOverlap="1" wp14:anchorId="4E20665E" wp14:editId="3FED8BC2">
            <wp:simplePos x="0" y="0"/>
            <wp:positionH relativeFrom="column">
              <wp:posOffset>-81915</wp:posOffset>
            </wp:positionH>
            <wp:positionV relativeFrom="paragraph">
              <wp:posOffset>581754</wp:posOffset>
            </wp:positionV>
            <wp:extent cx="3876040" cy="4137025"/>
            <wp:effectExtent l="0" t="0" r="0" b="3175"/>
            <wp:wrapTight wrapText="bothSides">
              <wp:wrapPolygon edited="0">
                <wp:start x="0" y="0"/>
                <wp:lineTo x="0" y="21550"/>
                <wp:lineTo x="21515" y="21550"/>
                <wp:lineTo x="215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76040" cy="4137025"/>
                    </a:xfrm>
                    <a:prstGeom prst="rect">
                      <a:avLst/>
                    </a:prstGeom>
                  </pic:spPr>
                </pic:pic>
              </a:graphicData>
            </a:graphic>
            <wp14:sizeRelH relativeFrom="margin">
              <wp14:pctWidth>0</wp14:pctWidth>
            </wp14:sizeRelH>
            <wp14:sizeRelV relativeFrom="margin">
              <wp14:pctHeight>0</wp14:pctHeight>
            </wp14:sizeRelV>
          </wp:anchor>
        </w:drawing>
      </w:r>
      <w:r>
        <w:rPr>
          <w:rFonts w:cs="Arial"/>
          <w:lang w:val="en-US"/>
        </w:rPr>
        <w:t xml:space="preserve">For each incident, mark down the external context factors, organisational and strategic, workplace, equipment, and task factors that affected the safety incident. All components that fall under each group can be seen below. </w:t>
      </w:r>
    </w:p>
    <w:p w:rsidR="00527D85" w:rsidRDefault="00F10196" w:rsidP="00527D85">
      <w:pPr>
        <w:rPr>
          <w:rFonts w:cs="Arial"/>
          <w:szCs w:val="28"/>
          <w:lang w:val="en-US"/>
        </w:rPr>
      </w:pPr>
      <w:r w:rsidRPr="009308B0">
        <w:rPr>
          <w:rFonts w:cs="Arial"/>
          <w:noProof/>
          <w:szCs w:val="28"/>
          <w:lang w:eastAsia="en-GB"/>
        </w:rPr>
        <w:drawing>
          <wp:anchor distT="0" distB="0" distL="114300" distR="114300" simplePos="0" relativeHeight="251697152" behindDoc="1" locked="0" layoutInCell="1" allowOverlap="1" wp14:anchorId="509DFFCC" wp14:editId="35937BE4">
            <wp:simplePos x="0" y="0"/>
            <wp:positionH relativeFrom="column">
              <wp:posOffset>5066665</wp:posOffset>
            </wp:positionH>
            <wp:positionV relativeFrom="paragraph">
              <wp:posOffset>-224790</wp:posOffset>
            </wp:positionV>
            <wp:extent cx="3691255" cy="4335145"/>
            <wp:effectExtent l="0" t="0" r="4445" b="0"/>
            <wp:wrapTight wrapText="bothSides">
              <wp:wrapPolygon edited="0">
                <wp:start x="0" y="0"/>
                <wp:lineTo x="0" y="21515"/>
                <wp:lineTo x="21552" y="21515"/>
                <wp:lineTo x="215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91255" cy="4335145"/>
                    </a:xfrm>
                    <a:prstGeom prst="rect">
                      <a:avLst/>
                    </a:prstGeom>
                  </pic:spPr>
                </pic:pic>
              </a:graphicData>
            </a:graphic>
            <wp14:sizeRelH relativeFrom="page">
              <wp14:pctWidth>0</wp14:pctWidth>
            </wp14:sizeRelH>
            <wp14:sizeRelV relativeFrom="page">
              <wp14:pctHeight>0</wp14:pctHeight>
            </wp14:sizeRelV>
          </wp:anchor>
        </w:drawing>
      </w:r>
    </w:p>
    <w:p w:rsidR="00527D85" w:rsidRDefault="00527D85" w:rsidP="00527D85">
      <w:pPr>
        <w:rPr>
          <w:rFonts w:cs="Arial"/>
          <w:lang w:val="en-US"/>
        </w:rPr>
      </w:pPr>
      <w:r w:rsidRPr="009308B0">
        <w:rPr>
          <w:rFonts w:cs="Arial"/>
          <w:noProof/>
          <w:lang w:eastAsia="en-GB"/>
        </w:rPr>
        <w:lastRenderedPageBreak/>
        <w:drawing>
          <wp:anchor distT="0" distB="0" distL="114300" distR="114300" simplePos="0" relativeHeight="251698176" behindDoc="1" locked="0" layoutInCell="1" allowOverlap="1" wp14:anchorId="1E3D710C" wp14:editId="362695E7">
            <wp:simplePos x="0" y="0"/>
            <wp:positionH relativeFrom="margin">
              <wp:align>right</wp:align>
            </wp:positionH>
            <wp:positionV relativeFrom="paragraph">
              <wp:posOffset>128904</wp:posOffset>
            </wp:positionV>
            <wp:extent cx="8791575" cy="5362575"/>
            <wp:effectExtent l="0" t="0" r="9525" b="9525"/>
            <wp:wrapTight wrapText="bothSides">
              <wp:wrapPolygon edited="0">
                <wp:start x="0" y="0"/>
                <wp:lineTo x="0" y="21562"/>
                <wp:lineTo x="21577" y="21562"/>
                <wp:lineTo x="2157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791575" cy="5362575"/>
                    </a:xfrm>
                    <a:prstGeom prst="rect">
                      <a:avLst/>
                    </a:prstGeom>
                  </pic:spPr>
                </pic:pic>
              </a:graphicData>
            </a:graphic>
            <wp14:sizeRelH relativeFrom="page">
              <wp14:pctWidth>0</wp14:pctWidth>
            </wp14:sizeRelH>
            <wp14:sizeRelV relativeFrom="page">
              <wp14:pctHeight>0</wp14:pctHeight>
            </wp14:sizeRelV>
          </wp:anchor>
        </w:drawing>
      </w:r>
      <w:r>
        <w:rPr>
          <w:rFonts w:cs="Arial"/>
          <w:lang w:val="en-US"/>
        </w:rPr>
        <w:br w:type="textWrapping" w:clear="all"/>
      </w:r>
      <w:r w:rsidRPr="009308B0">
        <w:rPr>
          <w:rFonts w:cs="Arial"/>
          <w:noProof/>
          <w:lang w:eastAsia="en-GB"/>
        </w:rPr>
        <w:lastRenderedPageBreak/>
        <w:drawing>
          <wp:inline distT="0" distB="0" distL="0" distR="0" wp14:anchorId="01518FC5" wp14:editId="31052BAB">
            <wp:extent cx="8864600" cy="54444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64600" cy="5444490"/>
                    </a:xfrm>
                    <a:prstGeom prst="rect">
                      <a:avLst/>
                    </a:prstGeom>
                  </pic:spPr>
                </pic:pic>
              </a:graphicData>
            </a:graphic>
          </wp:inline>
        </w:drawing>
      </w:r>
    </w:p>
    <w:p w:rsidR="00527D85" w:rsidRPr="00B015D7" w:rsidRDefault="00527D85" w:rsidP="00527D85">
      <w:pPr>
        <w:jc w:val="both"/>
        <w:rPr>
          <w:rFonts w:cs="Arial"/>
          <w:bCs/>
          <w:i/>
          <w:iCs/>
          <w:lang w:val="en-US"/>
        </w:rPr>
      </w:pPr>
      <w:r w:rsidRPr="00B015D7">
        <w:rPr>
          <w:rFonts w:cs="Arial"/>
          <w:bCs/>
          <w:i/>
          <w:iCs/>
          <w:lang w:val="en-US"/>
        </w:rPr>
        <w:lastRenderedPageBreak/>
        <w:t>Mark the factors that affected each reference case based on the description abov</w:t>
      </w:r>
      <w:r>
        <w:rPr>
          <w:rFonts w:cs="Arial"/>
          <w:bCs/>
          <w:i/>
          <w:iCs/>
          <w:lang w:val="en-US"/>
        </w:rPr>
        <w:t xml:space="preserve">e: </w:t>
      </w:r>
    </w:p>
    <w:tbl>
      <w:tblPr>
        <w:tblW w:w="14730" w:type="dxa"/>
        <w:tblLayout w:type="fixed"/>
        <w:tblLook w:val="04A0" w:firstRow="1" w:lastRow="0" w:firstColumn="1" w:lastColumn="0" w:noHBand="0" w:noVBand="1"/>
      </w:tblPr>
      <w:tblGrid>
        <w:gridCol w:w="1521"/>
        <w:gridCol w:w="1345"/>
        <w:gridCol w:w="2799"/>
        <w:gridCol w:w="976"/>
        <w:gridCol w:w="898"/>
        <w:gridCol w:w="898"/>
        <w:gridCol w:w="897"/>
        <w:gridCol w:w="898"/>
        <w:gridCol w:w="898"/>
        <w:gridCol w:w="898"/>
        <w:gridCol w:w="897"/>
        <w:gridCol w:w="898"/>
        <w:gridCol w:w="898"/>
        <w:gridCol w:w="9"/>
      </w:tblGrid>
      <w:tr w:rsidR="00527D85" w:rsidRPr="00A561F4" w:rsidTr="009A306E">
        <w:trPr>
          <w:trHeight w:val="550"/>
        </w:trPr>
        <w:tc>
          <w:tcPr>
            <w:tcW w:w="15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7D85" w:rsidRPr="00A561F4" w:rsidRDefault="00527D85" w:rsidP="009A306E">
            <w:pPr>
              <w:jc w:val="center"/>
              <w:rPr>
                <w:rFonts w:ascii="Calibri" w:hAnsi="Calibri" w:cs="Calibri"/>
                <w:b/>
                <w:bCs/>
                <w:color w:val="7030A0"/>
              </w:rPr>
            </w:pPr>
            <w:r w:rsidRPr="00A561F4">
              <w:rPr>
                <w:rFonts w:ascii="Calibri" w:hAnsi="Calibri" w:cs="Calibri"/>
                <w:b/>
                <w:bCs/>
                <w:color w:val="7030A0"/>
              </w:rPr>
              <w:t>Causal Factors</w:t>
            </w:r>
          </w:p>
        </w:tc>
        <w:tc>
          <w:tcPr>
            <w:tcW w:w="1345" w:type="dxa"/>
            <w:tcBorders>
              <w:top w:val="single" w:sz="4" w:space="0" w:color="auto"/>
              <w:left w:val="nil"/>
              <w:bottom w:val="single" w:sz="4" w:space="0" w:color="auto"/>
              <w:right w:val="single" w:sz="4" w:space="0" w:color="auto"/>
            </w:tcBorders>
            <w:shd w:val="clear" w:color="auto" w:fill="auto"/>
            <w:vAlign w:val="bottom"/>
            <w:hideMark/>
          </w:tcPr>
          <w:p w:rsidR="00527D85" w:rsidRPr="00A561F4" w:rsidRDefault="00527D85" w:rsidP="009A306E">
            <w:pPr>
              <w:jc w:val="center"/>
              <w:rPr>
                <w:rFonts w:ascii="Calibri" w:hAnsi="Calibri" w:cs="Calibri"/>
                <w:b/>
                <w:bCs/>
                <w:color w:val="7030A0"/>
              </w:rPr>
            </w:pPr>
            <w:r w:rsidRPr="00A561F4">
              <w:rPr>
                <w:rFonts w:ascii="Calibri" w:hAnsi="Calibri" w:cs="Calibri"/>
                <w:b/>
                <w:bCs/>
                <w:color w:val="7030A0"/>
              </w:rPr>
              <w:t>Domain</w:t>
            </w:r>
          </w:p>
        </w:tc>
        <w:tc>
          <w:tcPr>
            <w:tcW w:w="2799" w:type="dxa"/>
            <w:tcBorders>
              <w:top w:val="single" w:sz="4" w:space="0" w:color="auto"/>
              <w:left w:val="nil"/>
              <w:bottom w:val="single" w:sz="4" w:space="0" w:color="auto"/>
              <w:right w:val="single" w:sz="4" w:space="0" w:color="auto"/>
            </w:tcBorders>
            <w:shd w:val="clear" w:color="auto" w:fill="auto"/>
            <w:vAlign w:val="bottom"/>
            <w:hideMark/>
          </w:tcPr>
          <w:p w:rsidR="00527D85" w:rsidRPr="00A561F4" w:rsidRDefault="00527D85" w:rsidP="009A306E">
            <w:pPr>
              <w:jc w:val="center"/>
              <w:rPr>
                <w:rFonts w:ascii="Calibri" w:hAnsi="Calibri" w:cs="Calibri"/>
                <w:b/>
                <w:bCs/>
                <w:color w:val="7030A0"/>
              </w:rPr>
            </w:pPr>
            <w:r w:rsidRPr="00A561F4">
              <w:rPr>
                <w:rFonts w:ascii="Calibri" w:hAnsi="Calibri" w:cs="Calibri"/>
                <w:b/>
                <w:bCs/>
                <w:color w:val="7030A0"/>
              </w:rPr>
              <w:t>Components</w:t>
            </w:r>
          </w:p>
        </w:tc>
        <w:tc>
          <w:tcPr>
            <w:tcW w:w="9065" w:type="dxa"/>
            <w:gridSpan w:val="11"/>
            <w:tcBorders>
              <w:top w:val="single" w:sz="4" w:space="0" w:color="auto"/>
              <w:left w:val="nil"/>
              <w:bottom w:val="single" w:sz="4" w:space="0" w:color="auto"/>
              <w:right w:val="single" w:sz="4" w:space="0" w:color="auto"/>
            </w:tcBorders>
            <w:shd w:val="clear" w:color="auto" w:fill="auto"/>
            <w:vAlign w:val="center"/>
            <w:hideMark/>
          </w:tcPr>
          <w:p w:rsidR="00527D85" w:rsidRPr="00A561F4" w:rsidRDefault="00527D85" w:rsidP="009A306E">
            <w:pPr>
              <w:jc w:val="center"/>
              <w:rPr>
                <w:rFonts w:cs="Arial"/>
                <w:color w:val="1F497D"/>
                <w:sz w:val="20"/>
                <w:szCs w:val="20"/>
              </w:rPr>
            </w:pPr>
            <w:r w:rsidRPr="00A561F4">
              <w:rPr>
                <w:rFonts w:cs="Arial"/>
                <w:b/>
                <w:bCs/>
                <w:sz w:val="20"/>
                <w:szCs w:val="20"/>
              </w:rPr>
              <w:t>Contributory, Causal and Mitigating Factors Analysis – for identified PROBLEMS/WEAKNESSES</w:t>
            </w:r>
            <w:r w:rsidRPr="00A561F4">
              <w:rPr>
                <w:rFonts w:cs="Arial"/>
                <w:sz w:val="20"/>
                <w:szCs w:val="20"/>
              </w:rPr>
              <w:t xml:space="preserve"> and </w:t>
            </w:r>
            <w:r w:rsidRPr="00A561F4">
              <w:rPr>
                <w:rFonts w:cs="Arial"/>
                <w:b/>
                <w:bCs/>
                <w:color w:val="4472C4"/>
                <w:sz w:val="20"/>
                <w:szCs w:val="20"/>
              </w:rPr>
              <w:t>STRENGTHS</w:t>
            </w:r>
          </w:p>
        </w:tc>
      </w:tr>
      <w:tr w:rsidR="00527D85" w:rsidRPr="00A561F4" w:rsidTr="009A306E">
        <w:trPr>
          <w:gridAfter w:val="1"/>
          <w:wAfter w:w="9" w:type="dxa"/>
          <w:trHeight w:val="522"/>
        </w:trPr>
        <w:tc>
          <w:tcPr>
            <w:tcW w:w="566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Incident numbers</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1</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2</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3</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4</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5</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6</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7</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8</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9</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10</w:t>
            </w:r>
          </w:p>
        </w:tc>
      </w:tr>
      <w:tr w:rsidR="00527D85" w:rsidRPr="00A561F4" w:rsidTr="009A306E">
        <w:trPr>
          <w:gridAfter w:val="1"/>
          <w:wAfter w:w="9" w:type="dxa"/>
          <w:trHeight w:val="269"/>
        </w:trPr>
        <w:tc>
          <w:tcPr>
            <w:tcW w:w="1521"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rsidR="00527D85" w:rsidRPr="00A561F4" w:rsidRDefault="00527D85" w:rsidP="009A306E">
            <w:pPr>
              <w:jc w:val="center"/>
              <w:rPr>
                <w:rFonts w:ascii="Calibri" w:hAnsi="Calibri" w:cs="Calibri"/>
                <w:sz w:val="18"/>
                <w:szCs w:val="18"/>
              </w:rPr>
            </w:pPr>
            <w:r w:rsidRPr="00A561F4">
              <w:rPr>
                <w:rFonts w:ascii="Calibri" w:hAnsi="Calibri" w:cs="Calibri"/>
                <w:b/>
                <w:bCs/>
                <w:sz w:val="18"/>
                <w:szCs w:val="18"/>
              </w:rPr>
              <w:t xml:space="preserve">CONTRIBUTORY </w:t>
            </w:r>
            <w:r w:rsidRPr="00A561F4">
              <w:rPr>
                <w:rFonts w:ascii="Calibri" w:hAnsi="Calibri" w:cs="Calibri"/>
                <w:b/>
                <w:bCs/>
                <w:color w:val="4472C4"/>
                <w:sz w:val="18"/>
                <w:szCs w:val="18"/>
              </w:rPr>
              <w:t>and MITIGATING</w:t>
            </w:r>
            <w:r w:rsidRPr="00A561F4">
              <w:rPr>
                <w:rFonts w:ascii="Calibri" w:hAnsi="Calibri" w:cs="Calibri"/>
                <w:b/>
                <w:bCs/>
                <w:sz w:val="18"/>
                <w:szCs w:val="18"/>
              </w:rPr>
              <w:t xml:space="preserve"> FACTORS</w:t>
            </w:r>
            <w:r w:rsidRPr="00A561F4">
              <w:rPr>
                <w:rFonts w:ascii="Calibri" w:hAnsi="Calibri" w:cs="Calibri"/>
                <w:sz w:val="18"/>
                <w:szCs w:val="18"/>
              </w:rPr>
              <w:br/>
              <w:t xml:space="preserve">Described as they relate to the </w:t>
            </w:r>
            <w:r w:rsidRPr="00A561F4">
              <w:rPr>
                <w:rFonts w:ascii="Calibri" w:hAnsi="Calibri" w:cs="Calibri"/>
                <w:b/>
                <w:bCs/>
                <w:sz w:val="18"/>
                <w:szCs w:val="18"/>
              </w:rPr>
              <w:t xml:space="preserve">PROBLEMS/WEAKNESSES </w:t>
            </w:r>
            <w:r w:rsidRPr="00A561F4">
              <w:rPr>
                <w:rFonts w:ascii="Calibri" w:hAnsi="Calibri" w:cs="Calibri"/>
                <w:b/>
                <w:bCs/>
                <w:color w:val="4472C4"/>
                <w:sz w:val="18"/>
                <w:szCs w:val="18"/>
              </w:rPr>
              <w:t>and STRENGTHS</w:t>
            </w:r>
            <w:r w:rsidRPr="00A561F4">
              <w:rPr>
                <w:rFonts w:ascii="Calibri" w:hAnsi="Calibri" w:cs="Calibri"/>
                <w:sz w:val="18"/>
                <w:szCs w:val="18"/>
              </w:rPr>
              <w:t xml:space="preserve"> identified</w:t>
            </w:r>
            <w:r w:rsidRPr="00A561F4">
              <w:rPr>
                <w:rFonts w:ascii="Calibri" w:hAnsi="Calibri" w:cs="Calibri"/>
                <w:sz w:val="18"/>
                <w:szCs w:val="18"/>
              </w:rPr>
              <w:br/>
              <w:t>(NB: There may be none, one or more CF/MF in each category)</w:t>
            </w:r>
          </w:p>
        </w:tc>
        <w:tc>
          <w:tcPr>
            <w:tcW w:w="1345" w:type="dxa"/>
            <w:vMerge w:val="restart"/>
            <w:tcBorders>
              <w:top w:val="nil"/>
              <w:left w:val="nil"/>
              <w:bottom w:val="single" w:sz="4" w:space="0" w:color="auto"/>
              <w:right w:val="single" w:sz="4" w:space="0" w:color="auto"/>
            </w:tcBorders>
            <w:shd w:val="clear" w:color="000000" w:fill="DBE5F1"/>
            <w:vAlign w:val="center"/>
            <w:hideMark/>
          </w:tcPr>
          <w:p w:rsidR="00527D85" w:rsidRPr="00ED29B6" w:rsidRDefault="00527D85" w:rsidP="009A306E">
            <w:pPr>
              <w:jc w:val="center"/>
              <w:rPr>
                <w:rFonts w:cs="Arial"/>
                <w:b/>
                <w:bCs/>
                <w:sz w:val="20"/>
                <w:szCs w:val="20"/>
              </w:rPr>
            </w:pPr>
            <w:r w:rsidRPr="00ED29B6">
              <w:rPr>
                <w:rFonts w:cs="Arial"/>
                <w:b/>
                <w:bCs/>
                <w:sz w:val="16"/>
                <w:szCs w:val="16"/>
              </w:rPr>
              <w:t>External Contextual Factors</w:t>
            </w: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National guidelines and policies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4" w:space="0" w:color="auto"/>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Economic and regulatory context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4" w:space="0" w:color="auto"/>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Societal factors </w:t>
            </w:r>
          </w:p>
        </w:tc>
        <w:tc>
          <w:tcPr>
            <w:tcW w:w="976"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nil"/>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single" w:sz="4" w:space="0" w:color="auto"/>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31"/>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nil"/>
              <w:right w:val="single" w:sz="4" w:space="0" w:color="auto"/>
            </w:tcBorders>
            <w:shd w:val="clear" w:color="000000" w:fill="DBE5F1"/>
            <w:vAlign w:val="center"/>
            <w:hideMark/>
          </w:tcPr>
          <w:p w:rsidR="00527D85" w:rsidRPr="00ED29B6" w:rsidRDefault="00527D85" w:rsidP="009A306E">
            <w:pPr>
              <w:jc w:val="center"/>
              <w:rPr>
                <w:rFonts w:cs="Arial"/>
                <w:b/>
                <w:bCs/>
                <w:sz w:val="20"/>
                <w:szCs w:val="20"/>
              </w:rPr>
            </w:pPr>
            <w:r w:rsidRPr="00ED29B6">
              <w:rPr>
                <w:rFonts w:cs="Arial"/>
                <w:b/>
                <w:bCs/>
                <w:sz w:val="16"/>
                <w:szCs w:val="16"/>
              </w:rPr>
              <w:t>Organisational Strategic Factors</w:t>
            </w: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Structure</w:t>
            </w:r>
          </w:p>
        </w:tc>
        <w:tc>
          <w:tcPr>
            <w:tcW w:w="976" w:type="dxa"/>
            <w:tcBorders>
              <w:top w:val="nil"/>
              <w:left w:val="nil"/>
              <w:bottom w:val="nil"/>
              <w:right w:val="nil"/>
            </w:tcBorders>
            <w:shd w:val="clear" w:color="auto" w:fill="auto"/>
            <w:noWrap/>
            <w:vAlign w:val="bottom"/>
            <w:hideMark/>
          </w:tcPr>
          <w:p w:rsidR="00527D85" w:rsidRPr="00A561F4" w:rsidRDefault="00527D85" w:rsidP="009A306E">
            <w:pPr>
              <w:rPr>
                <w:rFonts w:ascii="Calibri" w:hAnsi="Calibri" w:cs="Calibri"/>
                <w:i/>
                <w:iCs/>
                <w:color w:val="000000"/>
                <w:sz w:val="16"/>
                <w:szCs w:val="16"/>
              </w:rPr>
            </w:pP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Priorities/resource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Safety culture</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Policies, standards, and goals </w:t>
            </w:r>
          </w:p>
        </w:tc>
        <w:tc>
          <w:tcPr>
            <w:tcW w:w="976"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nil"/>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nil"/>
              <w:right w:val="single" w:sz="4" w:space="0" w:color="auto"/>
            </w:tcBorders>
            <w:shd w:val="clear" w:color="000000" w:fill="DBE5F1"/>
            <w:vAlign w:val="center"/>
            <w:hideMark/>
          </w:tcPr>
          <w:p w:rsidR="00527D85" w:rsidRPr="00ED29B6" w:rsidRDefault="00527D85" w:rsidP="009A306E">
            <w:pPr>
              <w:jc w:val="center"/>
              <w:rPr>
                <w:rFonts w:cs="Arial"/>
                <w:b/>
                <w:bCs/>
                <w:sz w:val="20"/>
                <w:szCs w:val="20"/>
              </w:rPr>
            </w:pPr>
            <w:r w:rsidRPr="00ED29B6">
              <w:rPr>
                <w:rFonts w:cs="Arial"/>
                <w:b/>
                <w:bCs/>
                <w:sz w:val="16"/>
                <w:szCs w:val="16"/>
              </w:rPr>
              <w:t>Operational Management Factors</w:t>
            </w: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Safety focus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Workplanning and delivering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Staffing levels and skill mix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Workload, shift pattern, hours of work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single" w:sz="4" w:space="0" w:color="auto"/>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Training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Staff supervision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Staff competence </w:t>
            </w:r>
          </w:p>
        </w:tc>
        <w:tc>
          <w:tcPr>
            <w:tcW w:w="976"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20"/>
                <w:szCs w:val="20"/>
              </w:rPr>
            </w:pPr>
            <w:r w:rsidRPr="00ED29B6">
              <w:rPr>
                <w:rFonts w:cs="Arial"/>
                <w:b/>
                <w:bCs/>
                <w:sz w:val="16"/>
                <w:szCs w:val="16"/>
              </w:rPr>
              <w:t>Workplace Factors</w:t>
            </w: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Environmement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Design of physical environment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Administrative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20"/>
                <w:szCs w:val="20"/>
              </w:rPr>
            </w:pPr>
            <w:r w:rsidRPr="00ED29B6">
              <w:rPr>
                <w:rFonts w:cs="Arial"/>
                <w:b/>
                <w:bCs/>
                <w:sz w:val="16"/>
                <w:szCs w:val="16"/>
              </w:rPr>
              <w:t>Equipment &amp; Technology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Display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Integrity and maintenance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Positioning and availability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A561F4" w:rsidRDefault="00527D85" w:rsidP="009A306E">
            <w:pPr>
              <w:rPr>
                <w:rFonts w:ascii="Calibri" w:hAnsi="Calibri" w:cs="Calibri"/>
                <w:i/>
                <w:iCs/>
                <w:color w:val="000000"/>
                <w:sz w:val="16"/>
                <w:szCs w:val="16"/>
              </w:rPr>
            </w:pPr>
            <w:r w:rsidRPr="00A561F4">
              <w:rPr>
                <w:rFonts w:ascii="Calibri" w:hAnsi="Calibri" w:cs="Calibri"/>
                <w:i/>
                <w:iCs/>
                <w:color w:val="000000"/>
                <w:sz w:val="16"/>
                <w:szCs w:val="16"/>
              </w:rPr>
              <w:t>Usability/design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4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18"/>
                <w:szCs w:val="18"/>
              </w:rPr>
            </w:pPr>
            <w:r w:rsidRPr="00ED29B6">
              <w:rPr>
                <w:rFonts w:cs="Arial"/>
                <w:b/>
                <w:bCs/>
                <w:sz w:val="16"/>
                <w:szCs w:val="16"/>
              </w:rPr>
              <w:t>Team &amp; Social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Culture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Team structure and consistency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82"/>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Leadership</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Communication management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Verbal communication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Written communication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50"/>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Non-verbal communication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21"/>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single" w:sz="4" w:space="0" w:color="auto"/>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16"/>
                <w:szCs w:val="16"/>
              </w:rPr>
            </w:pPr>
            <w:r w:rsidRPr="00ED29B6">
              <w:rPr>
                <w:rFonts w:cs="Arial"/>
                <w:b/>
                <w:bCs/>
                <w:sz w:val="16"/>
                <w:szCs w:val="16"/>
              </w:rPr>
              <w:t>Task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Clinical condition</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484"/>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Plans/policies/procedures in place for task</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Decision making aids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Procedual or task design and clarity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1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single" w:sz="4" w:space="0" w:color="auto"/>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18"/>
                <w:szCs w:val="18"/>
              </w:rPr>
            </w:pPr>
            <w:r w:rsidRPr="00ED29B6">
              <w:rPr>
                <w:rFonts w:cs="Arial"/>
                <w:b/>
                <w:bCs/>
                <w:sz w:val="16"/>
                <w:szCs w:val="16"/>
              </w:rPr>
              <w:t>Individual Patient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Physical factors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Social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Psychological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single" w:sz="4" w:space="0" w:color="auto"/>
              <w:bottom w:val="single" w:sz="4" w:space="0" w:color="000000"/>
              <w:right w:val="single" w:sz="4" w:space="0" w:color="auto"/>
            </w:tcBorders>
            <w:shd w:val="clear" w:color="000000" w:fill="A9D08E"/>
            <w:vAlign w:val="center"/>
            <w:hideMark/>
          </w:tcPr>
          <w:p w:rsidR="00527D85" w:rsidRPr="00ED29B6" w:rsidRDefault="00527D85" w:rsidP="009A306E">
            <w:pPr>
              <w:jc w:val="center"/>
              <w:rPr>
                <w:rFonts w:cs="Arial"/>
                <w:b/>
                <w:bCs/>
                <w:sz w:val="18"/>
                <w:szCs w:val="18"/>
              </w:rPr>
            </w:pPr>
            <w:r w:rsidRPr="00ED29B6">
              <w:rPr>
                <w:rFonts w:cs="Arial"/>
                <w:b/>
                <w:bCs/>
                <w:sz w:val="16"/>
                <w:szCs w:val="16"/>
              </w:rPr>
              <w:t>Individual Staff Factors</w:t>
            </w:r>
          </w:p>
        </w:tc>
        <w:tc>
          <w:tcPr>
            <w:tcW w:w="2799" w:type="dxa"/>
            <w:tcBorders>
              <w:top w:val="single" w:sz="4" w:space="0" w:color="auto"/>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Physical health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Psychological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Social/domestic factors</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Personality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Social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nil"/>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Cognitive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5665"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Incident numbers</w:t>
            </w:r>
          </w:p>
        </w:tc>
        <w:tc>
          <w:tcPr>
            <w:tcW w:w="976"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1</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2</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3</w:t>
            </w:r>
          </w:p>
        </w:tc>
        <w:tc>
          <w:tcPr>
            <w:tcW w:w="897"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4</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5</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6</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7</w:t>
            </w:r>
          </w:p>
        </w:tc>
        <w:tc>
          <w:tcPr>
            <w:tcW w:w="897"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8</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9</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10</w:t>
            </w:r>
          </w:p>
        </w:tc>
      </w:tr>
    </w:tbl>
    <w:p w:rsidR="00527D85" w:rsidRPr="00F76745" w:rsidRDefault="00527D85" w:rsidP="00527D85">
      <w:pPr>
        <w:jc w:val="both"/>
        <w:rPr>
          <w:rFonts w:cs="Arial"/>
          <w:b/>
          <w:lang w:val="en-US"/>
        </w:rPr>
      </w:pPr>
    </w:p>
    <w:p w:rsidR="00527D85" w:rsidRPr="009308B0" w:rsidRDefault="00527D85" w:rsidP="00527D85">
      <w:pPr>
        <w:tabs>
          <w:tab w:val="center" w:pos="6980"/>
        </w:tabs>
        <w:rPr>
          <w:rFonts w:cs="Arial"/>
          <w:lang w:val="en-US"/>
        </w:rPr>
        <w:sectPr w:rsidR="00527D85" w:rsidRPr="009308B0" w:rsidSect="009A306E">
          <w:pgSz w:w="16840" w:h="11900" w:orient="landscape"/>
          <w:pgMar w:top="1440" w:right="1440" w:bottom="1440" w:left="1440" w:header="708" w:footer="708" w:gutter="0"/>
          <w:cols w:space="708"/>
          <w:docGrid w:linePitch="360"/>
        </w:sectPr>
      </w:pPr>
    </w:p>
    <w:p w:rsidR="00527D85" w:rsidRDefault="00527D85" w:rsidP="00527D85">
      <w:pPr>
        <w:jc w:val="both"/>
        <w:rPr>
          <w:rFonts w:cs="Arial"/>
          <w:b/>
          <w:lang w:val="en-US"/>
        </w:rPr>
      </w:pPr>
      <w:r w:rsidRPr="00C742D4">
        <w:rPr>
          <w:rFonts w:cs="Arial"/>
          <w:b/>
          <w:lang w:val="en-US"/>
        </w:rPr>
        <w:lastRenderedPageBreak/>
        <w:t xml:space="preserve">Stage </w:t>
      </w:r>
      <w:r>
        <w:rPr>
          <w:rFonts w:cs="Arial"/>
          <w:b/>
          <w:lang w:val="en-US"/>
        </w:rPr>
        <w:t>4</w:t>
      </w:r>
      <w:r w:rsidRPr="00C742D4">
        <w:rPr>
          <w:rFonts w:cs="Arial"/>
          <w:b/>
          <w:lang w:val="en-US"/>
        </w:rPr>
        <w:t xml:space="preserve">: </w:t>
      </w:r>
      <w:r>
        <w:rPr>
          <w:rFonts w:cs="Arial"/>
          <w:b/>
          <w:lang w:val="en-US"/>
        </w:rPr>
        <w:t>Narrative analysis</w:t>
      </w:r>
    </w:p>
    <w:p w:rsidR="00527D85" w:rsidRDefault="00527D85" w:rsidP="00527D85">
      <w:pPr>
        <w:jc w:val="both"/>
        <w:rPr>
          <w:rFonts w:cs="Arial"/>
          <w:bCs/>
          <w:i/>
          <w:iCs/>
          <w:lang w:val="en-US"/>
        </w:rPr>
      </w:pPr>
      <w:r>
        <w:rPr>
          <w:rFonts w:cs="Arial"/>
          <w:bCs/>
          <w:i/>
          <w:iCs/>
          <w:lang w:val="en-US"/>
        </w:rPr>
        <w:t xml:space="preserve">Use the space below to compile narrative data surrounding the above sections. For example, if 2 or more incidents have a X by the group, then clarify the similarities/differences in the boxes below: </w:t>
      </w:r>
    </w:p>
    <w:tbl>
      <w:tblPr>
        <w:tblW w:w="5000" w:type="pct"/>
        <w:tblCellMar>
          <w:top w:w="15" w:type="dxa"/>
        </w:tblCellMar>
        <w:tblLook w:val="04A0" w:firstRow="1" w:lastRow="0" w:firstColumn="1" w:lastColumn="0" w:noHBand="0" w:noVBand="1"/>
      </w:tblPr>
      <w:tblGrid>
        <w:gridCol w:w="1369"/>
        <w:gridCol w:w="9540"/>
        <w:gridCol w:w="221"/>
      </w:tblGrid>
      <w:tr w:rsidR="00527D85" w:rsidRPr="00896814" w:rsidTr="00E05BCC">
        <w:trPr>
          <w:gridAfter w:val="1"/>
          <w:wAfter w:w="124" w:type="pct"/>
          <w:trHeight w:val="300"/>
        </w:trPr>
        <w:tc>
          <w:tcPr>
            <w:tcW w:w="1008"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27D85" w:rsidRPr="00896814" w:rsidRDefault="00527D85" w:rsidP="009A306E">
            <w:pPr>
              <w:jc w:val="center"/>
              <w:rPr>
                <w:rFonts w:cs="Arial"/>
                <w:b/>
                <w:bCs/>
                <w:sz w:val="18"/>
                <w:szCs w:val="18"/>
              </w:rPr>
            </w:pPr>
            <w:r w:rsidRPr="00896814">
              <w:rPr>
                <w:rFonts w:cs="Arial"/>
                <w:b/>
                <w:bCs/>
                <w:sz w:val="18"/>
                <w:szCs w:val="18"/>
              </w:rPr>
              <w:t>External Contextual Factors</w:t>
            </w:r>
          </w:p>
        </w:tc>
        <w:tc>
          <w:tcPr>
            <w:tcW w:w="3868" w:type="pct"/>
            <w:tcBorders>
              <w:top w:val="single" w:sz="4" w:space="0" w:color="auto"/>
              <w:left w:val="nil"/>
              <w:bottom w:val="single" w:sz="4" w:space="0" w:color="auto"/>
              <w:right w:val="single" w:sz="4" w:space="0" w:color="auto"/>
            </w:tcBorders>
            <w:shd w:val="clear" w:color="auto" w:fill="auto"/>
            <w:noWrap/>
            <w:vAlign w:val="bottom"/>
            <w:hideMark/>
          </w:tcPr>
          <w:p w:rsidR="00527D85" w:rsidRPr="00896814" w:rsidRDefault="00527D85" w:rsidP="009A306E">
            <w:pPr>
              <w:rPr>
                <w:rFonts w:cs="Arial"/>
                <w:i/>
                <w:iCs/>
                <w:color w:val="000000"/>
                <w:sz w:val="18"/>
                <w:szCs w:val="18"/>
              </w:rPr>
            </w:pPr>
            <w:r w:rsidRPr="005D7E8E">
              <w:rPr>
                <w:rFonts w:cs="Arial"/>
                <w:i/>
                <w:iCs/>
                <w:color w:val="000000"/>
                <w:sz w:val="18"/>
                <w:szCs w:val="18"/>
              </w:rPr>
              <w:t xml:space="preserve">E.g., How did national guidelines affect the reference cases? </w:t>
            </w:r>
          </w:p>
        </w:tc>
      </w:tr>
      <w:tr w:rsidR="00527D85" w:rsidRPr="00896814" w:rsidTr="00E05BCC">
        <w:trPr>
          <w:gridAfter w:val="1"/>
          <w:wAfter w:w="124" w:type="pct"/>
          <w:trHeight w:val="520"/>
        </w:trPr>
        <w:tc>
          <w:tcPr>
            <w:tcW w:w="1008" w:type="pct"/>
            <w:vMerge/>
            <w:tcBorders>
              <w:top w:val="single" w:sz="4" w:space="0" w:color="auto"/>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r>
      <w:tr w:rsidR="00527D85" w:rsidRPr="00896814" w:rsidTr="00E05BCC">
        <w:trPr>
          <w:trHeight w:val="320"/>
        </w:trPr>
        <w:tc>
          <w:tcPr>
            <w:tcW w:w="1008" w:type="pct"/>
            <w:vMerge/>
            <w:tcBorders>
              <w:top w:val="single" w:sz="4" w:space="0" w:color="auto"/>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auto"/>
              <w:right w:val="single" w:sz="4" w:space="0" w:color="auto"/>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212"/>
        </w:trPr>
        <w:tc>
          <w:tcPr>
            <w:tcW w:w="1008" w:type="pct"/>
            <w:vMerge w:val="restart"/>
            <w:tcBorders>
              <w:top w:val="nil"/>
              <w:left w:val="single" w:sz="4" w:space="0" w:color="auto"/>
              <w:bottom w:val="single" w:sz="4" w:space="0" w:color="auto"/>
              <w:right w:val="single" w:sz="4" w:space="0" w:color="auto"/>
            </w:tcBorders>
            <w:shd w:val="clear" w:color="000000" w:fill="DBE5F1"/>
            <w:vAlign w:val="center"/>
            <w:hideMark/>
          </w:tcPr>
          <w:p w:rsidR="00527D85" w:rsidRPr="00896814" w:rsidRDefault="00527D85" w:rsidP="009A306E">
            <w:pPr>
              <w:jc w:val="center"/>
              <w:rPr>
                <w:rFonts w:cs="Arial"/>
                <w:b/>
                <w:bCs/>
                <w:sz w:val="18"/>
                <w:szCs w:val="18"/>
              </w:rPr>
            </w:pPr>
            <w:r w:rsidRPr="00896814">
              <w:rPr>
                <w:rFonts w:cs="Arial"/>
                <w:b/>
                <w:bCs/>
                <w:sz w:val="18"/>
                <w:szCs w:val="18"/>
              </w:rPr>
              <w:t>Organisational Strategic Factors</w:t>
            </w:r>
          </w:p>
        </w:tc>
        <w:tc>
          <w:tcPr>
            <w:tcW w:w="3868" w:type="pct"/>
            <w:tcBorders>
              <w:top w:val="single" w:sz="4" w:space="0" w:color="auto"/>
              <w:left w:val="nil"/>
              <w:bottom w:val="single" w:sz="4" w:space="0" w:color="auto"/>
              <w:right w:val="single" w:sz="4" w:space="0" w:color="auto"/>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local guidelines/organisational resource</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5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20"/>
        </w:trPr>
        <w:tc>
          <w:tcPr>
            <w:tcW w:w="1008" w:type="pct"/>
            <w:vMerge w:val="restart"/>
            <w:tcBorders>
              <w:top w:val="nil"/>
              <w:left w:val="single" w:sz="4" w:space="0" w:color="auto"/>
              <w:bottom w:val="single" w:sz="4" w:space="0" w:color="auto"/>
              <w:right w:val="single" w:sz="4" w:space="0" w:color="auto"/>
            </w:tcBorders>
            <w:shd w:val="clear" w:color="000000" w:fill="DBE5F1"/>
            <w:vAlign w:val="center"/>
            <w:hideMark/>
          </w:tcPr>
          <w:p w:rsidR="00527D85" w:rsidRPr="00896814" w:rsidRDefault="00527D85" w:rsidP="009A306E">
            <w:pPr>
              <w:jc w:val="center"/>
              <w:rPr>
                <w:rFonts w:cs="Arial"/>
                <w:b/>
                <w:bCs/>
                <w:sz w:val="18"/>
                <w:szCs w:val="18"/>
              </w:rPr>
            </w:pPr>
            <w:r w:rsidRPr="00896814">
              <w:rPr>
                <w:rFonts w:cs="Arial"/>
                <w:b/>
                <w:bCs/>
                <w:sz w:val="18"/>
                <w:szCs w:val="18"/>
              </w:rPr>
              <w:t>Operational Management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w:t>
            </w:r>
            <w:r>
              <w:rPr>
                <w:rFonts w:cs="Arial"/>
                <w:i/>
                <w:iCs/>
                <w:color w:val="000000"/>
                <w:sz w:val="18"/>
                <w:szCs w:val="18"/>
              </w:rPr>
              <w:t>How did local organisational level factorsl (e.g. staffing, skill mix, training, and staff supervision)</w:t>
            </w:r>
            <w:r w:rsidRPr="005D7E8E">
              <w:rPr>
                <w:rFonts w:cs="Arial"/>
                <w:i/>
                <w:iCs/>
                <w:color w:val="000000"/>
                <w:sz w:val="18"/>
                <w:szCs w:val="18"/>
              </w:rPr>
              <w:t xml:space="preserve"> </w:t>
            </w:r>
            <w:r>
              <w:rPr>
                <w:rFonts w:cs="Arial"/>
                <w:i/>
                <w:iCs/>
                <w:color w:val="000000"/>
                <w:sz w:val="18"/>
                <w:szCs w:val="18"/>
              </w:rPr>
              <w:t xml:space="preserve">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78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Workplace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environment factors/design of workplace affect the reference cases?</w:t>
            </w:r>
            <w:r w:rsidRPr="005D7E8E">
              <w:rPr>
                <w:rFonts w:cs="Arial"/>
                <w:i/>
                <w:iCs/>
                <w:color w:val="000000"/>
                <w:sz w:val="18"/>
                <w:szCs w:val="18"/>
              </w:rPr>
              <w:t xml:space="preserve"> </w:t>
            </w:r>
          </w:p>
        </w:tc>
        <w:tc>
          <w:tcPr>
            <w:tcW w:w="124" w:type="pct"/>
            <w:vAlign w:val="center"/>
            <w:hideMark/>
          </w:tcPr>
          <w:p w:rsidR="00527D85" w:rsidRPr="00896814" w:rsidRDefault="00527D85" w:rsidP="009A306E">
            <w:pPr>
              <w:rPr>
                <w:sz w:val="20"/>
                <w:szCs w:val="20"/>
              </w:rPr>
            </w:pPr>
          </w:p>
        </w:tc>
      </w:tr>
      <w:tr w:rsidR="00527D85" w:rsidRPr="00896814" w:rsidTr="00E05BCC">
        <w:trPr>
          <w:trHeight w:val="3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28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Equipment &amp; Technology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equipment/technology</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Team &amp; Social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local team dynamics/team culture/leadership/communication</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Task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task clarity/decision-making prompts</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Individual Patient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896814">
              <w:rPr>
                <w:rFonts w:cs="Arial"/>
                <w:color w:val="000000"/>
                <w:sz w:val="18"/>
                <w:szCs w:val="18"/>
              </w:rPr>
              <w:t> </w:t>
            </w:r>
            <w:r w:rsidRPr="005D7E8E">
              <w:rPr>
                <w:rFonts w:cs="Arial"/>
                <w:i/>
                <w:iCs/>
                <w:color w:val="000000"/>
                <w:sz w:val="18"/>
                <w:szCs w:val="18"/>
              </w:rPr>
              <w:t xml:space="preserve">E.g. How did </w:t>
            </w:r>
            <w:r>
              <w:rPr>
                <w:rFonts w:cs="Arial"/>
                <w:i/>
                <w:iCs/>
                <w:color w:val="000000"/>
                <w:sz w:val="18"/>
                <w:szCs w:val="18"/>
              </w:rPr>
              <w:t>individual patient factors (e.g. acuity/clinical/psychological)</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99FFCC"/>
            <w:vAlign w:val="center"/>
            <w:hideMark/>
          </w:tcPr>
          <w:p w:rsidR="00527D85" w:rsidRPr="00896814" w:rsidRDefault="00527D85" w:rsidP="009A306E">
            <w:pPr>
              <w:jc w:val="center"/>
              <w:rPr>
                <w:rFonts w:cs="Arial"/>
                <w:b/>
                <w:bCs/>
                <w:sz w:val="18"/>
                <w:szCs w:val="18"/>
              </w:rPr>
            </w:pPr>
            <w:r w:rsidRPr="00896814">
              <w:rPr>
                <w:rFonts w:cs="Arial"/>
                <w:b/>
                <w:bCs/>
                <w:sz w:val="18"/>
                <w:szCs w:val="18"/>
              </w:rPr>
              <w:t>Individual Staff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896814">
              <w:rPr>
                <w:rFonts w:cs="Arial"/>
                <w:color w:val="000000"/>
                <w:sz w:val="18"/>
                <w:szCs w:val="18"/>
              </w:rPr>
              <w:t> </w:t>
            </w:r>
            <w:r w:rsidRPr="005D7E8E">
              <w:rPr>
                <w:rFonts w:cs="Arial"/>
                <w:i/>
                <w:iCs/>
                <w:color w:val="000000"/>
                <w:sz w:val="18"/>
                <w:szCs w:val="18"/>
              </w:rPr>
              <w:t xml:space="preserve">E.g. How did </w:t>
            </w:r>
            <w:r>
              <w:rPr>
                <w:rFonts w:cs="Arial"/>
                <w:i/>
                <w:iCs/>
                <w:color w:val="000000"/>
                <w:sz w:val="18"/>
                <w:szCs w:val="18"/>
              </w:rPr>
              <w:t>individual staff factors (e.g. social/psychological)</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rPr>
                <w:rFonts w:cs="Arial"/>
                <w:color w:val="000000"/>
              </w:rPr>
            </w:pPr>
          </w:p>
          <w:p w:rsidR="00527D85" w:rsidRPr="00896814" w:rsidRDefault="00527D85" w:rsidP="009A306E">
            <w:pP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ascii="Calibri" w:hAnsi="Calibri" w:cs="Calibri"/>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ascii="Calibri" w:hAnsi="Calibri" w:cs="Calibri"/>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bl>
    <w:p w:rsidR="00527D85" w:rsidRDefault="00527D85" w:rsidP="00527D85">
      <w:pPr>
        <w:tabs>
          <w:tab w:val="left" w:pos="1354"/>
        </w:tabs>
        <w:rPr>
          <w:rFonts w:cs="Arial"/>
          <w:b/>
          <w:lang w:val="en-US"/>
        </w:rPr>
      </w:pPr>
    </w:p>
    <w:p w:rsidR="00527D85" w:rsidRDefault="00527D85" w:rsidP="00527D85">
      <w:pPr>
        <w:jc w:val="both"/>
        <w:rPr>
          <w:rFonts w:cs="Arial"/>
          <w:b/>
          <w:lang w:val="en-US"/>
        </w:rPr>
      </w:pPr>
      <w:r w:rsidRPr="00C742D4">
        <w:rPr>
          <w:rFonts w:cs="Arial"/>
          <w:b/>
          <w:lang w:val="en-US"/>
        </w:rPr>
        <w:t xml:space="preserve">Stage </w:t>
      </w:r>
      <w:r>
        <w:rPr>
          <w:rFonts w:cs="Arial"/>
          <w:b/>
          <w:lang w:val="en-US"/>
        </w:rPr>
        <w:t>5</w:t>
      </w:r>
      <w:r w:rsidRPr="00C742D4">
        <w:rPr>
          <w:rFonts w:cs="Arial"/>
          <w:b/>
          <w:lang w:val="en-US"/>
        </w:rPr>
        <w:t xml:space="preserve">: </w:t>
      </w:r>
      <w:r>
        <w:rPr>
          <w:rFonts w:cs="Arial"/>
          <w:b/>
          <w:lang w:val="en-US"/>
        </w:rPr>
        <w:t xml:space="preserve">Safety recommendations </w:t>
      </w:r>
    </w:p>
    <w:p w:rsidR="00527D85" w:rsidRDefault="00527D85" w:rsidP="00527D85">
      <w:pPr>
        <w:jc w:val="both"/>
        <w:rPr>
          <w:rFonts w:cs="Arial"/>
          <w:bCs/>
          <w:lang w:val="en-US"/>
        </w:rPr>
      </w:pPr>
      <w:r>
        <w:rPr>
          <w:rFonts w:cs="Arial"/>
          <w:bCs/>
          <w:lang w:val="en-US"/>
        </w:rPr>
        <w:t xml:space="preserve">In this section, linking to the sections above, list the safety recommendations based on this thematic review using the </w:t>
      </w:r>
      <w:r>
        <w:t>Standard Quality Improvement Action Plan (Appendix 8)</w:t>
      </w:r>
    </w:p>
    <w:p w:rsidR="00527D85" w:rsidRDefault="00527D85" w:rsidP="00527D85">
      <w:pPr>
        <w:tabs>
          <w:tab w:val="left" w:pos="1354"/>
        </w:tabs>
        <w:rPr>
          <w:rFonts w:cs="Arial"/>
          <w:lang w:val="en-US"/>
        </w:rPr>
      </w:pPr>
      <w:r>
        <w:rPr>
          <w:rFonts w:cs="Arial"/>
          <w:lang w:val="en-US"/>
        </w:rPr>
        <w:t xml:space="preserve"> </w:t>
      </w:r>
    </w:p>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0C57E6" w:rsidRDefault="000C57E6" w:rsidP="00883EAF"/>
    <w:p w:rsidR="000C57E6" w:rsidRDefault="000C57E6" w:rsidP="00883EAF"/>
    <w:p w:rsidR="00883EAF" w:rsidRDefault="00883EAF" w:rsidP="00883EAF"/>
    <w:p w:rsidR="00272E20" w:rsidRDefault="00272E20" w:rsidP="00883EAF"/>
    <w:p w:rsidR="00272E20" w:rsidRDefault="00272E20" w:rsidP="00883EAF"/>
    <w:p w:rsidR="00272E20" w:rsidRDefault="00272E20" w:rsidP="00883EAF"/>
    <w:p w:rsidR="00B25833" w:rsidRDefault="00955741" w:rsidP="00790675">
      <w:pPr>
        <w:pStyle w:val="Heading2"/>
      </w:pPr>
      <w:bookmarkStart w:id="105" w:name="_Toc156817781"/>
      <w:r>
        <w:lastRenderedPageBreak/>
        <w:t xml:space="preserve">Appendix </w:t>
      </w:r>
      <w:r w:rsidR="00790675">
        <w:t>5</w:t>
      </w:r>
      <w:r w:rsidR="00B5708E">
        <w:t xml:space="preserve"> </w:t>
      </w:r>
      <w:r>
        <w:t xml:space="preserve">- </w:t>
      </w:r>
      <w:r w:rsidR="00826B8A">
        <w:t>Specialty Toolkits</w:t>
      </w:r>
      <w:bookmarkEnd w:id="105"/>
      <w:r w:rsidR="00826B8A">
        <w:t xml:space="preserve"> </w:t>
      </w:r>
      <w:r>
        <w:t xml:space="preserve"> </w:t>
      </w:r>
    </w:p>
    <w:p w:rsidR="00272E20" w:rsidRPr="00272E20" w:rsidRDefault="00272E20" w:rsidP="00272E20">
      <w:pPr>
        <w:pStyle w:val="Heading3"/>
      </w:pPr>
      <w:bookmarkStart w:id="106" w:name="_Toc156817782"/>
      <w:r>
        <w:t>Appendix 5.1 Falls AAR</w:t>
      </w:r>
      <w:bookmarkEnd w:id="106"/>
      <w:r>
        <w:t xml:space="preserve"> </w:t>
      </w:r>
    </w:p>
    <w:p w:rsidR="00883EAF" w:rsidRDefault="00883EAF" w:rsidP="00883EAF"/>
    <w:p w:rsidR="00272E20" w:rsidRPr="00272E20" w:rsidRDefault="00272E20" w:rsidP="00272E20">
      <w:pPr>
        <w:spacing w:before="8"/>
        <w:jc w:val="center"/>
        <w:rPr>
          <w:rFonts w:eastAsia="Calibri" w:cstheme="minorHAnsi"/>
          <w:b/>
          <w:spacing w:val="-1"/>
          <w:sz w:val="48"/>
        </w:rPr>
      </w:pPr>
      <w:r w:rsidRPr="00272E20">
        <w:rPr>
          <w:rFonts w:eastAsia="Calibri" w:cstheme="minorHAnsi"/>
          <w:b/>
          <w:spacing w:val="-1"/>
          <w:sz w:val="40"/>
        </w:rPr>
        <w:t>AFTER ACTION REVIEW (Full toolkit)</w:t>
      </w:r>
    </w:p>
    <w:p w:rsidR="00272E20" w:rsidRPr="00AE098D" w:rsidRDefault="00AE098D" w:rsidP="00AE098D">
      <w:pPr>
        <w:spacing w:before="8"/>
        <w:ind w:left="-709"/>
        <w:jc w:val="center"/>
        <w:rPr>
          <w:rFonts w:eastAsia="Calibri" w:cstheme="minorHAnsi"/>
          <w:b/>
          <w:spacing w:val="-1"/>
          <w:sz w:val="40"/>
        </w:rPr>
      </w:pPr>
      <w:r>
        <w:rPr>
          <w:rFonts w:eastAsia="Calibri" w:cstheme="minorHAnsi"/>
          <w:b/>
          <w:spacing w:val="-1"/>
          <w:sz w:val="40"/>
        </w:rPr>
        <w:t xml:space="preserve">Inpatient Fall </w:t>
      </w:r>
    </w:p>
    <w:tbl>
      <w:tblPr>
        <w:tblStyle w:val="TableGrid"/>
        <w:tblW w:w="11057" w:type="dxa"/>
        <w:tblInd w:w="-147" w:type="dxa"/>
        <w:tblLayout w:type="fixed"/>
        <w:tblLook w:val="04A0" w:firstRow="1" w:lastRow="0" w:firstColumn="1" w:lastColumn="0" w:noHBand="0" w:noVBand="1"/>
      </w:tblPr>
      <w:tblGrid>
        <w:gridCol w:w="2382"/>
        <w:gridCol w:w="24"/>
        <w:gridCol w:w="567"/>
        <w:gridCol w:w="569"/>
        <w:gridCol w:w="139"/>
        <w:gridCol w:w="570"/>
        <w:gridCol w:w="367"/>
        <w:gridCol w:w="202"/>
        <w:gridCol w:w="1418"/>
        <w:gridCol w:w="619"/>
        <w:gridCol w:w="510"/>
        <w:gridCol w:w="1420"/>
        <w:gridCol w:w="309"/>
        <w:gridCol w:w="1961"/>
      </w:tblGrid>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Patient Name</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eastAsia="Calibri" w:cstheme="minorHAnsi"/>
                <w:b/>
                <w:spacing w:val="-1"/>
              </w:rPr>
              <w:t>Date of Birth</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NHS Number</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eastAsia="Calibri" w:cstheme="minorHAnsi"/>
                <w:b/>
                <w:spacing w:val="-1"/>
              </w:rPr>
              <w:t>Hospital number</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 xml:space="preserve">Date of incident </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eastAsia="Calibri" w:cstheme="minorHAnsi"/>
                <w:b/>
                <w:spacing w:val="-1"/>
              </w:rPr>
              <w:t>Datix number</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Ward</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eastAsia="Calibri" w:cstheme="minorHAnsi"/>
                <w:b/>
                <w:spacing w:val="-1"/>
              </w:rPr>
              <w:t xml:space="preserve">Level of Harm at time of  </w:t>
            </w:r>
            <w:r>
              <w:rPr>
                <w:rFonts w:eastAsia="Calibri" w:cstheme="minorHAnsi"/>
                <w:b/>
                <w:spacing w:val="-1"/>
              </w:rPr>
              <w:t>SWARM</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Pr>
                <w:rFonts w:eastAsia="Calibri" w:cstheme="minorHAnsi"/>
                <w:b/>
                <w:spacing w:val="-1"/>
              </w:rPr>
              <w:t>Confirmed Harm</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cstheme="minorHAnsi"/>
                <w:b/>
                <w:iCs/>
                <w:lang w:eastAsia="en-GB"/>
              </w:rPr>
              <w:t>DOC Status</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6F4FC6" w:rsidRDefault="00272E20" w:rsidP="003E741A">
            <w:pPr>
              <w:spacing w:before="8"/>
              <w:rPr>
                <w:rFonts w:eastAsia="Calibri" w:cstheme="minorHAnsi"/>
                <w:b/>
                <w:spacing w:val="-1"/>
              </w:rPr>
            </w:pPr>
            <w:r w:rsidRPr="006F4FC6">
              <w:rPr>
                <w:rFonts w:eastAsia="Calibri" w:cstheme="minorHAnsi"/>
                <w:b/>
                <w:spacing w:val="-1"/>
              </w:rPr>
              <w:t>Safeguarding referral required</w:t>
            </w:r>
          </w:p>
        </w:tc>
        <w:tc>
          <w:tcPr>
            <w:tcW w:w="3265" w:type="dxa"/>
            <w:gridSpan w:val="6"/>
            <w:shd w:val="clear" w:color="auto" w:fill="FFFFFF" w:themeFill="background1"/>
            <w:vAlign w:val="center"/>
          </w:tcPr>
          <w:p w:rsidR="00272E20" w:rsidRPr="006F4FC6" w:rsidRDefault="00506BA7" w:rsidP="003E741A">
            <w:pPr>
              <w:pStyle w:val="NoSpacing"/>
              <w:rPr>
                <w:rFonts w:cstheme="minorHAnsi"/>
              </w:rPr>
            </w:pPr>
            <w:sdt>
              <w:sdtPr>
                <w:rPr>
                  <w:rFonts w:cstheme="minorHAnsi"/>
                </w:rPr>
                <w:id w:val="-435684835"/>
                <w14:checkbox>
                  <w14:checked w14:val="0"/>
                  <w14:checkedState w14:val="2612" w14:font="MS Gothic"/>
                  <w14:uncheckedState w14:val="2610" w14:font="MS Gothic"/>
                </w14:checkbox>
              </w:sdtPr>
              <w:sdtEndPr/>
              <w:sdtContent>
                <w:r w:rsidR="00272E20" w:rsidRPr="006F4FC6">
                  <w:rPr>
                    <w:rFonts w:ascii="MS Gothic" w:eastAsia="MS Gothic" w:hAnsi="MS Gothic" w:cstheme="minorHAnsi" w:hint="eastAsia"/>
                  </w:rPr>
                  <w:t>☐</w:t>
                </w:r>
              </w:sdtContent>
            </w:sdt>
            <w:r w:rsidR="00272E20" w:rsidRPr="006F4FC6">
              <w:rPr>
                <w:rFonts w:eastAsia="Calibri" w:cstheme="minorHAnsi"/>
                <w:b/>
                <w:spacing w:val="-1"/>
              </w:rPr>
              <w:t xml:space="preserve"> Yes    </w:t>
            </w:r>
            <w:sdt>
              <w:sdtPr>
                <w:rPr>
                  <w:rFonts w:cstheme="minorHAnsi"/>
                </w:rPr>
                <w:id w:val="-1979682070"/>
                <w14:checkbox>
                  <w14:checked w14:val="0"/>
                  <w14:checkedState w14:val="2612" w14:font="MS Gothic"/>
                  <w14:uncheckedState w14:val="2610" w14:font="MS Gothic"/>
                </w14:checkbox>
              </w:sdtPr>
              <w:sdtEndPr/>
              <w:sdtContent>
                <w:r w:rsidR="00272E20" w:rsidRPr="006F4FC6">
                  <w:rPr>
                    <w:rFonts w:ascii="MS Gothic" w:eastAsia="MS Gothic" w:hAnsi="MS Gothic" w:cstheme="minorHAnsi" w:hint="eastAsia"/>
                  </w:rPr>
                  <w:t>☐</w:t>
                </w:r>
              </w:sdtContent>
            </w:sdt>
            <w:r w:rsidR="00272E20" w:rsidRPr="006F4FC6">
              <w:rPr>
                <w:rFonts w:eastAsia="Calibri" w:cstheme="minorHAnsi"/>
                <w:b/>
                <w:spacing w:val="-1"/>
              </w:rPr>
              <w:t xml:space="preserve"> No</w:t>
            </w:r>
          </w:p>
        </w:tc>
        <w:tc>
          <w:tcPr>
            <w:tcW w:w="2549" w:type="dxa"/>
            <w:gridSpan w:val="3"/>
            <w:shd w:val="clear" w:color="auto" w:fill="F79646" w:themeFill="accent6"/>
            <w:vAlign w:val="center"/>
          </w:tcPr>
          <w:p w:rsidR="00272E20" w:rsidRPr="006F4FC6" w:rsidRDefault="00272E20" w:rsidP="003E741A">
            <w:pPr>
              <w:pStyle w:val="NoSpacing"/>
              <w:rPr>
                <w:rFonts w:cstheme="minorHAnsi"/>
                <w:b/>
              </w:rPr>
            </w:pPr>
            <w:r w:rsidRPr="006F4FC6">
              <w:rPr>
                <w:rFonts w:cstheme="minorHAnsi"/>
                <w:b/>
              </w:rPr>
              <w:t>Dols</w:t>
            </w:r>
          </w:p>
        </w:tc>
        <w:tc>
          <w:tcPr>
            <w:tcW w:w="2270" w:type="dxa"/>
            <w:gridSpan w:val="2"/>
            <w:shd w:val="clear" w:color="auto" w:fill="FFFFFF" w:themeFill="background1"/>
            <w:vAlign w:val="center"/>
          </w:tcPr>
          <w:p w:rsidR="00272E20" w:rsidRPr="00BE5D2E" w:rsidRDefault="00272E20" w:rsidP="003E741A">
            <w:pPr>
              <w:pStyle w:val="NoSpacing"/>
              <w:rPr>
                <w:rFonts w:cstheme="minorHAnsi"/>
                <w:highlight w:val="yellow"/>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SWARM Date</w:t>
            </w:r>
          </w:p>
        </w:tc>
        <w:tc>
          <w:tcPr>
            <w:tcW w:w="3265" w:type="dxa"/>
            <w:gridSpan w:val="6"/>
            <w:shd w:val="clear" w:color="auto" w:fill="FFFFFF" w:themeFill="background1"/>
            <w:vAlign w:val="center"/>
          </w:tcPr>
          <w:p w:rsidR="00272E20" w:rsidRDefault="00272E20" w:rsidP="003E741A">
            <w:pPr>
              <w:pStyle w:val="NoSpacing"/>
              <w:rPr>
                <w:rFonts w:cstheme="minorHAnsi"/>
              </w:rPr>
            </w:pPr>
          </w:p>
        </w:tc>
        <w:tc>
          <w:tcPr>
            <w:tcW w:w="2549" w:type="dxa"/>
            <w:gridSpan w:val="3"/>
            <w:shd w:val="clear" w:color="auto" w:fill="F79646" w:themeFill="accent6"/>
            <w:vAlign w:val="center"/>
          </w:tcPr>
          <w:p w:rsidR="00272E20" w:rsidRPr="00BE5D2E" w:rsidRDefault="00272E20" w:rsidP="003E741A">
            <w:pPr>
              <w:pStyle w:val="NoSpacing"/>
              <w:rPr>
                <w:rFonts w:eastAsia="Calibri" w:cstheme="minorHAnsi"/>
                <w:b/>
                <w:spacing w:val="-1"/>
              </w:rPr>
            </w:pPr>
            <w:r w:rsidRPr="00BE5D2E">
              <w:rPr>
                <w:rFonts w:eastAsia="Calibri" w:cstheme="minorHAnsi"/>
                <w:b/>
                <w:spacing w:val="-1"/>
              </w:rPr>
              <w:t>Lead of SWARM</w:t>
            </w:r>
          </w:p>
        </w:tc>
        <w:tc>
          <w:tcPr>
            <w:tcW w:w="227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1057" w:type="dxa"/>
            <w:gridSpan w:val="14"/>
            <w:shd w:val="clear" w:color="auto" w:fill="F79646" w:themeFill="accent6"/>
          </w:tcPr>
          <w:p w:rsidR="00272E20" w:rsidRPr="00C10715" w:rsidRDefault="00272E20" w:rsidP="003E741A">
            <w:pPr>
              <w:tabs>
                <w:tab w:val="center" w:pos="5474"/>
              </w:tabs>
              <w:rPr>
                <w:rFonts w:cstheme="minorHAnsi"/>
                <w:b/>
                <w:color w:val="FFFFFF" w:themeColor="background1"/>
              </w:rPr>
            </w:pPr>
            <w:r w:rsidRPr="00BE5D2E">
              <w:rPr>
                <w:rFonts w:cstheme="minorHAnsi"/>
                <w:b/>
              </w:rPr>
              <w:t>Attendees</w:t>
            </w:r>
            <w:r>
              <w:rPr>
                <w:rFonts w:cstheme="minorHAnsi"/>
                <w:b/>
                <w:color w:val="FFFFFF" w:themeColor="background1"/>
              </w:rPr>
              <w:t xml:space="preserve"> </w:t>
            </w:r>
            <w:r w:rsidRPr="00BE5D2E">
              <w:rPr>
                <w:rFonts w:cstheme="minorHAnsi"/>
                <w:b/>
              </w:rPr>
              <w:t>at SWARM</w:t>
            </w:r>
            <w:r w:rsidRPr="00C10715">
              <w:rPr>
                <w:rFonts w:cstheme="minorHAnsi"/>
                <w:b/>
                <w:color w:val="FFFFFF" w:themeColor="background1"/>
              </w:rPr>
              <w:tab/>
            </w:r>
          </w:p>
        </w:tc>
      </w:tr>
      <w:tr w:rsidR="00272E20" w:rsidRPr="00C10715" w:rsidTr="003E741A">
        <w:trPr>
          <w:trHeight w:val="504"/>
        </w:trPr>
        <w:tc>
          <w:tcPr>
            <w:tcW w:w="11057" w:type="dxa"/>
            <w:gridSpan w:val="14"/>
            <w:shd w:val="clear" w:color="auto" w:fill="FFFFFF" w:themeFill="background1"/>
          </w:tcPr>
          <w:p w:rsidR="00272E20" w:rsidRPr="00C10715" w:rsidRDefault="00272E20" w:rsidP="003E741A">
            <w:pPr>
              <w:rPr>
                <w:rFonts w:cstheme="minorHAnsi"/>
                <w:b/>
              </w:rPr>
            </w:pPr>
          </w:p>
        </w:tc>
      </w:tr>
      <w:tr w:rsidR="00272E20" w:rsidRPr="00C10715" w:rsidTr="003E741A">
        <w:trPr>
          <w:trHeight w:val="504"/>
        </w:trPr>
        <w:tc>
          <w:tcPr>
            <w:tcW w:w="11057" w:type="dxa"/>
            <w:gridSpan w:val="14"/>
            <w:shd w:val="clear" w:color="auto" w:fill="F79646" w:themeFill="accent6"/>
          </w:tcPr>
          <w:p w:rsidR="00272E20" w:rsidRPr="003C6958" w:rsidRDefault="00272E20" w:rsidP="003E741A">
            <w:r w:rsidRPr="00BE5D2E">
              <w:rPr>
                <w:rFonts w:eastAsia="Calibri" w:cstheme="minorHAnsi"/>
                <w:b/>
                <w:spacing w:val="-1"/>
              </w:rPr>
              <w:t>Description of Incident: (Time line if required)</w:t>
            </w:r>
          </w:p>
        </w:tc>
      </w:tr>
      <w:tr w:rsidR="00272E20" w:rsidRPr="00C10715" w:rsidTr="003E741A">
        <w:trPr>
          <w:trHeight w:val="504"/>
        </w:trPr>
        <w:tc>
          <w:tcPr>
            <w:tcW w:w="11057" w:type="dxa"/>
            <w:gridSpan w:val="14"/>
            <w:shd w:val="clear" w:color="auto" w:fill="FFFFFF" w:themeFill="background1"/>
          </w:tcPr>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1057" w:type="dxa"/>
            <w:gridSpan w:val="14"/>
            <w:shd w:val="clear" w:color="auto" w:fill="F79646" w:themeFill="accent6"/>
          </w:tcPr>
          <w:p w:rsidR="00272E20" w:rsidRDefault="00272E20" w:rsidP="003E741A">
            <w:pPr>
              <w:rPr>
                <w:rFonts w:eastAsia="Calibri" w:cstheme="minorHAnsi"/>
                <w:b/>
                <w:color w:val="FFFFFF" w:themeColor="background1"/>
                <w:spacing w:val="-1"/>
              </w:rPr>
            </w:pPr>
            <w:r w:rsidRPr="00BE5D2E">
              <w:rPr>
                <w:rFonts w:eastAsia="Calibri" w:cstheme="minorHAnsi"/>
                <w:b/>
                <w:spacing w:val="-1"/>
              </w:rPr>
              <w:t>How is the patient now and Expected outcome</w:t>
            </w:r>
          </w:p>
        </w:tc>
      </w:tr>
      <w:tr w:rsidR="00272E20" w:rsidRPr="00C10715" w:rsidTr="003E741A">
        <w:trPr>
          <w:trHeight w:val="504"/>
        </w:trPr>
        <w:tc>
          <w:tcPr>
            <w:tcW w:w="11057" w:type="dxa"/>
            <w:gridSpan w:val="14"/>
            <w:shd w:val="clear" w:color="auto" w:fill="FFFFFF" w:themeFill="background1"/>
          </w:tcPr>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1057" w:type="dxa"/>
            <w:gridSpan w:val="14"/>
            <w:shd w:val="clear" w:color="auto" w:fill="F79646" w:themeFill="accent6"/>
            <w:vAlign w:val="center"/>
          </w:tcPr>
          <w:p w:rsidR="00272E20" w:rsidRPr="00560A61" w:rsidRDefault="00272E20" w:rsidP="003E741A">
            <w:pPr>
              <w:rPr>
                <w:rFonts w:cstheme="minorHAnsi"/>
                <w:b/>
              </w:rPr>
            </w:pPr>
            <w:r w:rsidRPr="00560A61">
              <w:rPr>
                <w:rFonts w:cstheme="minorHAnsi"/>
                <w:b/>
              </w:rPr>
              <w:t xml:space="preserve">Investigation </w:t>
            </w:r>
            <w:r w:rsidRPr="00560A61">
              <w:rPr>
                <w:rFonts w:cstheme="minorHAnsi"/>
              </w:rPr>
              <w:t xml:space="preserve">   (</w:t>
            </w:r>
            <w:r w:rsidRPr="00560A61">
              <w:rPr>
                <w:rFonts w:cstheme="minorHAnsi"/>
                <w:b/>
              </w:rPr>
              <w:t>Confirm Yes/No or N/A depending on evidence in notes. Then tick if it if it is a causative factor to the fall)</w:t>
            </w:r>
          </w:p>
        </w:tc>
      </w:tr>
      <w:tr w:rsidR="00272E20" w:rsidRPr="00C10715" w:rsidTr="003E741A">
        <w:trPr>
          <w:trHeight w:val="504"/>
        </w:trPr>
        <w:tc>
          <w:tcPr>
            <w:tcW w:w="2406"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Possible Contributing Factors</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11057" w:type="dxa"/>
            <w:gridSpan w:val="14"/>
            <w:shd w:val="clear" w:color="auto" w:fill="F79646" w:themeFill="accent6"/>
            <w:vAlign w:val="center"/>
          </w:tcPr>
          <w:p w:rsidR="00272E20" w:rsidRPr="00D91332" w:rsidRDefault="00272E20" w:rsidP="003E741A">
            <w:pPr>
              <w:tabs>
                <w:tab w:val="left" w:pos="426"/>
              </w:tabs>
              <w:rPr>
                <w:rFonts w:eastAsia="Calibri" w:cstheme="minorHAnsi"/>
                <w:spacing w:val="-1"/>
              </w:rPr>
            </w:pPr>
            <w:r>
              <w:rPr>
                <w:rFonts w:eastAsia="Calibri" w:cstheme="minorHAnsi"/>
                <w:b/>
                <w:spacing w:val="-1"/>
              </w:rPr>
              <w:t>C-</w:t>
            </w:r>
            <w:r w:rsidRPr="007578E5">
              <w:rPr>
                <w:rFonts w:eastAsia="Calibri" w:cstheme="minorHAnsi"/>
                <w:b/>
                <w:spacing w:val="-1"/>
              </w:rPr>
              <w:t xml:space="preserve">Call Bell                                                             Not applicable to this incident </w:t>
            </w:r>
            <w:sdt>
              <w:sdtPr>
                <w:rPr>
                  <w:rFonts w:cstheme="minorHAnsi"/>
                  <w:iCs/>
                  <w:lang w:eastAsia="en-GB"/>
                </w:rPr>
                <w:id w:val="-2021837746"/>
                <w14:checkbox>
                  <w14:checked w14:val="0"/>
                  <w14:checkedState w14:val="2612" w14:font="MS Gothic"/>
                  <w14:uncheckedState w14:val="2610" w14:font="MS Gothic"/>
                </w14:checkbox>
              </w:sdtPr>
              <w:sdtEndPr/>
              <w:sdtContent>
                <w:r w:rsidRPr="007578E5">
                  <w:rPr>
                    <w:rFonts w:ascii="Segoe UI Symbol" w:eastAsia="MS Gothic" w:hAnsi="Segoe UI Symbol" w:cs="Segoe UI Symbol"/>
                    <w:iCs/>
                    <w:lang w:eastAsia="en-GB"/>
                  </w:rPr>
                  <w:t>☐</w:t>
                </w:r>
              </w:sdtContent>
            </w:sdt>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Within reach of patient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3743675"/>
                <w14:checkbox>
                  <w14:checked w14:val="0"/>
                  <w14:checkedState w14:val="2612" w14:font="MS Gothic"/>
                  <w14:uncheckedState w14:val="2610" w14:font="MS Gothic"/>
                </w14:checkbox>
              </w:sdtPr>
              <w:sdtEnd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99090210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1562508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9232554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0003165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Functioning/working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6522979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73311540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4417091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4935689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940580807"/>
                <w14:checkbox>
                  <w14:checked w14:val="0"/>
                  <w14:checkedState w14:val="2612" w14:font="MS Gothic"/>
                  <w14:uncheckedState w14:val="2610" w14:font="MS Gothic"/>
                </w14:checkbox>
              </w:sdtPr>
              <w:sdtEndPr/>
              <w:sdtContent>
                <w:r w:rsidR="00272E20">
                  <w:rPr>
                    <w:rFonts w:ascii="MS Gothic" w:eastAsia="MS Gothic" w:hAnsi="MS Gothic" w:cs="Arial" w:hint="eastAsia"/>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Appropriate for patient use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83833958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78309808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6438072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8897582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71385680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Placement re: dominant side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33973500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9547154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9718685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6028020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44696374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vAlign w:val="center"/>
          </w:tcPr>
          <w:p w:rsidR="00272E20" w:rsidRDefault="00272E20" w:rsidP="003E741A">
            <w:pPr>
              <w:rPr>
                <w:rFonts w:ascii="Calibri" w:hAnsi="Calibri" w:cs="Calibri"/>
              </w:rPr>
            </w:pPr>
            <w:r w:rsidRPr="00004355">
              <w:rPr>
                <w:rFonts w:ascii="Calibri" w:hAnsi="Calibri" w:cs="Calibri"/>
                <w:b/>
              </w:rPr>
              <w:lastRenderedPageBreak/>
              <w:t>R</w:t>
            </w:r>
            <w:r>
              <w:rPr>
                <w:rFonts w:ascii="Calibri" w:hAnsi="Calibri" w:cs="Calibri"/>
              </w:rPr>
              <w:t xml:space="preserve"> – Review medication</w:t>
            </w:r>
          </w:p>
          <w:p w:rsidR="00272E20" w:rsidRPr="00D91332" w:rsidRDefault="00272E20" w:rsidP="003E741A">
            <w:pPr>
              <w:tabs>
                <w:tab w:val="left" w:pos="426"/>
              </w:tabs>
              <w:jc w:val="center"/>
              <w:rPr>
                <w:rFonts w:eastAsia="Calibri" w:cstheme="minorHAnsi"/>
                <w:spacing w:val="-1"/>
              </w:rPr>
            </w:pPr>
            <w:r>
              <w:rPr>
                <w:rFonts w:ascii="Calibri" w:hAnsi="Calibri" w:cs="Calibri"/>
              </w:rPr>
              <w:t xml:space="preserve">       Polypharmacy</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 xml:space="preserve">High risk medications </w:t>
            </w:r>
          </w:p>
        </w:tc>
        <w:tc>
          <w:tcPr>
            <w:tcW w:w="567" w:type="dxa"/>
            <w:shd w:val="clear" w:color="auto" w:fill="FFFFFF" w:themeFill="background1"/>
          </w:tcPr>
          <w:p w:rsidR="00272E20" w:rsidRPr="00C4400A"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Pr="00C4400A" w:rsidRDefault="00272E20" w:rsidP="003E741A">
            <w:pPr>
              <w:jc w:val="center"/>
              <w:rPr>
                <w:rFonts w:cs="Arial"/>
                <w:iCs/>
                <w:lang w:eastAsia="en-GB"/>
              </w:rPr>
            </w:pPr>
          </w:p>
        </w:tc>
        <w:tc>
          <w:tcPr>
            <w:tcW w:w="709" w:type="dxa"/>
            <w:gridSpan w:val="2"/>
            <w:shd w:val="clear" w:color="auto" w:fill="FFFFFF" w:themeFill="background1"/>
          </w:tcPr>
          <w:p w:rsidR="00272E20" w:rsidRPr="00C4400A" w:rsidRDefault="00272E20" w:rsidP="003E741A">
            <w:pPr>
              <w:jc w:val="center"/>
              <w:rPr>
                <w:rFonts w:cs="Arial"/>
                <w:iCs/>
                <w:lang w:eastAsia="en-GB"/>
              </w:rPr>
            </w:pPr>
          </w:p>
        </w:tc>
        <w:tc>
          <w:tcPr>
            <w:tcW w:w="569" w:type="dxa"/>
            <w:gridSpan w:val="2"/>
            <w:shd w:val="clear" w:color="auto" w:fill="FFFFFF" w:themeFill="background1"/>
          </w:tcPr>
          <w:p w:rsidR="00272E20" w:rsidRPr="00C4400A" w:rsidRDefault="00272E20" w:rsidP="003E741A">
            <w:pPr>
              <w:jc w:val="center"/>
              <w:rPr>
                <w:rFonts w:cs="Arial"/>
                <w:iCs/>
                <w:lang w:eastAsia="en-GB"/>
              </w:rPr>
            </w:pPr>
          </w:p>
        </w:tc>
        <w:tc>
          <w:tcPr>
            <w:tcW w:w="1418" w:type="dxa"/>
            <w:shd w:val="clear" w:color="auto" w:fill="FFFFFF" w:themeFill="background1"/>
          </w:tcPr>
          <w:p w:rsidR="00272E20" w:rsidRPr="00C4400A"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9B6492" w:rsidRDefault="00272E20" w:rsidP="003E741A">
            <w:pPr>
              <w:tabs>
                <w:tab w:val="left" w:pos="426"/>
              </w:tabs>
              <w:rPr>
                <w:rFonts w:eastAsia="Calibri" w:cstheme="minorHAnsi"/>
                <w:color w:val="808080" w:themeColor="background1" w:themeShade="80"/>
                <w:spacing w:val="-1"/>
              </w:rPr>
            </w:pPr>
            <w:r w:rsidRPr="009B6492">
              <w:rPr>
                <w:rFonts w:eastAsia="Calibri" w:cstheme="minorHAnsi"/>
                <w:color w:val="808080" w:themeColor="background1" w:themeShade="80"/>
                <w:spacing w:val="-1"/>
              </w:rPr>
              <w:t>List current medication</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 xml:space="preserve">Medication reviewed pre and post fall </w:t>
            </w:r>
          </w:p>
        </w:tc>
        <w:tc>
          <w:tcPr>
            <w:tcW w:w="567" w:type="dxa"/>
            <w:shd w:val="clear" w:color="auto" w:fill="FFFFFF" w:themeFill="background1"/>
          </w:tcPr>
          <w:p w:rsidR="00272E20" w:rsidRPr="00C4400A"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Pr="00C4400A" w:rsidRDefault="00272E20" w:rsidP="003E741A">
            <w:pPr>
              <w:jc w:val="center"/>
              <w:rPr>
                <w:rFonts w:cs="Arial"/>
                <w:iCs/>
                <w:lang w:eastAsia="en-GB"/>
              </w:rPr>
            </w:pPr>
          </w:p>
        </w:tc>
        <w:tc>
          <w:tcPr>
            <w:tcW w:w="709" w:type="dxa"/>
            <w:gridSpan w:val="2"/>
            <w:shd w:val="clear" w:color="auto" w:fill="FFFFFF" w:themeFill="background1"/>
          </w:tcPr>
          <w:p w:rsidR="00272E20" w:rsidRPr="00C4400A" w:rsidRDefault="00272E20" w:rsidP="003E741A">
            <w:pPr>
              <w:jc w:val="center"/>
              <w:rPr>
                <w:rFonts w:cs="Arial"/>
                <w:iCs/>
                <w:lang w:eastAsia="en-GB"/>
              </w:rPr>
            </w:pPr>
          </w:p>
        </w:tc>
        <w:tc>
          <w:tcPr>
            <w:tcW w:w="569" w:type="dxa"/>
            <w:gridSpan w:val="2"/>
            <w:shd w:val="clear" w:color="auto" w:fill="FFFFFF" w:themeFill="background1"/>
          </w:tcPr>
          <w:p w:rsidR="00272E20" w:rsidRPr="00C4400A" w:rsidRDefault="00272E20" w:rsidP="003E741A">
            <w:pPr>
              <w:jc w:val="center"/>
              <w:rPr>
                <w:rFonts w:cs="Arial"/>
                <w:iCs/>
                <w:lang w:eastAsia="en-GB"/>
              </w:rPr>
            </w:pPr>
          </w:p>
        </w:tc>
        <w:tc>
          <w:tcPr>
            <w:tcW w:w="1418" w:type="dxa"/>
            <w:shd w:val="clear" w:color="auto" w:fill="FFFFFF" w:themeFill="background1"/>
          </w:tcPr>
          <w:p w:rsidR="00272E20" w:rsidRPr="00C4400A"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9B6492" w:rsidRDefault="00272E20" w:rsidP="003E741A">
            <w:pPr>
              <w:tabs>
                <w:tab w:val="left" w:pos="426"/>
              </w:tabs>
              <w:rPr>
                <w:rFonts w:cstheme="minorHAnsi"/>
                <w:color w:val="808080" w:themeColor="background1" w:themeShade="80"/>
              </w:rPr>
            </w:pPr>
            <w:r w:rsidRPr="009B6492">
              <w:rPr>
                <w:rFonts w:eastAsia="Calibri" w:cstheme="minorHAnsi"/>
                <w:color w:val="808080" w:themeColor="background1" w:themeShade="80"/>
                <w:spacing w:val="-1"/>
              </w:rPr>
              <w:t xml:space="preserve">Pre </w:t>
            </w:r>
            <w:r w:rsidRPr="009B6492">
              <w:rPr>
                <w:rFonts w:cstheme="minorHAnsi"/>
                <w:i/>
                <w:color w:val="808080" w:themeColor="background1" w:themeShade="80"/>
              </w:rPr>
              <w:t xml:space="preserve">Yes </w:t>
            </w:r>
            <w:r w:rsidRPr="009B6492">
              <w:rPr>
                <w:rFonts w:cstheme="minorHAnsi"/>
                <w:color w:val="808080" w:themeColor="background1" w:themeShade="80"/>
              </w:rPr>
              <w:t xml:space="preserve"> </w:t>
            </w:r>
            <w:sdt>
              <w:sdtPr>
                <w:rPr>
                  <w:rFonts w:cstheme="minorHAnsi"/>
                  <w:color w:val="808080" w:themeColor="background1" w:themeShade="80"/>
                </w:rPr>
                <w:id w:val="1182794237"/>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No  </w:t>
            </w:r>
            <w:sdt>
              <w:sdtPr>
                <w:rPr>
                  <w:rFonts w:cstheme="minorHAnsi"/>
                  <w:color w:val="808080" w:themeColor="background1" w:themeShade="80"/>
                </w:rPr>
                <w:id w:val="-2050986407"/>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Post </w:t>
            </w:r>
            <w:r w:rsidRPr="009B6492">
              <w:rPr>
                <w:rFonts w:cstheme="minorHAnsi"/>
                <w:i/>
                <w:color w:val="808080" w:themeColor="background1" w:themeShade="80"/>
              </w:rPr>
              <w:t xml:space="preserve">Yes </w:t>
            </w:r>
            <w:r w:rsidRPr="009B6492">
              <w:rPr>
                <w:rFonts w:cstheme="minorHAnsi"/>
                <w:color w:val="808080" w:themeColor="background1" w:themeShade="80"/>
              </w:rPr>
              <w:t xml:space="preserve"> </w:t>
            </w:r>
            <w:sdt>
              <w:sdtPr>
                <w:rPr>
                  <w:rFonts w:cstheme="minorHAnsi"/>
                  <w:color w:val="808080" w:themeColor="background1" w:themeShade="80"/>
                </w:rPr>
                <w:id w:val="487993813"/>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No  </w:t>
            </w:r>
            <w:sdt>
              <w:sdtPr>
                <w:rPr>
                  <w:rFonts w:cstheme="minorHAnsi"/>
                  <w:color w:val="808080" w:themeColor="background1" w:themeShade="80"/>
                </w:rPr>
                <w:id w:val="-92095375"/>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Med. change in the last 24 hours (dose, time, etc.)</w:t>
            </w:r>
          </w:p>
        </w:tc>
        <w:tc>
          <w:tcPr>
            <w:tcW w:w="567" w:type="dxa"/>
            <w:shd w:val="clear" w:color="auto" w:fill="FFFFFF" w:themeFill="background1"/>
          </w:tcPr>
          <w:p w:rsidR="00272E20" w:rsidRPr="00C4400A"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Pr="00C4400A" w:rsidRDefault="00272E20" w:rsidP="003E741A">
            <w:pPr>
              <w:jc w:val="center"/>
              <w:rPr>
                <w:rFonts w:cs="Arial"/>
                <w:iCs/>
                <w:lang w:eastAsia="en-GB"/>
              </w:rPr>
            </w:pPr>
          </w:p>
        </w:tc>
        <w:tc>
          <w:tcPr>
            <w:tcW w:w="709" w:type="dxa"/>
            <w:gridSpan w:val="2"/>
            <w:shd w:val="clear" w:color="auto" w:fill="FFFFFF" w:themeFill="background1"/>
          </w:tcPr>
          <w:p w:rsidR="00272E20" w:rsidRPr="00C4400A" w:rsidRDefault="00272E20" w:rsidP="003E741A">
            <w:pPr>
              <w:jc w:val="center"/>
              <w:rPr>
                <w:rFonts w:cs="Arial"/>
                <w:iCs/>
                <w:lang w:eastAsia="en-GB"/>
              </w:rPr>
            </w:pPr>
          </w:p>
        </w:tc>
        <w:tc>
          <w:tcPr>
            <w:tcW w:w="569" w:type="dxa"/>
            <w:gridSpan w:val="2"/>
            <w:shd w:val="clear" w:color="auto" w:fill="FFFFFF" w:themeFill="background1"/>
          </w:tcPr>
          <w:p w:rsidR="00272E20" w:rsidRPr="00C4400A" w:rsidRDefault="00272E20" w:rsidP="003E741A">
            <w:pPr>
              <w:jc w:val="center"/>
              <w:rPr>
                <w:rFonts w:cs="Arial"/>
                <w:iCs/>
                <w:lang w:eastAsia="en-GB"/>
              </w:rPr>
            </w:pPr>
          </w:p>
        </w:tc>
        <w:tc>
          <w:tcPr>
            <w:tcW w:w="1418" w:type="dxa"/>
            <w:shd w:val="clear" w:color="auto" w:fill="FFFFFF" w:themeFill="background1"/>
          </w:tcPr>
          <w:p w:rsidR="00272E20" w:rsidRPr="00C4400A"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C4400A"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Anticoagulant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119554408"/>
                <w14:checkbox>
                  <w14:checked w14:val="0"/>
                  <w14:checkedState w14:val="2612" w14:font="MS Gothic"/>
                  <w14:uncheckedState w14:val="2610" w14:font="MS Gothic"/>
                </w14:checkbox>
              </w:sdtPr>
              <w:sdtEnd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596993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71928460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028375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3980198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tcPr>
          <w:p w:rsidR="00272E20" w:rsidRPr="004A49E0"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Polypharmacy</w:t>
            </w:r>
          </w:p>
        </w:tc>
        <w:tc>
          <w:tcPr>
            <w:tcW w:w="567" w:type="dxa"/>
            <w:shd w:val="clear" w:color="auto" w:fill="FFFFFF" w:themeFill="background1"/>
          </w:tcPr>
          <w:p w:rsidR="00272E20" w:rsidRPr="007578E5" w:rsidRDefault="00506BA7" w:rsidP="003E741A">
            <w:pPr>
              <w:jc w:val="center"/>
              <w:rPr>
                <w:rFonts w:cstheme="minorHAnsi"/>
              </w:rPr>
            </w:pPr>
            <w:sdt>
              <w:sdtPr>
                <w:rPr>
                  <w:rFonts w:cstheme="minorHAnsi"/>
                  <w:iCs/>
                  <w:lang w:eastAsia="en-GB"/>
                </w:rPr>
                <w:id w:val="-585461339"/>
                <w14:checkbox>
                  <w14:checked w14:val="0"/>
                  <w14:checkedState w14:val="2612" w14:font="MS Gothic"/>
                  <w14:uncheckedState w14:val="2610" w14:font="MS Gothic"/>
                </w14:checkbox>
              </w:sdtPr>
              <w:sdtEnd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02123645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560681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79364261"/>
                <w14:checkbox>
                  <w14:checked w14:val="0"/>
                  <w14:checkedState w14:val="2612" w14:font="MS Gothic"/>
                  <w14:uncheckedState w14:val="2610" w14:font="MS Gothic"/>
                </w14:checkbox>
              </w:sdtPr>
              <w:sdtEndPr/>
              <w:sdtContent>
                <w:r w:rsidR="00272E20">
                  <w:rPr>
                    <w:rFonts w:ascii="MS Gothic" w:eastAsia="MS Gothic" w:hAnsi="MS Gothic" w:cs="Arial" w:hint="eastAsia"/>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4149873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tcPr>
          <w:p w:rsidR="00272E20" w:rsidRPr="004A49E0"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Medication overdose</w:t>
            </w:r>
          </w:p>
        </w:tc>
        <w:tc>
          <w:tcPr>
            <w:tcW w:w="567" w:type="dxa"/>
            <w:shd w:val="clear" w:color="auto" w:fill="FFFFFF" w:themeFill="background1"/>
          </w:tcPr>
          <w:p w:rsidR="00272E20" w:rsidRPr="007578E5" w:rsidRDefault="00506BA7" w:rsidP="003E741A">
            <w:pPr>
              <w:jc w:val="center"/>
              <w:rPr>
                <w:rFonts w:cstheme="minorHAnsi"/>
              </w:rPr>
            </w:pPr>
            <w:sdt>
              <w:sdtPr>
                <w:rPr>
                  <w:rFonts w:cstheme="minorHAnsi"/>
                  <w:iCs/>
                  <w:lang w:eastAsia="en-GB"/>
                </w:rPr>
                <w:id w:val="776058493"/>
                <w14:checkbox>
                  <w14:checked w14:val="0"/>
                  <w14:checkedState w14:val="2612" w14:font="MS Gothic"/>
                  <w14:uncheckedState w14:val="2610" w14:font="MS Gothic"/>
                </w14:checkbox>
              </w:sdtPr>
              <w:sdtEnd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158271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9288255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5389895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2035640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tcPr>
          <w:p w:rsidR="00272E20" w:rsidRPr="004A49E0"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79646" w:themeFill="accent6"/>
          </w:tcPr>
          <w:p w:rsidR="00272E20" w:rsidRPr="00C4400A" w:rsidRDefault="00272E20" w:rsidP="003E741A">
            <w:pPr>
              <w:tabs>
                <w:tab w:val="left" w:pos="426"/>
              </w:tabs>
              <w:rPr>
                <w:rFonts w:eastAsia="Calibri" w:cstheme="minorHAnsi"/>
                <w:spacing w:val="-1"/>
              </w:rPr>
            </w:pPr>
            <w:r w:rsidRPr="00C4400A">
              <w:rPr>
                <w:rFonts w:ascii="Calibri" w:hAnsi="Calibri" w:cs="Calibri"/>
                <w:b/>
              </w:rPr>
              <w:t>A</w:t>
            </w:r>
            <w:r w:rsidRPr="00C4400A">
              <w:rPr>
                <w:rFonts w:ascii="Calibri" w:hAnsi="Calibri" w:cs="Calibri"/>
              </w:rPr>
              <w:t xml:space="preserve"> – Appropriate equipment      </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11057" w:type="dxa"/>
            <w:gridSpan w:val="14"/>
            <w:shd w:val="clear" w:color="auto" w:fill="FFFFFF" w:themeFill="background1"/>
          </w:tcPr>
          <w:p w:rsidR="00272E20" w:rsidRPr="004A49E0" w:rsidRDefault="00272E20" w:rsidP="003E741A">
            <w:pPr>
              <w:tabs>
                <w:tab w:val="left" w:pos="426"/>
              </w:tabs>
              <w:rPr>
                <w:rFonts w:eastAsia="Calibri" w:cs="Arial"/>
                <w:spacing w:val="-1"/>
              </w:rPr>
            </w:pPr>
            <w:r>
              <w:rPr>
                <w:rFonts w:ascii="Calibri" w:hAnsi="Calibri" w:cs="Calibri"/>
                <w:b/>
              </w:rPr>
              <w:t xml:space="preserve">Bed in </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ascii="Calibri" w:hAnsi="Calibri" w:cs="Calibri"/>
                <w:b/>
              </w:rPr>
              <w:t>Bed involved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2123758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4409715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74591789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271352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7764386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Height/position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059441317"/>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0667860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8355694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9685652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8219733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Brakes on/off/intact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18547905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61336932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09215467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1734616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50943785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Ultra-low bed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3924981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49933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586890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8783910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54027461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Bed rails involved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6494960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06884670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7525625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4936882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7743271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Bed rail in line with Ax</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8238660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6781265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7067362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327550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9794625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Pr="00C4400A" w:rsidRDefault="00272E20" w:rsidP="003E741A">
            <w:pPr>
              <w:tabs>
                <w:tab w:val="left" w:pos="426"/>
              </w:tabs>
              <w:rPr>
                <w:rFonts w:ascii="Calibri" w:hAnsi="Calibri" w:cs="Calibri"/>
                <w:b/>
              </w:rPr>
            </w:pPr>
            <w:r>
              <w:rPr>
                <w:rFonts w:ascii="Calibri" w:hAnsi="Calibri" w:cs="Calibri"/>
                <w:b/>
              </w:rPr>
              <w:t xml:space="preserve">Chair involved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49803877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537923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5458244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937582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83568330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 xml:space="preserve">Appropriate height </w:t>
            </w:r>
            <w:r w:rsidRPr="00542246">
              <w:rPr>
                <w:rFonts w:cstheme="minorHAnsi"/>
                <w:i/>
                <w:color w:val="808080" w:themeColor="background1" w:themeShade="80"/>
              </w:rPr>
              <w:t xml:space="preserve">Yes </w:t>
            </w:r>
            <w:r w:rsidRPr="00542246">
              <w:rPr>
                <w:rFonts w:cstheme="minorHAnsi"/>
                <w:color w:val="808080" w:themeColor="background1" w:themeShade="80"/>
              </w:rPr>
              <w:t xml:space="preserve"> </w:t>
            </w:r>
            <w:sdt>
              <w:sdtPr>
                <w:rPr>
                  <w:rFonts w:cstheme="minorHAnsi"/>
                  <w:color w:val="808080" w:themeColor="background1" w:themeShade="80"/>
                </w:rPr>
                <w:id w:val="1786386101"/>
                <w14:checkbox>
                  <w14:checked w14:val="0"/>
                  <w14:checkedState w14:val="2612" w14:font="MS Gothic"/>
                  <w14:uncheckedState w14:val="2610" w14:font="MS Gothic"/>
                </w14:checkbox>
              </w:sdtPr>
              <w:sdtEnd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No  </w:t>
            </w:r>
            <w:sdt>
              <w:sdtPr>
                <w:rPr>
                  <w:rFonts w:cstheme="minorHAnsi"/>
                  <w:color w:val="808080" w:themeColor="background1" w:themeShade="80"/>
                </w:rPr>
                <w:id w:val="2029293265"/>
                <w14:checkbox>
                  <w14:checked w14:val="0"/>
                  <w14:checkedState w14:val="2612" w14:font="MS Gothic"/>
                  <w14:uncheckedState w14:val="2610" w14:font="MS Gothic"/>
                </w14:checkbox>
              </w:sdtPr>
              <w:sdtEndPr/>
              <w:sdtContent>
                <w:r w:rsidRPr="00542246">
                  <w:rPr>
                    <w:rFonts w:ascii="Segoe UI Symbol" w:eastAsia="MS Gothic" w:hAnsi="Segoe UI Symbol" w:cs="Segoe UI Symbol"/>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 xml:space="preserve">Cushion / pillow on chair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91920647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70654837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7567309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1262794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7948305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Wheelchair</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35970246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4462065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1660104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9780137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7793194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Brakes in use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15225921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85010014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9099055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4309034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8159094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vAlign w:val="center"/>
          </w:tcPr>
          <w:p w:rsidR="00272E20" w:rsidRDefault="00272E20" w:rsidP="003E741A">
            <w:pPr>
              <w:tabs>
                <w:tab w:val="left" w:pos="426"/>
              </w:tabs>
              <w:rPr>
                <w:rFonts w:eastAsia="Calibri" w:cstheme="minorHAnsi"/>
                <w:spacing w:val="-1"/>
              </w:rPr>
            </w:pPr>
            <w:r>
              <w:rPr>
                <w:rFonts w:eastAsia="Calibri" w:cstheme="minorHAnsi"/>
                <w:spacing w:val="-1"/>
              </w:rPr>
              <w:t>Falls Alarm (clip and cord)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18736625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44576797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4531856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8649212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73770541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 xml:space="preserve">Appropriate for patient </w:t>
            </w:r>
            <w:r w:rsidRPr="00542246">
              <w:rPr>
                <w:rFonts w:cstheme="minorHAnsi"/>
                <w:i/>
                <w:color w:val="808080" w:themeColor="background1" w:themeShade="80"/>
              </w:rPr>
              <w:t xml:space="preserve">Yes </w:t>
            </w:r>
            <w:r w:rsidRPr="00542246">
              <w:rPr>
                <w:rFonts w:cstheme="minorHAnsi"/>
                <w:color w:val="808080" w:themeColor="background1" w:themeShade="80"/>
              </w:rPr>
              <w:t xml:space="preserve"> </w:t>
            </w:r>
            <w:sdt>
              <w:sdtPr>
                <w:rPr>
                  <w:rFonts w:cstheme="minorHAnsi"/>
                  <w:color w:val="808080" w:themeColor="background1" w:themeShade="80"/>
                </w:rPr>
                <w:id w:val="872583917"/>
                <w14:checkbox>
                  <w14:checked w14:val="0"/>
                  <w14:checkedState w14:val="2612" w14:font="MS Gothic"/>
                  <w14:uncheckedState w14:val="2610" w14:font="MS Gothic"/>
                </w14:checkbox>
              </w:sdtPr>
              <w:sdtEnd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No  </w:t>
            </w:r>
            <w:sdt>
              <w:sdtPr>
                <w:rPr>
                  <w:rFonts w:cstheme="minorHAnsi"/>
                  <w:color w:val="808080" w:themeColor="background1" w:themeShade="80"/>
                </w:rPr>
                <w:id w:val="-255831889"/>
                <w14:checkbox>
                  <w14:checked w14:val="0"/>
                  <w14:checkedState w14:val="2612" w14:font="MS Gothic"/>
                  <w14:uncheckedState w14:val="2610" w14:font="MS Gothic"/>
                </w14:checkbox>
              </w:sdtPr>
              <w:sdtEndPr/>
              <w:sdtContent>
                <w:r w:rsidRPr="00542246">
                  <w:rPr>
                    <w:rFonts w:ascii="Segoe UI Symbol" w:eastAsia="MS Gothic" w:hAnsi="Segoe UI Symbol" w:cs="Segoe UI Symbol"/>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Attached to patient correctly</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83001438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7729364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9155952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832092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93356193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Sensor pad chair/bed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1673778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8766656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6790206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2824533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909047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Functioning/working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4253404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77513224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5514479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546986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4968437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 xml:space="preserve">Connected </w:t>
            </w:r>
            <w:r w:rsidRPr="00542246">
              <w:rPr>
                <w:rFonts w:cstheme="minorHAnsi"/>
                <w:i/>
                <w:color w:val="808080" w:themeColor="background1" w:themeShade="80"/>
              </w:rPr>
              <w:t xml:space="preserve">Yes </w:t>
            </w:r>
            <w:r w:rsidRPr="00542246">
              <w:rPr>
                <w:rFonts w:cstheme="minorHAnsi"/>
                <w:color w:val="808080" w:themeColor="background1" w:themeShade="80"/>
              </w:rPr>
              <w:t xml:space="preserve"> </w:t>
            </w:r>
            <w:sdt>
              <w:sdtPr>
                <w:rPr>
                  <w:rFonts w:cstheme="minorHAnsi"/>
                  <w:color w:val="808080" w:themeColor="background1" w:themeShade="80"/>
                </w:rPr>
                <w:id w:val="358396485"/>
                <w14:checkbox>
                  <w14:checked w14:val="0"/>
                  <w14:checkedState w14:val="2612" w14:font="MS Gothic"/>
                  <w14:uncheckedState w14:val="2610" w14:font="MS Gothic"/>
                </w14:checkbox>
              </w:sdtPr>
              <w:sdtEnd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No  </w:t>
            </w:r>
            <w:sdt>
              <w:sdtPr>
                <w:rPr>
                  <w:rFonts w:cstheme="minorHAnsi"/>
                  <w:color w:val="808080" w:themeColor="background1" w:themeShade="80"/>
                </w:rPr>
                <w:id w:val="1536687748"/>
                <w14:checkbox>
                  <w14:checked w14:val="0"/>
                  <w14:checkedState w14:val="2612" w14:font="MS Gothic"/>
                  <w14:uncheckedState w14:val="2610" w14:font="MS Gothic"/>
                </w14:checkbox>
              </w:sdtPr>
              <w:sdtEnd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Alarm Activated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36020424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20428156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293517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848365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9281556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Assistance alert wristband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42269291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300471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3112459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8202237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7596177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lastRenderedPageBreak/>
              <w:t>Hip protectors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4988948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4476985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3828550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9610387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753030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Anti-slip mats/netting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37103928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8872296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9039999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057278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68419803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Other orthotic equipment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41190454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0811270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10579455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9497841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9821505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sidRPr="00C4400A">
              <w:rPr>
                <w:rFonts w:ascii="Calibri" w:hAnsi="Calibri" w:cs="Calibri"/>
                <w:b/>
              </w:rPr>
              <w:t xml:space="preserve">S </w:t>
            </w:r>
            <w:r w:rsidRPr="00C4400A">
              <w:rPr>
                <w:rFonts w:ascii="Calibri" w:hAnsi="Calibri" w:cs="Calibri"/>
              </w:rPr>
              <w:t>– Shoes / footwear</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Pr>
                <w:rFonts w:eastAsia="Calibri" w:cstheme="minorHAnsi"/>
                <w:spacing w:val="-1"/>
              </w:rPr>
              <w:t xml:space="preserve">Was the patient wearing appropriate footwear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64372371"/>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618085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5836082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4239961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8934000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2100911148"/>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Patient own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774521665"/>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antislip socks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239636821"/>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bare feet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490006891"/>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anti-embolic stockings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449282013"/>
                <w14:checkbox>
                  <w14:checked w14:val="0"/>
                  <w14:checkedState w14:val="2612" w14:font="MS Gothic"/>
                  <w14:uncheckedState w14:val="2610" w14:font="MS Gothic"/>
                </w14:checkbox>
              </w:sdtPr>
              <w:sdtEnd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bandages </w:t>
            </w:r>
          </w:p>
        </w:tc>
      </w:tr>
      <w:tr w:rsidR="00272E20" w:rsidRPr="00C10715" w:rsidTr="003E741A">
        <w:trPr>
          <w:trHeight w:val="504"/>
        </w:trPr>
        <w:tc>
          <w:tcPr>
            <w:tcW w:w="2406" w:type="dxa"/>
            <w:gridSpan w:val="2"/>
            <w:shd w:val="clear" w:color="auto" w:fill="F79646" w:themeFill="accent6"/>
          </w:tcPr>
          <w:p w:rsidR="00272E20" w:rsidRPr="00C4400A" w:rsidRDefault="00272E20" w:rsidP="003E741A">
            <w:pPr>
              <w:tabs>
                <w:tab w:val="left" w:pos="360"/>
                <w:tab w:val="left" w:pos="426"/>
              </w:tabs>
              <w:rPr>
                <w:rFonts w:ascii="Calibri" w:hAnsi="Calibri" w:cs="Calibri"/>
                <w:b/>
              </w:rPr>
            </w:pPr>
            <w:r w:rsidRPr="00C4400A">
              <w:rPr>
                <w:rFonts w:ascii="Calibri" w:hAnsi="Calibri" w:cs="Calibri"/>
                <w:b/>
              </w:rPr>
              <w:tab/>
              <w:t>H</w:t>
            </w:r>
            <w:r w:rsidRPr="00C4400A">
              <w:rPr>
                <w:rFonts w:ascii="Calibri" w:hAnsi="Calibri" w:cs="Calibri"/>
              </w:rPr>
              <w:t xml:space="preserve"> – Hypotension (postural drop)</w:t>
            </w:r>
            <w:r w:rsidRPr="00C4400A">
              <w:rPr>
                <w:rFonts w:ascii="Calibri" w:hAnsi="Calibri" w:cs="Calibri"/>
                <w:b/>
              </w:rPr>
              <w:tab/>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Was Lying and sitting/standing blood pressure recorded in last 7 days / since admission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14835885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45129799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0470310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5814860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246614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Postural drop detected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03588436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059373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461916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0366348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8084124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Medication reviewed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485399937"/>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7840882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9600863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1100673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8116709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Dehydrated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931648461"/>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77700784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553664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73246436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38791356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C4400A" w:rsidRDefault="00272E20" w:rsidP="003E741A">
            <w:pPr>
              <w:tabs>
                <w:tab w:val="left" w:pos="426"/>
              </w:tabs>
              <w:rPr>
                <w:rFonts w:eastAsia="Calibri" w:cstheme="minorHAnsi"/>
                <w:spacing w:val="-1"/>
              </w:rPr>
            </w:pPr>
            <w:r w:rsidRPr="0057509F">
              <w:rPr>
                <w:rFonts w:eastAsia="Calibri" w:cstheme="minorHAnsi"/>
                <w:b/>
                <w:spacing w:val="-1"/>
              </w:rPr>
              <w:t>Post Fall Care</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Neurological observations recorded?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92007258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9903147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5073307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3459788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70865421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D065A5">
              <w:rPr>
                <w:rFonts w:eastAsia="Calibri" w:cstheme="minorHAnsi"/>
                <w:color w:val="808080" w:themeColor="background1" w:themeShade="80"/>
                <w:spacing w:val="-1"/>
              </w:rPr>
              <w:t>Foll</w:t>
            </w:r>
            <w:r>
              <w:rPr>
                <w:rFonts w:eastAsia="Calibri" w:cstheme="minorHAnsi"/>
                <w:color w:val="808080" w:themeColor="background1" w:themeShade="80"/>
                <w:spacing w:val="-1"/>
              </w:rPr>
              <w:t>owi</w:t>
            </w:r>
            <w:r w:rsidRPr="00D065A5">
              <w:rPr>
                <w:rFonts w:eastAsia="Calibri" w:cstheme="minorHAnsi"/>
                <w:color w:val="808080" w:themeColor="background1" w:themeShade="80"/>
                <w:spacing w:val="-1"/>
              </w:rPr>
              <w:t>ng nice guidelines</w:t>
            </w:r>
            <w:r w:rsidRPr="00D065A5">
              <w:rPr>
                <w:rFonts w:cstheme="minorHAnsi"/>
                <w:color w:val="808080" w:themeColor="background1" w:themeShade="80"/>
              </w:rPr>
              <w:t xml:space="preserve">  </w:t>
            </w:r>
            <w:r w:rsidRPr="00D065A5">
              <w:rPr>
                <w:rFonts w:cstheme="minorHAnsi"/>
                <w:i/>
                <w:color w:val="808080" w:themeColor="background1" w:themeShade="80"/>
              </w:rPr>
              <w:t xml:space="preserve">Yes </w:t>
            </w:r>
            <w:r w:rsidRPr="00D065A5">
              <w:rPr>
                <w:rFonts w:cstheme="minorHAnsi"/>
                <w:color w:val="808080" w:themeColor="background1" w:themeShade="80"/>
              </w:rPr>
              <w:t xml:space="preserve"> </w:t>
            </w:r>
            <w:sdt>
              <w:sdtPr>
                <w:rPr>
                  <w:rFonts w:cstheme="minorHAnsi"/>
                  <w:color w:val="808080" w:themeColor="background1" w:themeShade="80"/>
                </w:rPr>
                <w:id w:val="1522270165"/>
                <w14:checkbox>
                  <w14:checked w14:val="0"/>
                  <w14:checkedState w14:val="2612" w14:font="MS Gothic"/>
                  <w14:uncheckedState w14:val="2610" w14:font="MS Gothic"/>
                </w14:checkbox>
              </w:sdtPr>
              <w:sdtEndPr/>
              <w:sdtContent>
                <w:r w:rsidRPr="00D065A5">
                  <w:rPr>
                    <w:rFonts w:ascii="MS Gothic" w:eastAsia="MS Gothic" w:hAnsi="MS Gothic" w:cstheme="minorHAnsi" w:hint="eastAsia"/>
                    <w:color w:val="808080" w:themeColor="background1" w:themeShade="80"/>
                  </w:rPr>
                  <w:t>☐</w:t>
                </w:r>
              </w:sdtContent>
            </w:sdt>
            <w:r w:rsidRPr="00D065A5">
              <w:rPr>
                <w:rFonts w:cstheme="minorHAnsi"/>
                <w:color w:val="808080" w:themeColor="background1" w:themeShade="80"/>
              </w:rPr>
              <w:t xml:space="preserve"> No  </w:t>
            </w:r>
            <w:sdt>
              <w:sdtPr>
                <w:rPr>
                  <w:rFonts w:cstheme="minorHAnsi"/>
                  <w:color w:val="808080" w:themeColor="background1" w:themeShade="80"/>
                </w:rPr>
                <w:id w:val="227045213"/>
                <w14:checkbox>
                  <w14:checked w14:val="0"/>
                  <w14:checkedState w14:val="2612" w14:font="MS Gothic"/>
                  <w14:uncheckedState w14:val="2610" w14:font="MS Gothic"/>
                </w14:checkbox>
              </w:sdtPr>
              <w:sdtEndPr/>
              <w:sdtContent>
                <w:r w:rsidRPr="00D065A5">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012A25">
              <w:rPr>
                <w:rFonts w:ascii="Calibri" w:hAnsi="Calibri" w:cs="Calibri"/>
              </w:rPr>
              <w:t>Was patient checked for injury</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9146121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87816232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1446330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8349440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81908025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jc w:val="center"/>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Every 30 minutes for first 2 hours?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67919351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89894021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0906594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4096077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73939683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Evidence of GCS dropping?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42564567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9871776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2109509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1942254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3830146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Appropriate escalation?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20563509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2129117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9370672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2886604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1372687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Pr>
                <w:rFonts w:eastAsia="Calibri" w:cstheme="minorHAnsi"/>
                <w:spacing w:val="-1"/>
              </w:rPr>
              <w:t>Radiology requested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05152337"/>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54670767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74014461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0660073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986443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Default="00506BA7" w:rsidP="003E741A">
            <w:pPr>
              <w:tabs>
                <w:tab w:val="left" w:pos="426"/>
              </w:tabs>
              <w:rPr>
                <w:rFonts w:cstheme="minorHAnsi"/>
                <w:color w:val="808080" w:themeColor="background1" w:themeShade="80"/>
              </w:rPr>
            </w:pPr>
            <w:sdt>
              <w:sdtPr>
                <w:rPr>
                  <w:rFonts w:cstheme="minorHAnsi"/>
                  <w:color w:val="808080" w:themeColor="background1" w:themeShade="80"/>
                </w:rPr>
                <w:id w:val="653111373"/>
                <w14:checkbox>
                  <w14:checked w14:val="0"/>
                  <w14:checkedState w14:val="2612" w14:font="MS Gothic"/>
                  <w14:uncheckedState w14:val="2610" w14:font="MS Gothic"/>
                </w14:checkbox>
              </w:sdtPr>
              <w:sdtEndPr/>
              <w:sdtContent>
                <w:r w:rsidR="00272E20" w:rsidRPr="009B6492">
                  <w:rPr>
                    <w:rFonts w:ascii="MS Gothic" w:eastAsia="MS Gothic" w:hAnsi="MS Gothic" w:cstheme="minorHAnsi" w:hint="eastAsia"/>
                    <w:color w:val="808080" w:themeColor="background1" w:themeShade="80"/>
                  </w:rPr>
                  <w:t>☐</w:t>
                </w:r>
              </w:sdtContent>
            </w:sdt>
            <w:r w:rsidR="00272E20">
              <w:rPr>
                <w:rFonts w:cstheme="minorHAnsi"/>
                <w:color w:val="808080" w:themeColor="background1" w:themeShade="80"/>
              </w:rPr>
              <w:t xml:space="preserve"> CT head</w:t>
            </w:r>
          </w:p>
          <w:p w:rsidR="00272E20" w:rsidRDefault="00506BA7" w:rsidP="003E741A">
            <w:pPr>
              <w:tabs>
                <w:tab w:val="left" w:pos="426"/>
              </w:tabs>
              <w:rPr>
                <w:rFonts w:cstheme="minorHAnsi"/>
                <w:color w:val="808080" w:themeColor="background1" w:themeShade="80"/>
              </w:rPr>
            </w:pPr>
            <w:sdt>
              <w:sdtPr>
                <w:rPr>
                  <w:rFonts w:cstheme="minorHAnsi"/>
                  <w:color w:val="808080" w:themeColor="background1" w:themeShade="80"/>
                </w:rPr>
                <w:id w:val="-529732858"/>
                <w14:checkbox>
                  <w14:checked w14:val="0"/>
                  <w14:checkedState w14:val="2612" w14:font="MS Gothic"/>
                  <w14:uncheckedState w14:val="2610" w14:font="MS Gothic"/>
                </w14:checkbox>
              </w:sdtPr>
              <w:sdtEndPr/>
              <w:sdtContent>
                <w:r w:rsidR="00272E20" w:rsidRPr="009B6492">
                  <w:rPr>
                    <w:rFonts w:ascii="MS Gothic" w:eastAsia="MS Gothic" w:hAnsi="MS Gothic" w:cstheme="minorHAnsi" w:hint="eastAsia"/>
                    <w:color w:val="808080" w:themeColor="background1" w:themeShade="80"/>
                  </w:rPr>
                  <w:t>☐</w:t>
                </w:r>
              </w:sdtContent>
            </w:sdt>
            <w:r w:rsidR="00272E20">
              <w:rPr>
                <w:rFonts w:cstheme="minorHAnsi"/>
                <w:color w:val="808080" w:themeColor="background1" w:themeShade="80"/>
              </w:rPr>
              <w:t xml:space="preserve"> X-ray</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89358610"/>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Pr>
                <w:rFonts w:cstheme="minorHAnsi"/>
                <w:color w:val="808080" w:themeColor="background1" w:themeShade="80"/>
              </w:rPr>
              <w:t xml:space="preserve"> Any delays</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Discussion with KCH neuroscience?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4196467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3868793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2635946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793319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95735737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Post fall checklist completed?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01906747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532827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4741592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0911757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1479449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461A4B" w:rsidRDefault="00506BA7" w:rsidP="003E741A">
            <w:pPr>
              <w:rPr>
                <w:rFonts w:cstheme="minorHAnsi"/>
                <w:color w:val="808080" w:themeColor="background1" w:themeShade="80"/>
              </w:rPr>
            </w:pPr>
            <w:sdt>
              <w:sdtPr>
                <w:rPr>
                  <w:rFonts w:cstheme="minorHAnsi"/>
                  <w:color w:val="808080" w:themeColor="background1" w:themeShade="80"/>
                </w:rPr>
                <w:id w:val="-1316333076"/>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Full</w:t>
            </w:r>
            <w:r w:rsidR="00272E20">
              <w:rPr>
                <w:rFonts w:cstheme="minorHAnsi"/>
                <w:color w:val="808080" w:themeColor="background1" w:themeShade="80"/>
              </w:rPr>
              <w:t xml:space="preserve">                           </w:t>
            </w:r>
            <w:r w:rsidR="00272E20" w:rsidRPr="002E0887">
              <w:rPr>
                <w:rFonts w:ascii="Calibri" w:eastAsia="Calibri" w:hAnsi="Calibri" w:cs="Calibri"/>
              </w:rPr>
              <w:t xml:space="preserve"> </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1303846261"/>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Partially </w:t>
            </w:r>
            <w:r w:rsidR="00272E20">
              <w:rPr>
                <w:rFonts w:cstheme="minorHAnsi"/>
                <w:color w:val="808080" w:themeColor="background1" w:themeShade="80"/>
              </w:rPr>
              <w:t xml:space="preserve">         </w:t>
            </w:r>
            <w:r w:rsidR="00272E20" w:rsidRPr="00461A4B">
              <w:rPr>
                <w:rFonts w:cstheme="minorHAnsi"/>
                <w:color w:val="808080" w:themeColor="background1" w:themeShade="80"/>
              </w:rPr>
              <w:t xml:space="preserve"> </w:t>
            </w:r>
            <w:sdt>
              <w:sdtPr>
                <w:rPr>
                  <w:rFonts w:cstheme="minorHAnsi"/>
                  <w:color w:val="808080" w:themeColor="background1" w:themeShade="80"/>
                </w:rPr>
                <w:id w:val="1117950809"/>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w:t>
            </w:r>
            <w:r w:rsidR="00272E20" w:rsidRPr="00461A4B">
              <w:rPr>
                <w:rFonts w:ascii="Calibri" w:eastAsia="Calibri" w:hAnsi="Calibri" w:cs="Calibri"/>
                <w:color w:val="808080" w:themeColor="background1" w:themeShade="80"/>
              </w:rPr>
              <w:t xml:space="preserve"> Nurse   </w:t>
            </w:r>
            <w:r w:rsidR="00272E20" w:rsidRPr="00461A4B">
              <w:rPr>
                <w:rFonts w:cstheme="minorHAnsi"/>
                <w:color w:val="808080" w:themeColor="background1" w:themeShade="80"/>
              </w:rPr>
              <w:t xml:space="preserve"> </w:t>
            </w:r>
            <w:sdt>
              <w:sdtPr>
                <w:rPr>
                  <w:rFonts w:cstheme="minorHAnsi"/>
                  <w:color w:val="808080" w:themeColor="background1" w:themeShade="80"/>
                </w:rPr>
                <w:id w:val="233984170"/>
                <w14:checkbox>
                  <w14:checked w14:val="0"/>
                  <w14:checkedState w14:val="2612" w14:font="MS Gothic"/>
                  <w14:uncheckedState w14:val="2610" w14:font="MS Gothic"/>
                </w14:checkbox>
              </w:sdtPr>
              <w:sdtEndPr/>
              <w:sdtContent>
                <w:r w:rsidR="00272E20" w:rsidRPr="00461A4B">
                  <w:rPr>
                    <w:rFonts w:ascii="MS Gothic" w:eastAsia="MS Gothic" w:hAnsi="MS Gothic" w:cstheme="minorHAnsi" w:hint="eastAsia"/>
                    <w:color w:val="808080" w:themeColor="background1" w:themeShade="80"/>
                  </w:rPr>
                  <w:t>☐</w:t>
                </w:r>
              </w:sdtContent>
            </w:sdt>
            <w:r w:rsidR="00272E20" w:rsidRPr="00461A4B">
              <w:rPr>
                <w:rFonts w:cstheme="minorHAnsi"/>
                <w:color w:val="808080" w:themeColor="background1" w:themeShade="80"/>
              </w:rPr>
              <w:t xml:space="preserve"> Doctor</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Nurse </w:t>
            </w:r>
            <w:r>
              <w:rPr>
                <w:rFonts w:eastAsia="Calibri" w:cstheme="minorHAnsi"/>
                <w:spacing w:val="-1"/>
              </w:rPr>
              <w:t>tab completed on EPR</w:t>
            </w:r>
            <w:r w:rsidRPr="0057509F">
              <w:rPr>
                <w:rFonts w:eastAsia="Calibri" w:cstheme="minorHAnsi"/>
                <w:spacing w:val="-1"/>
              </w:rPr>
              <w: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06548069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832983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0111297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3269913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73638819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Doctor </w:t>
            </w:r>
            <w:r>
              <w:rPr>
                <w:rFonts w:eastAsia="Calibri" w:cstheme="minorHAnsi"/>
                <w:spacing w:val="-1"/>
              </w:rPr>
              <w:t>tab completed on EPR</w:t>
            </w:r>
            <w:r w:rsidRPr="0057509F">
              <w:rPr>
                <w:rFonts w:eastAsia="Calibri" w:cstheme="minorHAnsi"/>
                <w:spacing w:val="-1"/>
              </w:rPr>
              <w: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2840261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599200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6501426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5282219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91343273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012A25">
              <w:rPr>
                <w:rFonts w:ascii="Calibri" w:hAnsi="Calibri" w:cs="Calibri"/>
              </w:rPr>
              <w:lastRenderedPageBreak/>
              <w:t xml:space="preserve">Safe manual handling post fall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3631846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540632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6941813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360040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08406718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461A4B" w:rsidRDefault="00506BA7" w:rsidP="003E741A">
            <w:pPr>
              <w:rPr>
                <w:rFonts w:ascii="Calibri" w:hAnsi="Calibri" w:cs="Calibri"/>
                <w:color w:val="808080" w:themeColor="background1" w:themeShade="80"/>
              </w:rPr>
            </w:pPr>
            <w:sdt>
              <w:sdtPr>
                <w:rPr>
                  <w:rFonts w:cstheme="minorHAnsi"/>
                  <w:color w:val="808080" w:themeColor="background1" w:themeShade="80"/>
                </w:rPr>
                <w:id w:val="419308513"/>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Hover Jack  </w:t>
            </w:r>
          </w:p>
          <w:p w:rsidR="00272E20" w:rsidRPr="00461A4B" w:rsidRDefault="00506BA7" w:rsidP="003E741A">
            <w:pPr>
              <w:rPr>
                <w:rFonts w:ascii="Calibri" w:hAnsi="Calibri" w:cs="Calibri"/>
                <w:color w:val="808080" w:themeColor="background1" w:themeShade="80"/>
              </w:rPr>
            </w:pPr>
            <w:sdt>
              <w:sdtPr>
                <w:rPr>
                  <w:rFonts w:cstheme="minorHAnsi"/>
                  <w:color w:val="808080" w:themeColor="background1" w:themeShade="80"/>
                </w:rPr>
                <w:id w:val="-959563450"/>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Assistance</w:t>
            </w:r>
          </w:p>
          <w:p w:rsidR="00272E20" w:rsidRPr="00461A4B" w:rsidRDefault="00506BA7" w:rsidP="003E741A">
            <w:pPr>
              <w:rPr>
                <w:rFonts w:ascii="Calibri" w:hAnsi="Calibri" w:cs="Calibri"/>
                <w:color w:val="808080" w:themeColor="background1" w:themeShade="80"/>
              </w:rPr>
            </w:pPr>
            <w:sdt>
              <w:sdtPr>
                <w:rPr>
                  <w:rFonts w:cstheme="minorHAnsi"/>
                  <w:color w:val="808080" w:themeColor="background1" w:themeShade="80"/>
                </w:rPr>
                <w:id w:val="2076698601"/>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Scoop</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136441102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Stood independently</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Imaging request escalated?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85486057"/>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8080469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5318195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1005952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03854622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Appropriate orthopaedic referral?</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05746390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05550536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491783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4631057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77902047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Surgery in appropriate time frame?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92885392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533170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5025952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4896518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4681771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Action taken to prevent </w:t>
            </w:r>
            <w:r>
              <w:rPr>
                <w:rFonts w:eastAsia="Calibri" w:cstheme="minorHAnsi"/>
                <w:spacing w:val="-1"/>
              </w:rPr>
              <w:t xml:space="preserve">further </w:t>
            </w:r>
            <w:r w:rsidRPr="0057509F">
              <w:rPr>
                <w:rFonts w:eastAsia="Calibri" w:cstheme="minorHAnsi"/>
                <w:spacing w:val="-1"/>
              </w:rPr>
              <w:t>falls?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37198750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5085271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1371959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8888142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6011815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Default="00506BA7" w:rsidP="003E741A">
            <w:pPr>
              <w:tabs>
                <w:tab w:val="left" w:pos="426"/>
              </w:tabs>
              <w:rPr>
                <w:rFonts w:ascii="Calibri" w:hAnsi="Calibri" w:cs="Calibri"/>
                <w:color w:val="808080" w:themeColor="background1" w:themeShade="80"/>
              </w:rPr>
            </w:pPr>
            <w:sdt>
              <w:sdtPr>
                <w:rPr>
                  <w:rFonts w:cstheme="minorHAnsi"/>
                  <w:color w:val="808080" w:themeColor="background1" w:themeShade="80"/>
                </w:rPr>
                <w:id w:val="-69368573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w:t>
            </w:r>
            <w:r w:rsidR="00272E20">
              <w:rPr>
                <w:rFonts w:ascii="Calibri" w:hAnsi="Calibri" w:cs="Calibri"/>
                <w:color w:val="808080" w:themeColor="background1" w:themeShade="80"/>
              </w:rPr>
              <w:t>Footwear</w:t>
            </w:r>
          </w:p>
          <w:p w:rsidR="00272E20" w:rsidRDefault="00506BA7" w:rsidP="003E741A">
            <w:pPr>
              <w:tabs>
                <w:tab w:val="left" w:pos="426"/>
              </w:tabs>
              <w:rPr>
                <w:rFonts w:ascii="Calibri" w:hAnsi="Calibri" w:cs="Calibri"/>
                <w:color w:val="808080" w:themeColor="background1" w:themeShade="80"/>
              </w:rPr>
            </w:pPr>
            <w:sdt>
              <w:sdtPr>
                <w:rPr>
                  <w:rFonts w:cstheme="minorHAnsi"/>
                  <w:color w:val="808080" w:themeColor="background1" w:themeShade="80"/>
                </w:rPr>
                <w:id w:val="-22460758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w:t>
            </w:r>
            <w:r w:rsidR="00272E20">
              <w:rPr>
                <w:rFonts w:ascii="Calibri" w:hAnsi="Calibri" w:cs="Calibri"/>
                <w:color w:val="808080" w:themeColor="background1" w:themeShade="80"/>
              </w:rPr>
              <w:t>Equipment</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77520889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w:t>
            </w:r>
            <w:r w:rsidR="00272E20">
              <w:rPr>
                <w:rFonts w:ascii="Calibri" w:hAnsi="Calibri" w:cs="Calibri"/>
                <w:color w:val="808080" w:themeColor="background1" w:themeShade="80"/>
              </w:rPr>
              <w:t>Moved to observable bed</w:t>
            </w: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sidRPr="003C44EA">
              <w:rPr>
                <w:rFonts w:ascii="Calibri" w:hAnsi="Calibri" w:cs="Calibri"/>
                <w:b/>
              </w:rPr>
              <w:t>Assessments</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Current falls risk assessment?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68053961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1038295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940249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5791032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99147079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506BA7"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004969645"/>
                <w14:checkbox>
                  <w14:checked w14:val="0"/>
                  <w14:checkedState w14:val="2612" w14:font="MS Gothic"/>
                  <w14:uncheckedState w14:val="2610" w14:font="MS Gothic"/>
                </w14:checkbox>
              </w:sdtPr>
              <w:sdtEndPr/>
              <w:sdtContent>
                <w:r w:rsidR="00272E20" w:rsidRPr="00D065A5">
                  <w:rPr>
                    <w:rFonts w:ascii="MS Gothic" w:eastAsia="MS Gothic" w:hAnsi="MS Gothic" w:cs="MS Gothic" w:hint="eastAsia"/>
                    <w:color w:val="808080" w:themeColor="background1" w:themeShade="80"/>
                  </w:rPr>
                  <w:t>☐</w:t>
                </w:r>
              </w:sdtContent>
            </w:sdt>
            <w:r w:rsidR="00272E20" w:rsidRPr="00D065A5">
              <w:rPr>
                <w:rFonts w:ascii="Calibri" w:hAnsi="Calibri" w:cs="Calibri"/>
                <w:color w:val="808080" w:themeColor="background1" w:themeShade="80"/>
              </w:rPr>
              <w:t xml:space="preserve">  </w:t>
            </w:r>
            <w:r w:rsidR="00272E20" w:rsidRPr="00D065A5">
              <w:rPr>
                <w:rFonts w:eastAsia="Calibri" w:cstheme="minorHAnsi"/>
                <w:color w:val="808080" w:themeColor="background1" w:themeShade="80"/>
                <w:spacing w:val="-1"/>
              </w:rPr>
              <w:t xml:space="preserve">On admission </w:t>
            </w:r>
          </w:p>
          <w:p w:rsidR="00272E20" w:rsidRPr="00D065A5" w:rsidRDefault="00506BA7"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26088675"/>
                <w14:checkbox>
                  <w14:checked w14:val="0"/>
                  <w14:checkedState w14:val="2612" w14:font="MS Gothic"/>
                  <w14:uncheckedState w14:val="2610" w14:font="MS Gothic"/>
                </w14:checkbox>
              </w:sdtPr>
              <w:sdtEndPr/>
              <w:sdtContent>
                <w:r w:rsidR="00272E20" w:rsidRPr="00D065A5">
                  <w:rPr>
                    <w:rFonts w:ascii="MS Gothic" w:eastAsia="MS Gothic" w:hAnsi="MS Gothic" w:cs="MS Gothic" w:hint="eastAsia"/>
                    <w:color w:val="808080" w:themeColor="background1" w:themeShade="80"/>
                  </w:rPr>
                  <w:t>☐</w:t>
                </w:r>
              </w:sdtContent>
            </w:sdt>
            <w:r w:rsidR="00272E20" w:rsidRPr="00D065A5">
              <w:rPr>
                <w:rFonts w:ascii="Calibri" w:hAnsi="Calibri" w:cs="Calibri"/>
                <w:color w:val="808080" w:themeColor="background1" w:themeShade="80"/>
              </w:rPr>
              <w:t xml:space="preserve">  </w:t>
            </w:r>
            <w:r w:rsidR="00272E20" w:rsidRPr="00D065A5">
              <w:rPr>
                <w:rFonts w:eastAsia="Calibri" w:cstheme="minorHAnsi"/>
                <w:color w:val="808080" w:themeColor="background1" w:themeShade="80"/>
                <w:spacing w:val="-1"/>
              </w:rPr>
              <w:t>In the last 7 days</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1258863271"/>
                <w14:checkbox>
                  <w14:checked w14:val="0"/>
                  <w14:checkedState w14:val="2612" w14:font="MS Gothic"/>
                  <w14:uncheckedState w14:val="2610" w14:font="MS Gothic"/>
                </w14:checkbox>
              </w:sdtPr>
              <w:sdtEndPr/>
              <w:sdtContent>
                <w:r w:rsidR="00272E20" w:rsidRPr="00D065A5">
                  <w:rPr>
                    <w:rFonts w:ascii="MS Gothic" w:eastAsia="MS Gothic" w:hAnsi="MS Gothic" w:cs="MS Gothic" w:hint="eastAsia"/>
                    <w:color w:val="808080" w:themeColor="background1" w:themeShade="80"/>
                  </w:rPr>
                  <w:t>☐</w:t>
                </w:r>
              </w:sdtContent>
            </w:sdt>
            <w:r w:rsidR="00272E20" w:rsidRPr="00D065A5">
              <w:rPr>
                <w:rFonts w:ascii="Calibri" w:hAnsi="Calibri" w:cs="Calibri"/>
                <w:color w:val="808080" w:themeColor="background1" w:themeShade="80"/>
              </w:rPr>
              <w:t xml:space="preserve">  </w:t>
            </w:r>
            <w:r w:rsidR="00272E20" w:rsidRPr="00D065A5">
              <w:rPr>
                <w:rFonts w:eastAsia="Calibri" w:cstheme="minorHAnsi"/>
                <w:color w:val="808080" w:themeColor="background1" w:themeShade="80"/>
                <w:spacing w:val="-1"/>
              </w:rPr>
              <w:t xml:space="preserve">Post fall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Risks identified correctly?</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38599620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22094846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3454359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592031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80612339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Correct Datix  reporting?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29718441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12245059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6423794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3294848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0533408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jc w:val="center"/>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MUST score/Nutritional Risk</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00346317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9853591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9145604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9849091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61458392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rPr>
                <w:rFonts w:eastAsia="Calibri" w:cstheme="minorHAnsi"/>
                <w:color w:val="808080" w:themeColor="background1" w:themeShade="80"/>
                <w:spacing w:val="-1"/>
              </w:rPr>
            </w:pPr>
            <w:r w:rsidRPr="00D065A5">
              <w:rPr>
                <w:rFonts w:eastAsia="Calibri" w:cstheme="minorHAnsi"/>
                <w:color w:val="808080" w:themeColor="background1" w:themeShade="80"/>
                <w:spacing w:val="-1"/>
              </w:rPr>
              <w:t xml:space="preserve">If scored over 2 was a dietetic referral completed </w:t>
            </w:r>
            <w:r w:rsidRPr="00D065A5">
              <w:rPr>
                <w:rFonts w:cstheme="minorHAnsi"/>
                <w:i/>
                <w:color w:val="808080" w:themeColor="background1" w:themeShade="80"/>
              </w:rPr>
              <w:t xml:space="preserve">Yes </w:t>
            </w:r>
            <w:r w:rsidRPr="00D065A5">
              <w:rPr>
                <w:rFonts w:cstheme="minorHAnsi"/>
                <w:color w:val="808080" w:themeColor="background1" w:themeShade="80"/>
              </w:rPr>
              <w:t xml:space="preserve"> </w:t>
            </w:r>
            <w:sdt>
              <w:sdtPr>
                <w:rPr>
                  <w:rFonts w:cstheme="minorHAnsi"/>
                  <w:color w:val="808080" w:themeColor="background1" w:themeShade="80"/>
                </w:rPr>
                <w:id w:val="1628501557"/>
                <w14:checkbox>
                  <w14:checked w14:val="0"/>
                  <w14:checkedState w14:val="2612" w14:font="MS Gothic"/>
                  <w14:uncheckedState w14:val="2610" w14:font="MS Gothic"/>
                </w14:checkbox>
              </w:sdtPr>
              <w:sdtEndPr/>
              <w:sdtContent>
                <w:r w:rsidRPr="00D065A5">
                  <w:rPr>
                    <w:rFonts w:ascii="MS Gothic" w:eastAsia="MS Gothic" w:hAnsi="MS Gothic" w:cstheme="minorHAnsi" w:hint="eastAsia"/>
                    <w:color w:val="808080" w:themeColor="background1" w:themeShade="80"/>
                  </w:rPr>
                  <w:t>☐</w:t>
                </w:r>
              </w:sdtContent>
            </w:sdt>
            <w:r w:rsidRPr="00D065A5">
              <w:rPr>
                <w:rFonts w:cstheme="minorHAnsi"/>
                <w:color w:val="808080" w:themeColor="background1" w:themeShade="80"/>
              </w:rPr>
              <w:t xml:space="preserve"> No  </w:t>
            </w:r>
            <w:sdt>
              <w:sdtPr>
                <w:rPr>
                  <w:rFonts w:cstheme="minorHAnsi"/>
                  <w:color w:val="808080" w:themeColor="background1" w:themeShade="80"/>
                </w:rPr>
                <w:id w:val="-1401126969"/>
                <w14:checkbox>
                  <w14:checked w14:val="0"/>
                  <w14:checkedState w14:val="2612" w14:font="MS Gothic"/>
                  <w14:uncheckedState w14:val="2610" w14:font="MS Gothic"/>
                </w14:checkbox>
              </w:sdtPr>
              <w:sdtEndPr/>
              <w:sdtContent>
                <w:r w:rsidRPr="00D065A5">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Pr>
                <w:rFonts w:ascii="Calibri" w:hAnsi="Calibri" w:cs="Calibri"/>
              </w:rPr>
              <w:t>Staffing</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C10715" w:rsidRDefault="00272E20" w:rsidP="003E741A">
            <w:pPr>
              <w:pStyle w:val="NoSpacing"/>
              <w:rPr>
                <w:rFonts w:cstheme="minorHAnsi"/>
              </w:rPr>
            </w:pPr>
            <w:r>
              <w:rPr>
                <w:rFonts w:cstheme="minorHAnsi"/>
              </w:rPr>
              <w:t xml:space="preserve">Did staffing meet establishment requirements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82002913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4174928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13207758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900413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24283641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Pr>
                <w:rFonts w:cstheme="minorHAnsi"/>
                <w:i/>
                <w:color w:val="808080" w:themeColor="background1" w:themeShade="80"/>
              </w:rPr>
              <w:t>If no what  is the vacancy and sickness rate</w:t>
            </w:r>
          </w:p>
        </w:tc>
      </w:tr>
      <w:tr w:rsidR="00272E20" w:rsidRPr="00C10715" w:rsidTr="003E741A">
        <w:trPr>
          <w:trHeight w:val="504"/>
        </w:trPr>
        <w:tc>
          <w:tcPr>
            <w:tcW w:w="2406" w:type="dxa"/>
            <w:gridSpan w:val="2"/>
            <w:shd w:val="clear" w:color="auto" w:fill="FFFFFF" w:themeFill="background1"/>
          </w:tcPr>
          <w:p w:rsidR="00272E20" w:rsidRDefault="00272E20" w:rsidP="003E741A">
            <w:pPr>
              <w:pStyle w:val="NoSpacing"/>
              <w:rPr>
                <w:rFonts w:cstheme="minorHAnsi"/>
              </w:rPr>
            </w:pPr>
            <w:r>
              <w:rPr>
                <w:rFonts w:cstheme="minorHAnsi"/>
              </w:rPr>
              <w:t xml:space="preserve">Did the patient required enhanced care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94504351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164854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1624787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7577209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89176986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922873540"/>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p w:rsidR="00272E20" w:rsidRPr="0057509F" w:rsidRDefault="00272E20" w:rsidP="003E741A">
            <w:pPr>
              <w:tabs>
                <w:tab w:val="left" w:pos="426"/>
              </w:tabs>
              <w:rPr>
                <w:rFonts w:eastAsia="Calibri" w:cstheme="minorHAnsi"/>
                <w:spacing w:val="-1"/>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2118408154"/>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pStyle w:val="NoSpacing"/>
              <w:rPr>
                <w:rFonts w:cstheme="minorHAnsi"/>
              </w:rPr>
            </w:pPr>
            <w:r>
              <w:rPr>
                <w:rFonts w:cstheme="minorHAnsi"/>
              </w:rPr>
              <w:t>If yes was enhanced care shifts filled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8641525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6731824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6914903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0566108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32057486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Pr>
                <w:rFonts w:cstheme="minorHAnsi"/>
                <w:i/>
                <w:color w:val="808080" w:themeColor="background1" w:themeShade="80"/>
              </w:rPr>
              <w:t xml:space="preserve">If no did this impact on staff ability to provide CRASH and falls prevention  care Yes </w:t>
            </w:r>
            <w:r w:rsidRPr="00C10715">
              <w:rPr>
                <w:rFonts w:cstheme="minorHAnsi"/>
                <w:color w:val="808080" w:themeColor="background1" w:themeShade="80"/>
              </w:rPr>
              <w:t xml:space="preserve"> </w:t>
            </w:r>
            <w:sdt>
              <w:sdtPr>
                <w:rPr>
                  <w:rFonts w:cstheme="minorHAnsi"/>
                  <w:color w:val="808080" w:themeColor="background1" w:themeShade="80"/>
                </w:rPr>
                <w:id w:val="-1883855796"/>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1662040399"/>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Agency staff</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3891270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6534605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74480030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6246676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1846161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Bank staff</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38152406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59036168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2195005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09020175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23874933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Substantive staff</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14742251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743130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896642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5757836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52005383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Distractions and interruptions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61177431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2762214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0978934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571069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7992577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rPr>
                <w:rFonts w:eastAsia="Calibri" w:cstheme="minorHAnsi"/>
                <w:color w:val="808080" w:themeColor="background1" w:themeShade="80"/>
                <w:spacing w:val="-1"/>
              </w:rPr>
            </w:pPr>
            <w:r>
              <w:rPr>
                <w:rFonts w:cstheme="minorHAnsi"/>
                <w:i/>
                <w:color w:val="808080" w:themeColor="background1" w:themeShade="80"/>
              </w:rPr>
              <w:t xml:space="preserve"> </w:t>
            </w:r>
            <w:r w:rsidRPr="00C10715">
              <w:rPr>
                <w:rFonts w:cstheme="minorHAnsi"/>
                <w:color w:val="808080" w:themeColor="background1" w:themeShade="80"/>
              </w:rPr>
              <w:t xml:space="preserve"> </w:t>
            </w:r>
            <w:sdt>
              <w:sdtPr>
                <w:rPr>
                  <w:rFonts w:cstheme="minorHAnsi"/>
                  <w:color w:val="808080" w:themeColor="background1" w:themeShade="80"/>
                </w:rPr>
                <w:id w:val="564153531"/>
                <w14:checkbox>
                  <w14:checked w14:val="0"/>
                  <w14:checkedState w14:val="2612" w14:font="MS Gothic"/>
                  <w14:uncheckedState w14:val="2610" w14:font="MS Gothic"/>
                </w14:checkbox>
              </w:sdtPr>
              <w:sdtEndPr/>
              <w:sdtContent>
                <w:r w:rsidRPr="00D065A5">
                  <w:rPr>
                    <w:rFonts w:ascii="MS Gothic" w:eastAsia="MS Gothic" w:hAnsi="MS Gothic" w:cstheme="minorHAnsi" w:hint="eastAsia"/>
                    <w:color w:val="808080" w:themeColor="background1" w:themeShade="80"/>
                  </w:rPr>
                  <w:t>☐</w:t>
                </w:r>
              </w:sdtContent>
            </w:sdt>
            <w:r w:rsidRPr="00D065A5">
              <w:rPr>
                <w:rFonts w:eastAsia="Calibri" w:cstheme="minorHAnsi"/>
                <w:color w:val="808080" w:themeColor="background1" w:themeShade="80"/>
                <w:spacing w:val="-1"/>
              </w:rPr>
              <w:t xml:space="preserve"> Poorly patient</w:t>
            </w:r>
          </w:p>
          <w:p w:rsidR="00272E20" w:rsidRPr="0057509F" w:rsidRDefault="00272E20" w:rsidP="003E741A">
            <w:pPr>
              <w:tabs>
                <w:tab w:val="left" w:pos="426"/>
              </w:tabs>
              <w:rPr>
                <w:rFonts w:eastAsia="Calibri" w:cstheme="minorHAnsi"/>
                <w:spacing w:val="-1"/>
              </w:rPr>
            </w:pPr>
            <w:r w:rsidRPr="00D065A5">
              <w:rPr>
                <w:rFonts w:cstheme="minorHAnsi"/>
                <w:i/>
                <w:color w:val="808080" w:themeColor="background1" w:themeShade="80"/>
              </w:rPr>
              <w:t xml:space="preserve"> </w:t>
            </w:r>
            <w:r w:rsidRPr="00D065A5">
              <w:rPr>
                <w:rFonts w:cstheme="minorHAnsi"/>
                <w:color w:val="808080" w:themeColor="background1" w:themeShade="80"/>
              </w:rPr>
              <w:t xml:space="preserve"> </w:t>
            </w:r>
            <w:sdt>
              <w:sdtPr>
                <w:rPr>
                  <w:rFonts w:cstheme="minorHAnsi"/>
                  <w:color w:val="808080" w:themeColor="background1" w:themeShade="80"/>
                </w:rPr>
                <w:id w:val="-239254905"/>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sidRPr="00D065A5">
              <w:rPr>
                <w:rFonts w:eastAsia="Calibri" w:cstheme="minorHAnsi"/>
                <w:color w:val="808080" w:themeColor="background1" w:themeShade="80"/>
                <w:spacing w:val="-1"/>
              </w:rPr>
              <w:t xml:space="preserve"> Cardiac arrest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Work area design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9854298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07230500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1988504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9801677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67006716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D065A5">
              <w:rPr>
                <w:rFonts w:eastAsia="Calibri" w:cstheme="minorHAnsi"/>
                <w:color w:val="808080" w:themeColor="background1" w:themeShade="80"/>
                <w:spacing w:val="-1"/>
              </w:rPr>
              <w:t xml:space="preserve">Eg distance from the sluice </w:t>
            </w:r>
          </w:p>
        </w:tc>
      </w:tr>
      <w:tr w:rsidR="00272E20" w:rsidRPr="00C10715" w:rsidTr="003E741A">
        <w:trPr>
          <w:trHeight w:val="504"/>
        </w:trPr>
        <w:tc>
          <w:tcPr>
            <w:tcW w:w="2406" w:type="dxa"/>
            <w:gridSpan w:val="2"/>
            <w:shd w:val="clear" w:color="auto" w:fill="FFFFFF" w:themeFill="background1"/>
          </w:tcPr>
          <w:p w:rsidR="00272E20" w:rsidRDefault="00272E20" w:rsidP="003E741A">
            <w:pPr>
              <w:pStyle w:val="NoSpacing"/>
              <w:rPr>
                <w:rFonts w:cstheme="minorHAnsi"/>
              </w:rPr>
            </w:pPr>
            <w:r w:rsidRPr="0057509F">
              <w:rPr>
                <w:rFonts w:eastAsia="Calibri" w:cstheme="minorHAnsi"/>
                <w:spacing w:val="-1"/>
              </w:rPr>
              <w:t>Staff received falls training in past year?</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3472554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1175197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2454673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3676607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363857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Handover/safety huddles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7347822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02462389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988495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9114513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1652096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Pr>
                <w:rFonts w:eastAsia="Calibri" w:cstheme="minorHAnsi"/>
                <w:spacing w:val="-1"/>
              </w:rPr>
              <w:t xml:space="preserve">Communication </w:t>
            </w:r>
            <w:r w:rsidRPr="0057509F">
              <w:rPr>
                <w:rFonts w:eastAsia="Calibri" w:cstheme="minorHAnsi"/>
                <w:spacing w:val="-1"/>
              </w:rPr>
              <w:t xml:space="preserve">Involving </w:t>
            </w:r>
            <w:r w:rsidRPr="0057509F">
              <w:rPr>
                <w:rFonts w:eastAsia="Calibri" w:cstheme="minorHAnsi"/>
                <w:spacing w:val="-1"/>
              </w:rPr>
              <w:lastRenderedPageBreak/>
              <w:t>patient/patient transfers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22221340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48913644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2358399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3874891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55500935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vAlign w:val="center"/>
          </w:tcPr>
          <w:p w:rsidR="00272E20" w:rsidRPr="0057509F" w:rsidRDefault="00272E20" w:rsidP="003E741A">
            <w:pPr>
              <w:tabs>
                <w:tab w:val="left" w:pos="426"/>
              </w:tabs>
              <w:rPr>
                <w:rFonts w:eastAsia="Calibri" w:cstheme="minorHAnsi"/>
                <w:spacing w:val="-1"/>
              </w:rPr>
            </w:pPr>
            <w:r>
              <w:rPr>
                <w:rFonts w:ascii="Calibri" w:hAnsi="Calibri" w:cs="Calibri"/>
              </w:rPr>
              <w:t>Organisational</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Day shift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0969847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5256533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9747967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711401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31892798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Time:</w:t>
            </w: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Night shift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49345124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1494978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463773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0858797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15544251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Time:</w:t>
            </w: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Week day</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0772359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15986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5239536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225929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13405600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Week end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97304666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51489092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7969350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2358632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6360296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Patient/family involved in care?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60515141"/>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7314447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1227629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66824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4485915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Pr>
                <w:rFonts w:ascii="Calibri" w:hAnsi="Calibri" w:cs="Calibri"/>
              </w:rPr>
              <w:t>Environmental</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 xml:space="preserve">Was the patient fall from the toilet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7892968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523925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8877841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1154982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5141512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7270AD" w:rsidRDefault="00506BA7"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280776858"/>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Toilet seat riser</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1921989918"/>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Grab rails</w:t>
            </w: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Fall from bed / stretcher / Trolley / Cot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60129113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58044452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9370940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9600042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24021527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 xml:space="preserve">Fall from Chair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13822072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50173396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4578877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4488405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2432489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Fall on level ground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64322797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9739437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6210995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4641586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99167331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Unknown found on floor</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3724319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83479687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925467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125522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3192706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Commode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37436206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1226429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9114488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4120480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1506286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Brakes used and working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4256530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7874995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425848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2129413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59724799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vAlign w:val="center"/>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Toileting schedule</w:t>
            </w:r>
            <w:r>
              <w:rPr>
                <w:rFonts w:eastAsia="Calibri" w:cstheme="minorHAnsi"/>
                <w:spacing w:val="-1"/>
              </w:rPr>
              <w:t xml:space="preserve"> in place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3529419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4543007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6146567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07671643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324411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vAlign w:val="center"/>
          </w:tcPr>
          <w:p w:rsidR="00272E20" w:rsidRPr="007578E5" w:rsidRDefault="00272E20" w:rsidP="003E741A">
            <w:pPr>
              <w:tabs>
                <w:tab w:val="left" w:pos="426"/>
              </w:tabs>
              <w:rPr>
                <w:rFonts w:eastAsia="Calibri" w:cstheme="minorHAnsi"/>
                <w:spacing w:val="-1"/>
              </w:rPr>
            </w:pPr>
            <w:r>
              <w:rPr>
                <w:rFonts w:eastAsia="Calibri" w:cstheme="minorHAnsi"/>
                <w:spacing w:val="-1"/>
              </w:rPr>
              <w:t>General environment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83037290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74108766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77246773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9008688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57805521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Appropriate bed assignment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93138904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91258224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2840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0086850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9464627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Lighting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1217525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70629984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09971773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9628491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40865359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 xml:space="preserve">Floor </w:t>
            </w:r>
            <w:r>
              <w:rPr>
                <w:rFonts w:eastAsia="Calibri" w:cstheme="minorHAnsi"/>
                <w:spacing w:val="-1"/>
              </w:rPr>
              <w:t xml:space="preserve">condition </w:t>
            </w:r>
            <w:r w:rsidRPr="007578E5">
              <w:rPr>
                <w:rFonts w:eastAsia="Calibri" w:cstheme="minorHAnsi"/>
                <w:spacing w:val="-1"/>
              </w:rPr>
              <w:t>(wet, shiny, contrast, uneven)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45687146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70398074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5513143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4186089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0017319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1622420765"/>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w:t>
            </w:r>
            <w:r w:rsidR="00272E20">
              <w:rPr>
                <w:rFonts w:eastAsia="Calibri" w:cstheme="minorHAnsi"/>
                <w:color w:val="808080" w:themeColor="background1" w:themeShade="80"/>
                <w:spacing w:val="-1"/>
              </w:rPr>
              <w:t>w</w:t>
            </w:r>
            <w:r w:rsidR="00272E20" w:rsidRPr="007270AD">
              <w:rPr>
                <w:rFonts w:eastAsia="Calibri" w:cstheme="minorHAnsi"/>
                <w:color w:val="808080" w:themeColor="background1" w:themeShade="80"/>
                <w:spacing w:val="-1"/>
              </w:rPr>
              <w:t>et</w:t>
            </w: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Furniture placement</w:t>
            </w:r>
            <w:r>
              <w:rPr>
                <w:rFonts w:eastAsia="Calibri" w:cstheme="minorHAnsi"/>
                <w:spacing w:val="-1"/>
              </w:rPr>
              <w:t xml:space="preserve"> adequate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12465789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4664125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79031661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798821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3271099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Room to move freely/turn radius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33581238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5326738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08310059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3134867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16142569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Default="00272E20" w:rsidP="003E741A">
            <w:pPr>
              <w:rPr>
                <w:rFonts w:ascii="Calibri" w:hAnsi="Calibri" w:cs="Calibri"/>
              </w:rPr>
            </w:pPr>
            <w:r>
              <w:rPr>
                <w:rFonts w:eastAsia="Calibri" w:cstheme="minorHAnsi"/>
                <w:b/>
                <w:spacing w:val="-1"/>
              </w:rPr>
              <w:t>Patient Factor</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Pain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4217280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8522409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5472588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2523753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44977471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Appropriate pain tool used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1206263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1563835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2943369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0442674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7480895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lastRenderedPageBreak/>
              <w:t>Neuromuscular</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11497735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59654571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8315755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8108319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94230660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Orthopaedic</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288240237"/>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28184103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4807608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4274312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7034455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Cardiovascular</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4071987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22024658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9450012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0359719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7156724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Recent condition change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9215971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40884571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3338212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1219083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8813213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Dialysis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9935428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88490603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7975075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74711605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4402750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Dementia</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4185439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64655889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2772534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8154106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64050068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Delirium</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109409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676094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7746638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610057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73663413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7270AD">
              <w:rPr>
                <w:rFonts w:eastAsia="Calibri" w:cstheme="minorHAnsi"/>
                <w:color w:val="808080" w:themeColor="background1" w:themeShade="80"/>
                <w:spacing w:val="-1"/>
              </w:rPr>
              <w:t xml:space="preserve">4AT above 4 </w:t>
            </w:r>
            <w:r w:rsidRPr="007270AD">
              <w:rPr>
                <w:rFonts w:cstheme="minorHAnsi"/>
                <w:i/>
                <w:color w:val="808080" w:themeColor="background1" w:themeShade="80"/>
              </w:rPr>
              <w:t xml:space="preserve">Yes </w:t>
            </w:r>
            <w:r w:rsidRPr="007270AD">
              <w:rPr>
                <w:rFonts w:cstheme="minorHAnsi"/>
                <w:color w:val="808080" w:themeColor="background1" w:themeShade="80"/>
              </w:rPr>
              <w:t xml:space="preserve"> </w:t>
            </w:r>
            <w:sdt>
              <w:sdtPr>
                <w:rPr>
                  <w:rFonts w:cstheme="minorHAnsi"/>
                  <w:color w:val="808080" w:themeColor="background1" w:themeShade="80"/>
                </w:rPr>
                <w:id w:val="398171689"/>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138816894"/>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Neurological (not dementia)</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5761007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5347341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40147495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336095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72497235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Alcohol</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41460173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5220016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9883400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47394622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09967200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Surgical procedure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825899530"/>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1239668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769989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9871948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55554291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Mental Health</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216543421"/>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6731718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839002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8265434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00770493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Depression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46965341"/>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79433892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745773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69229674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35261518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Other</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87357818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14561861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07635182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563583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9501859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Cognition</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28273194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210016658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1854940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04921412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8257717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542246">
              <w:rPr>
                <w:rFonts w:eastAsia="Calibri" w:cstheme="minorHAnsi"/>
                <w:color w:val="808080" w:themeColor="background1" w:themeShade="80"/>
                <w:spacing w:val="-1"/>
              </w:rPr>
              <w:t>A</w:t>
            </w:r>
            <w:r>
              <w:rPr>
                <w:rFonts w:eastAsia="Calibri" w:cstheme="minorHAnsi"/>
                <w:color w:val="808080" w:themeColor="background1" w:themeShade="80"/>
                <w:spacing w:val="-1"/>
              </w:rPr>
              <w:t>MTS</w:t>
            </w:r>
            <w:r w:rsidRPr="00542246">
              <w:rPr>
                <w:rFonts w:eastAsia="Calibri" w:cstheme="minorHAnsi"/>
                <w:color w:val="808080" w:themeColor="background1" w:themeShade="80"/>
                <w:spacing w:val="-1"/>
              </w:rPr>
              <w:t xml:space="preserve"> score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Eyesight/Visual field</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77698129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314432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4985164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9620875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86379106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Clothing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38730399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68941407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95106538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3053630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03171908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Mobility</w:t>
            </w:r>
            <w:r>
              <w:rPr>
                <w:rFonts w:eastAsia="Calibri" w:cstheme="minorHAnsi"/>
                <w:spacing w:val="-1"/>
              </w:rPr>
              <w:t xml:space="preserve"> issues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9507969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24622347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9043035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6432276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11217001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7270AD" w:rsidRDefault="00506BA7"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466713762"/>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Amputee</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1435975611"/>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Equipment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Fear of falling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63656999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41813743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91497638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80643453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45294064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Hearing</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07426463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3714671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1391960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5446377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01260753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Prosthesis/Splint</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760128561"/>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98149004"/>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84653393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3757311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57663072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Language</w:t>
            </w:r>
            <w:r>
              <w:rPr>
                <w:rFonts w:eastAsia="Calibri" w:cstheme="minorHAnsi"/>
                <w:spacing w:val="-1"/>
              </w:rPr>
              <w:t xml:space="preserve"> barrier</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59871179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82585568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2725743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10848557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55389473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Behavioural problems/issues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71565031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131456073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52077775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4378383"/>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90157936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Sensory impairment  </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985889087"/>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32525057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34482309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397475550"/>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207071045"/>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Continence</w:t>
            </w:r>
            <w:r>
              <w:rPr>
                <w:rFonts w:eastAsia="Calibri" w:cstheme="minorHAnsi"/>
                <w:spacing w:val="-1"/>
              </w:rPr>
              <w:t xml:space="preserve"> issues</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109582496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792443619"/>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1264756032"/>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548911058"/>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84820947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7270AD" w:rsidRDefault="00506BA7"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856729181"/>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Catheter</w:t>
            </w:r>
          </w:p>
          <w:p w:rsidR="00272E20" w:rsidRPr="007270AD" w:rsidRDefault="00506BA7"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151215258"/>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Urgency</w:t>
            </w:r>
          </w:p>
          <w:p w:rsidR="00272E20" w:rsidRPr="0057509F" w:rsidRDefault="00506BA7" w:rsidP="003E741A">
            <w:pPr>
              <w:tabs>
                <w:tab w:val="left" w:pos="426"/>
              </w:tabs>
              <w:rPr>
                <w:rFonts w:eastAsia="Calibri" w:cstheme="minorHAnsi"/>
                <w:spacing w:val="-1"/>
              </w:rPr>
            </w:pPr>
            <w:sdt>
              <w:sdtPr>
                <w:rPr>
                  <w:rFonts w:cstheme="minorHAnsi"/>
                  <w:color w:val="808080" w:themeColor="background1" w:themeShade="80"/>
                </w:rPr>
                <w:id w:val="-2049751512"/>
                <w14:checkbox>
                  <w14:checked w14:val="0"/>
                  <w14:checkedState w14:val="2612" w14:font="MS Gothic"/>
                  <w14:uncheckedState w14:val="2610" w14:font="MS Gothic"/>
                </w14:checkbox>
              </w:sdtPr>
              <w:sdtEnd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w:t>
            </w:r>
            <w:r w:rsidR="00272E20">
              <w:rPr>
                <w:rFonts w:eastAsia="Calibri" w:cstheme="minorHAnsi"/>
                <w:color w:val="808080" w:themeColor="background1" w:themeShade="80"/>
                <w:spacing w:val="-1"/>
              </w:rPr>
              <w:t>UTI</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Other ie End of Life/Palliative</w:t>
            </w:r>
          </w:p>
        </w:tc>
        <w:tc>
          <w:tcPr>
            <w:tcW w:w="567" w:type="dxa"/>
            <w:shd w:val="clear" w:color="auto" w:fill="FFFFFF" w:themeFill="background1"/>
          </w:tcPr>
          <w:p w:rsidR="00272E20" w:rsidRPr="007578E5" w:rsidRDefault="00506BA7" w:rsidP="003E741A">
            <w:pPr>
              <w:tabs>
                <w:tab w:val="left" w:pos="426"/>
              </w:tabs>
              <w:jc w:val="center"/>
              <w:rPr>
                <w:rFonts w:eastAsia="Calibri" w:cstheme="minorHAnsi"/>
                <w:spacing w:val="-1"/>
              </w:rPr>
            </w:pPr>
            <w:sdt>
              <w:sdtPr>
                <w:rPr>
                  <w:rFonts w:cstheme="minorHAnsi"/>
                  <w:iCs/>
                  <w:lang w:eastAsia="en-GB"/>
                </w:rPr>
                <w:id w:val="38992176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506BA7" w:rsidP="003E741A">
            <w:pPr>
              <w:jc w:val="center"/>
              <w:rPr>
                <w:rFonts w:cs="Arial"/>
              </w:rPr>
            </w:pPr>
            <w:sdt>
              <w:sdtPr>
                <w:rPr>
                  <w:rFonts w:cs="Arial"/>
                  <w:iCs/>
                  <w:lang w:eastAsia="en-GB"/>
                </w:rPr>
                <w:id w:val="629751047"/>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0932570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506BA7" w:rsidP="003E741A">
            <w:pPr>
              <w:jc w:val="center"/>
              <w:rPr>
                <w:rFonts w:cs="Arial"/>
              </w:rPr>
            </w:pPr>
            <w:sdt>
              <w:sdtPr>
                <w:rPr>
                  <w:rFonts w:cs="Arial"/>
                  <w:iCs/>
                  <w:lang w:eastAsia="en-GB"/>
                </w:rPr>
                <w:id w:val="-2035718281"/>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506BA7" w:rsidP="003E741A">
            <w:pPr>
              <w:jc w:val="center"/>
              <w:rPr>
                <w:rFonts w:cs="Arial"/>
              </w:rPr>
            </w:pPr>
            <w:sdt>
              <w:sdtPr>
                <w:rPr>
                  <w:rFonts w:cs="Arial"/>
                  <w:iCs/>
                  <w:lang w:eastAsia="en-GB"/>
                </w:rPr>
                <w:id w:val="-1654679486"/>
                <w14:checkbox>
                  <w14:checked w14:val="0"/>
                  <w14:checkedState w14:val="2612" w14:font="MS Gothic"/>
                  <w14:uncheckedState w14:val="2610" w14:font="MS Gothic"/>
                </w14:checkbox>
              </w:sdtPr>
              <w:sdtEnd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11057" w:type="dxa"/>
            <w:gridSpan w:val="14"/>
            <w:shd w:val="clear" w:color="auto" w:fill="FFFFFF" w:themeFill="background1"/>
          </w:tcPr>
          <w:p w:rsidR="00272E20" w:rsidRPr="007270AD" w:rsidRDefault="00272E20" w:rsidP="003E741A">
            <w:pPr>
              <w:tabs>
                <w:tab w:val="left" w:pos="426"/>
              </w:tabs>
              <w:rPr>
                <w:rFonts w:eastAsia="Calibri" w:cstheme="minorHAnsi"/>
                <w:spacing w:val="-1"/>
              </w:rPr>
            </w:pPr>
            <w:r w:rsidRPr="007270AD">
              <w:rPr>
                <w:rFonts w:eastAsia="Calibri" w:cstheme="minorHAnsi"/>
                <w:spacing w:val="-1"/>
              </w:rPr>
              <w:t>Bone Health</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lastRenderedPageBreak/>
              <w:t>History of fragility fracture?</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Known osteoporosis</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7270AD" w:rsidRDefault="00272E20" w:rsidP="003E741A">
            <w:pPr>
              <w:tabs>
                <w:tab w:val="left" w:pos="426"/>
              </w:tabs>
              <w:rPr>
                <w:rFonts w:eastAsia="Calibri" w:cstheme="minorHAnsi"/>
                <w:color w:val="808080" w:themeColor="background1" w:themeShade="80"/>
                <w:spacing w:val="-1"/>
              </w:rPr>
            </w:pPr>
            <w:r w:rsidRPr="007270AD">
              <w:rPr>
                <w:rFonts w:eastAsia="Calibri" w:cstheme="minorHAnsi"/>
                <w:color w:val="808080" w:themeColor="background1" w:themeShade="80"/>
                <w:spacing w:val="-1"/>
              </w:rPr>
              <w:t xml:space="preserve">On medication </w:t>
            </w:r>
            <w:r w:rsidRPr="007270AD">
              <w:rPr>
                <w:rFonts w:cstheme="minorHAnsi"/>
                <w:i/>
                <w:color w:val="808080" w:themeColor="background1" w:themeShade="80"/>
              </w:rPr>
              <w:t xml:space="preserve">Yes </w:t>
            </w:r>
            <w:r w:rsidRPr="007270AD">
              <w:rPr>
                <w:rFonts w:cstheme="minorHAnsi"/>
                <w:color w:val="808080" w:themeColor="background1" w:themeShade="80"/>
              </w:rPr>
              <w:t xml:space="preserve"> </w:t>
            </w:r>
            <w:sdt>
              <w:sdtPr>
                <w:rPr>
                  <w:rFonts w:cstheme="minorHAnsi"/>
                  <w:color w:val="808080" w:themeColor="background1" w:themeShade="80"/>
                </w:rPr>
                <w:id w:val="1212700549"/>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465353622"/>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p>
          <w:p w:rsidR="00272E20" w:rsidRPr="0057509F" w:rsidRDefault="00272E20" w:rsidP="003E741A">
            <w:pPr>
              <w:tabs>
                <w:tab w:val="left" w:pos="426"/>
              </w:tabs>
              <w:rPr>
                <w:rFonts w:eastAsia="Calibri" w:cstheme="minorHAnsi"/>
                <w:spacing w:val="-1"/>
              </w:rPr>
            </w:pPr>
            <w:r w:rsidRPr="007270AD">
              <w:rPr>
                <w:rFonts w:eastAsia="Calibri" w:cstheme="minorHAnsi"/>
                <w:color w:val="808080" w:themeColor="background1" w:themeShade="80"/>
                <w:spacing w:val="-1"/>
              </w:rPr>
              <w:t xml:space="preserve">Taken correctly  </w:t>
            </w:r>
            <w:r w:rsidRPr="007270AD">
              <w:rPr>
                <w:rFonts w:cstheme="minorHAnsi"/>
                <w:i/>
                <w:color w:val="808080" w:themeColor="background1" w:themeShade="80"/>
              </w:rPr>
              <w:t xml:space="preserve">Yes </w:t>
            </w:r>
            <w:r w:rsidRPr="007270AD">
              <w:rPr>
                <w:rFonts w:cstheme="minorHAnsi"/>
                <w:color w:val="808080" w:themeColor="background1" w:themeShade="80"/>
              </w:rPr>
              <w:t xml:space="preserve"> </w:t>
            </w:r>
            <w:sdt>
              <w:sdtPr>
                <w:rPr>
                  <w:rFonts w:cstheme="minorHAnsi"/>
                  <w:color w:val="808080" w:themeColor="background1" w:themeShade="80"/>
                </w:rPr>
                <w:id w:val="-70969597"/>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256486397"/>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BMI&lt;19kg/m2</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Other bone health risk factors?</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7270AD">
              <w:rPr>
                <w:rFonts w:eastAsia="Calibri" w:cstheme="minorHAnsi"/>
                <w:color w:val="808080" w:themeColor="background1" w:themeShade="80"/>
                <w:spacing w:val="-1"/>
              </w:rPr>
              <w:t xml:space="preserve">Steroids </w:t>
            </w:r>
            <w:r w:rsidRPr="007270AD">
              <w:rPr>
                <w:rFonts w:cstheme="minorHAnsi"/>
                <w:i/>
                <w:color w:val="808080" w:themeColor="background1" w:themeShade="80"/>
              </w:rPr>
              <w:t xml:space="preserve">Yes </w:t>
            </w:r>
            <w:r w:rsidRPr="007270AD">
              <w:rPr>
                <w:rFonts w:cstheme="minorHAnsi"/>
                <w:color w:val="808080" w:themeColor="background1" w:themeShade="80"/>
              </w:rPr>
              <w:t xml:space="preserve"> </w:t>
            </w:r>
            <w:sdt>
              <w:sdtPr>
                <w:rPr>
                  <w:rFonts w:cstheme="minorHAnsi"/>
                  <w:color w:val="808080" w:themeColor="background1" w:themeShade="80"/>
                </w:rPr>
                <w:id w:val="-1618060284"/>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1454134565"/>
                <w14:checkbox>
                  <w14:checked w14:val="0"/>
                  <w14:checkedState w14:val="2612" w14:font="MS Gothic"/>
                  <w14:uncheckedState w14:val="2610" w14:font="MS Gothic"/>
                </w14:checkbox>
              </w:sdtPr>
              <w:sdtEndPr/>
              <w:sdtContent>
                <w:r w:rsidRPr="007270AD">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11057" w:type="dxa"/>
            <w:gridSpan w:val="14"/>
            <w:shd w:val="clear" w:color="auto" w:fill="FFFFFF" w:themeFill="background1"/>
          </w:tcPr>
          <w:p w:rsidR="00272E20" w:rsidRPr="007270AD" w:rsidRDefault="00272E20" w:rsidP="003E741A">
            <w:pPr>
              <w:tabs>
                <w:tab w:val="left" w:pos="426"/>
              </w:tabs>
              <w:rPr>
                <w:rFonts w:eastAsia="Calibri" w:cstheme="minorHAnsi"/>
                <w:spacing w:val="-1"/>
              </w:rPr>
            </w:pPr>
            <w:r w:rsidRPr="007270AD">
              <w:rPr>
                <w:rFonts w:eastAsia="Calibri" w:cstheme="minorHAnsi"/>
                <w:spacing w:val="-1"/>
              </w:rPr>
              <w:t>Sepsis</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Known sepsis?</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Treated</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Deteriorating patient</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sidRPr="0057509F">
              <w:rPr>
                <w:rFonts w:eastAsia="Calibri" w:cstheme="minorHAnsi"/>
                <w:b/>
                <w:spacing w:val="-1"/>
              </w:rPr>
              <w:t xml:space="preserve">Emergency Department Specific             Not applicable to this incident </w:t>
            </w:r>
            <w:sdt>
              <w:sdtPr>
                <w:rPr>
                  <w:rFonts w:cstheme="minorHAnsi"/>
                  <w:iCs/>
                  <w:lang w:eastAsia="en-GB"/>
                </w:rPr>
                <w:id w:val="-1933125211"/>
                <w14:checkbox>
                  <w14:checked w14:val="0"/>
                  <w14:checkedState w14:val="2612" w14:font="MS Gothic"/>
                  <w14:uncheckedState w14:val="2610" w14:font="MS Gothic"/>
                </w14:checkbox>
              </w:sdtPr>
              <w:sdtEndPr/>
              <w:sdtContent>
                <w:r w:rsidRPr="0057509F">
                  <w:rPr>
                    <w:rFonts w:ascii="Segoe UI Symbol" w:eastAsia="MS Gothic" w:hAnsi="Segoe UI Symbol" w:cs="Segoe UI Symbol"/>
                    <w:iCs/>
                    <w:lang w:eastAsia="en-GB"/>
                  </w:rPr>
                  <w:t>☐</w:t>
                </w:r>
              </w:sdtContent>
            </w:sdt>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Falls risk assessment completed?</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Care plan activated?</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Handover provided including falls risk?</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Concerns with flow?</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Other?</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79646" w:themeFill="accent6"/>
          </w:tcPr>
          <w:p w:rsidR="00272E20" w:rsidRPr="00CD5DA8" w:rsidRDefault="00272E20" w:rsidP="003E741A">
            <w:pPr>
              <w:rPr>
                <w:rFonts w:cstheme="minorHAnsi"/>
                <w:b/>
              </w:rPr>
            </w:pPr>
            <w:r w:rsidRPr="00CD5DA8">
              <w:rPr>
                <w:rFonts w:cstheme="minorHAnsi"/>
                <w:b/>
              </w:rPr>
              <w:t>Concerns with care delivery:</w:t>
            </w:r>
          </w:p>
          <w:p w:rsidR="00272E20" w:rsidRPr="00CD5DA8" w:rsidRDefault="00272E20" w:rsidP="003E741A">
            <w:pPr>
              <w:rPr>
                <w:rFonts w:cstheme="minorHAnsi"/>
                <w:b/>
              </w:rPr>
            </w:pPr>
            <w:r w:rsidRPr="00CD5DA8">
              <w:rPr>
                <w:rFonts w:cstheme="minorHAnsi"/>
                <w:sz w:val="18"/>
              </w:rPr>
              <w:t xml:space="preserve"> </w:t>
            </w:r>
            <w:r w:rsidRPr="00CD5DA8">
              <w:rPr>
                <w:rFonts w:cstheme="minorHAnsi"/>
                <w:i/>
                <w:sz w:val="18"/>
              </w:rPr>
              <w:t>(Contributing factors)</w:t>
            </w:r>
          </w:p>
        </w:tc>
        <w:tc>
          <w:tcPr>
            <w:tcW w:w="3686" w:type="dxa"/>
            <w:gridSpan w:val="6"/>
            <w:shd w:val="clear" w:color="auto" w:fill="F79646" w:themeFill="accent6"/>
          </w:tcPr>
          <w:p w:rsidR="00272E20" w:rsidRPr="00CD5DA8" w:rsidRDefault="00272E20" w:rsidP="003E741A">
            <w:pPr>
              <w:rPr>
                <w:rFonts w:cstheme="minorHAnsi"/>
                <w:b/>
              </w:rPr>
            </w:pPr>
            <w:r w:rsidRPr="00CD5DA8">
              <w:rPr>
                <w:rFonts w:cstheme="minorHAnsi"/>
                <w:b/>
              </w:rPr>
              <w:t>Please Tick</w:t>
            </w:r>
          </w:p>
        </w:tc>
        <w:tc>
          <w:tcPr>
            <w:tcW w:w="3690" w:type="dxa"/>
            <w:gridSpan w:val="3"/>
            <w:shd w:val="clear" w:color="auto" w:fill="F79646" w:themeFill="accent6"/>
          </w:tcPr>
          <w:p w:rsidR="00272E20" w:rsidRPr="00CD5DA8" w:rsidRDefault="00272E20" w:rsidP="003E741A">
            <w:pPr>
              <w:rPr>
                <w:rFonts w:cstheme="minorHAnsi"/>
                <w:b/>
              </w:rPr>
            </w:pPr>
            <w:r w:rsidRPr="00CD5DA8">
              <w:rPr>
                <w:rFonts w:cstheme="minorHAnsi"/>
                <w:b/>
              </w:rPr>
              <w:t>Lessons Learnt</w:t>
            </w:r>
          </w:p>
        </w:tc>
      </w:tr>
      <w:tr w:rsidR="00272E20" w:rsidRPr="00C10715" w:rsidTr="003E741A">
        <w:trPr>
          <w:trHeight w:val="504"/>
        </w:trPr>
        <w:tc>
          <w:tcPr>
            <w:tcW w:w="3681"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2093307564"/>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44528134"/>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2094744290"/>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31422587"/>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214973910"/>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Post fall care</w:t>
            </w:r>
          </w:p>
        </w:tc>
        <w:sdt>
          <w:sdtPr>
            <w:rPr>
              <w:rFonts w:cstheme="minorHAnsi"/>
            </w:rPr>
            <w:id w:val="-1920241248"/>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Assessments</w:t>
            </w:r>
          </w:p>
        </w:tc>
        <w:sdt>
          <w:sdtPr>
            <w:rPr>
              <w:rFonts w:cstheme="minorHAnsi"/>
            </w:rPr>
            <w:id w:val="-211965798"/>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Staffing</w:t>
            </w:r>
          </w:p>
        </w:tc>
        <w:sdt>
          <w:sdtPr>
            <w:rPr>
              <w:rFonts w:cstheme="minorHAnsi"/>
            </w:rPr>
            <w:id w:val="2090002"/>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Organisational</w:t>
            </w:r>
          </w:p>
        </w:tc>
        <w:sdt>
          <w:sdtPr>
            <w:rPr>
              <w:rFonts w:cstheme="minorHAnsi"/>
            </w:rPr>
            <w:id w:val="1150861173"/>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Environment</w:t>
            </w:r>
          </w:p>
        </w:tc>
        <w:sdt>
          <w:sdtPr>
            <w:rPr>
              <w:rFonts w:cstheme="minorHAnsi"/>
            </w:rPr>
            <w:id w:val="1999848436"/>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 xml:space="preserve">Patient factors </w:t>
            </w:r>
          </w:p>
        </w:tc>
        <w:sdt>
          <w:sdtPr>
            <w:rPr>
              <w:rFonts w:cstheme="minorHAnsi"/>
            </w:rPr>
            <w:id w:val="1972697269"/>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lastRenderedPageBreak/>
              <w:t>ED</w:t>
            </w:r>
          </w:p>
        </w:tc>
        <w:sdt>
          <w:sdtPr>
            <w:rPr>
              <w:rFonts w:cstheme="minorHAnsi"/>
            </w:rPr>
            <w:id w:val="265352908"/>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79646" w:themeFill="accent6"/>
          </w:tcPr>
          <w:p w:rsidR="00272E20" w:rsidRPr="00263A21" w:rsidRDefault="00272E20" w:rsidP="003E741A">
            <w:pPr>
              <w:rPr>
                <w:rFonts w:cstheme="minorHAnsi"/>
                <w:b/>
              </w:rPr>
            </w:pPr>
            <w:r w:rsidRPr="00263A21">
              <w:rPr>
                <w:rFonts w:cstheme="minorHAnsi"/>
                <w:b/>
              </w:rPr>
              <w:t>Good Practice</w:t>
            </w:r>
          </w:p>
        </w:tc>
        <w:tc>
          <w:tcPr>
            <w:tcW w:w="3686" w:type="dxa"/>
            <w:gridSpan w:val="6"/>
            <w:shd w:val="clear" w:color="auto" w:fill="F79646" w:themeFill="accent6"/>
          </w:tcPr>
          <w:p w:rsidR="00272E20" w:rsidRPr="00263A21" w:rsidRDefault="00272E20" w:rsidP="003E741A">
            <w:pPr>
              <w:rPr>
                <w:rFonts w:cstheme="minorHAnsi"/>
                <w:b/>
              </w:rPr>
            </w:pPr>
            <w:r w:rsidRPr="00263A21">
              <w:rPr>
                <w:rFonts w:cstheme="minorHAnsi"/>
                <w:b/>
              </w:rPr>
              <w:t>Please Tick if good  practice  found</w:t>
            </w:r>
          </w:p>
        </w:tc>
        <w:tc>
          <w:tcPr>
            <w:tcW w:w="3690" w:type="dxa"/>
            <w:gridSpan w:val="3"/>
            <w:shd w:val="clear" w:color="auto" w:fill="F79646" w:themeFill="accent6"/>
          </w:tcPr>
          <w:p w:rsidR="00272E20" w:rsidRPr="00263A21" w:rsidRDefault="00272E20" w:rsidP="003E741A">
            <w:pPr>
              <w:rPr>
                <w:rFonts w:cstheme="minorHAnsi"/>
                <w:b/>
              </w:rPr>
            </w:pPr>
            <w:r w:rsidRPr="00263A21">
              <w:rPr>
                <w:rFonts w:cstheme="minorHAnsi"/>
                <w:b/>
              </w:rPr>
              <w:t>Comments</w:t>
            </w:r>
          </w:p>
        </w:tc>
      </w:tr>
      <w:tr w:rsidR="00272E20" w:rsidRPr="00C10715" w:rsidTr="003E741A">
        <w:trPr>
          <w:trHeight w:val="504"/>
        </w:trPr>
        <w:tc>
          <w:tcPr>
            <w:tcW w:w="3681"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116730314"/>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1816607109"/>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426508899"/>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337081832"/>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409741361"/>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9E17B8" w:rsidRDefault="00272E20" w:rsidP="003E741A">
            <w:pPr>
              <w:rPr>
                <w:rFonts w:cstheme="minorHAnsi"/>
              </w:rPr>
            </w:pPr>
            <w:r w:rsidRPr="009E17B8">
              <w:rPr>
                <w:rFonts w:cstheme="minorHAnsi"/>
              </w:rPr>
              <w:t>Post fall care</w:t>
            </w:r>
          </w:p>
        </w:tc>
        <w:sdt>
          <w:sdtPr>
            <w:rPr>
              <w:rFonts w:cstheme="minorHAnsi"/>
            </w:rPr>
            <w:id w:val="751550606"/>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9E17B8" w:rsidRDefault="00272E20" w:rsidP="003E741A">
            <w:pPr>
              <w:rPr>
                <w:rFonts w:cstheme="minorHAnsi"/>
              </w:rPr>
            </w:pPr>
            <w:r w:rsidRPr="009E17B8">
              <w:rPr>
                <w:rFonts w:cstheme="minorHAnsi"/>
              </w:rPr>
              <w:t>Assessments</w:t>
            </w:r>
          </w:p>
        </w:tc>
        <w:sdt>
          <w:sdtPr>
            <w:rPr>
              <w:rFonts w:cstheme="minorHAnsi"/>
            </w:rPr>
            <w:id w:val="1570153144"/>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Staffing</w:t>
            </w:r>
          </w:p>
        </w:tc>
        <w:sdt>
          <w:sdtPr>
            <w:rPr>
              <w:rFonts w:cstheme="minorHAnsi"/>
            </w:rPr>
            <w:id w:val="-983537360"/>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Organisational</w:t>
            </w:r>
          </w:p>
        </w:tc>
        <w:sdt>
          <w:sdtPr>
            <w:rPr>
              <w:rFonts w:cstheme="minorHAnsi"/>
            </w:rPr>
            <w:id w:val="-1319951422"/>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Environment</w:t>
            </w:r>
          </w:p>
        </w:tc>
        <w:sdt>
          <w:sdtPr>
            <w:rPr>
              <w:rFonts w:cstheme="minorHAnsi"/>
            </w:rPr>
            <w:id w:val="215395158"/>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 xml:space="preserve">Patient factors </w:t>
            </w:r>
          </w:p>
        </w:tc>
        <w:sdt>
          <w:sdtPr>
            <w:rPr>
              <w:rFonts w:cstheme="minorHAnsi"/>
            </w:rPr>
            <w:id w:val="1820842490"/>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rPr>
            </w:pPr>
            <w:r>
              <w:rPr>
                <w:rFonts w:cstheme="minorHAnsi"/>
              </w:rPr>
              <w:t>ED</w:t>
            </w:r>
          </w:p>
        </w:tc>
        <w:sdt>
          <w:sdtPr>
            <w:rPr>
              <w:rFonts w:cstheme="minorHAnsi"/>
            </w:rPr>
            <w:id w:val="1368250734"/>
            <w14:checkbox>
              <w14:checked w14:val="0"/>
              <w14:checkedState w14:val="2612" w14:font="MS Gothic"/>
              <w14:uncheckedState w14:val="2610" w14:font="MS Gothic"/>
            </w14:checkbox>
          </w:sdtPr>
          <w:sdtEnd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F40E85" w:rsidTr="003E741A">
        <w:trPr>
          <w:trHeight w:val="120"/>
        </w:trPr>
        <w:tc>
          <w:tcPr>
            <w:tcW w:w="11057" w:type="dxa"/>
            <w:gridSpan w:val="14"/>
            <w:shd w:val="clear" w:color="auto" w:fill="244061" w:themeFill="accent1" w:themeFillShade="80"/>
          </w:tcPr>
          <w:p w:rsidR="00272E20" w:rsidRDefault="00272E20" w:rsidP="003E741A">
            <w:pPr>
              <w:pStyle w:val="NoSpacing"/>
              <w:tabs>
                <w:tab w:val="left" w:pos="540"/>
              </w:tabs>
              <w:rPr>
                <w:rFonts w:cstheme="minorHAnsi"/>
                <w:b/>
              </w:rPr>
            </w:pPr>
            <w:r>
              <w:rPr>
                <w:rFonts w:cstheme="minorHAnsi"/>
                <w:b/>
              </w:rPr>
              <w:t xml:space="preserve">SEIPS framework </w:t>
            </w:r>
          </w:p>
        </w:tc>
      </w:tr>
      <w:tr w:rsidR="00272E20" w:rsidRPr="00F40E85" w:rsidTr="003E741A">
        <w:trPr>
          <w:trHeight w:val="120"/>
        </w:trPr>
        <w:tc>
          <w:tcPr>
            <w:tcW w:w="11057" w:type="dxa"/>
            <w:gridSpan w:val="14"/>
            <w:shd w:val="clear" w:color="auto" w:fill="FFFFFF" w:themeFill="background1"/>
          </w:tcPr>
          <w:p w:rsidR="00272E20" w:rsidRDefault="00272E20" w:rsidP="003E741A">
            <w:pPr>
              <w:pStyle w:val="NoSpacing"/>
              <w:tabs>
                <w:tab w:val="left" w:pos="540"/>
              </w:tabs>
              <w:rPr>
                <w:rFonts w:cstheme="minorHAnsi"/>
                <w:b/>
              </w:rPr>
            </w:pPr>
          </w:p>
        </w:tc>
      </w:tr>
      <w:tr w:rsidR="00272E20" w:rsidRPr="00F40E85" w:rsidTr="003E741A">
        <w:trPr>
          <w:trHeight w:val="120"/>
        </w:trPr>
        <w:tc>
          <w:tcPr>
            <w:tcW w:w="11057" w:type="dxa"/>
            <w:gridSpan w:val="14"/>
            <w:shd w:val="clear" w:color="auto" w:fill="31849B" w:themeFill="accent5" w:themeFillShade="BF"/>
          </w:tcPr>
          <w:p w:rsidR="00272E20" w:rsidRPr="00F40E85" w:rsidRDefault="00272E20" w:rsidP="003E741A">
            <w:pPr>
              <w:rPr>
                <w:rFonts w:cstheme="minorHAnsi"/>
                <w:b/>
              </w:rPr>
            </w:pPr>
            <w:r>
              <w:rPr>
                <w:rFonts w:cstheme="minorHAnsi"/>
                <w:b/>
              </w:rPr>
              <w:t>Tools &amp; Technology</w:t>
            </w:r>
          </w:p>
        </w:tc>
      </w:tr>
      <w:tr w:rsidR="00272E20" w:rsidRPr="00F40E85" w:rsidTr="003E741A">
        <w:trPr>
          <w:trHeight w:val="120"/>
        </w:trPr>
        <w:tc>
          <w:tcPr>
            <w:tcW w:w="11057" w:type="dxa"/>
            <w:gridSpan w:val="14"/>
            <w:shd w:val="clear" w:color="auto" w:fill="92CDDC" w:themeFill="accent5" w:themeFillTint="99"/>
          </w:tcPr>
          <w:p w:rsidR="00272E20" w:rsidRDefault="00272E20" w:rsidP="003E741A">
            <w:pPr>
              <w:rPr>
                <w:rFonts w:cstheme="minorHAnsi"/>
                <w:b/>
              </w:rPr>
            </w:pPr>
          </w:p>
          <w:p w:rsidR="00272E20" w:rsidRDefault="00272E20" w:rsidP="003E741A">
            <w:pPr>
              <w:jc w:val="cente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E36C0A" w:themeFill="accent6" w:themeFillShade="BF"/>
          </w:tcPr>
          <w:p w:rsidR="00272E20" w:rsidRDefault="00272E20" w:rsidP="003E741A">
            <w:pPr>
              <w:rPr>
                <w:rFonts w:cstheme="minorHAnsi"/>
                <w:b/>
              </w:rPr>
            </w:pPr>
            <w:r>
              <w:rPr>
                <w:rFonts w:cstheme="minorHAnsi"/>
                <w:b/>
              </w:rPr>
              <w:t>Organisation</w:t>
            </w:r>
          </w:p>
        </w:tc>
      </w:tr>
      <w:tr w:rsidR="00272E20" w:rsidRPr="00F40E85" w:rsidTr="003E741A">
        <w:trPr>
          <w:trHeight w:val="120"/>
        </w:trPr>
        <w:tc>
          <w:tcPr>
            <w:tcW w:w="11057" w:type="dxa"/>
            <w:gridSpan w:val="14"/>
            <w:shd w:val="clear" w:color="auto" w:fill="FABF8F" w:themeFill="accent6"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5F497A" w:themeFill="accent4" w:themeFillShade="BF"/>
          </w:tcPr>
          <w:p w:rsidR="00272E20" w:rsidRDefault="00272E20" w:rsidP="003E741A">
            <w:pPr>
              <w:rPr>
                <w:rFonts w:cstheme="minorHAnsi"/>
                <w:b/>
              </w:rPr>
            </w:pPr>
            <w:r>
              <w:rPr>
                <w:rFonts w:cstheme="minorHAnsi"/>
                <w:b/>
              </w:rPr>
              <w:t>Task</w:t>
            </w:r>
          </w:p>
        </w:tc>
      </w:tr>
      <w:tr w:rsidR="00272E20" w:rsidRPr="00F40E85" w:rsidTr="003E741A">
        <w:trPr>
          <w:trHeight w:val="120"/>
        </w:trPr>
        <w:tc>
          <w:tcPr>
            <w:tcW w:w="11057" w:type="dxa"/>
            <w:gridSpan w:val="14"/>
            <w:shd w:val="clear" w:color="auto" w:fill="B2A1C7" w:themeFill="accent4"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76923C" w:themeFill="accent3" w:themeFillShade="BF"/>
          </w:tcPr>
          <w:p w:rsidR="00272E20" w:rsidRDefault="00272E20" w:rsidP="003E741A">
            <w:pPr>
              <w:rPr>
                <w:rFonts w:cstheme="minorHAnsi"/>
                <w:b/>
              </w:rPr>
            </w:pPr>
            <w:r>
              <w:rPr>
                <w:rFonts w:cstheme="minorHAnsi"/>
                <w:b/>
              </w:rPr>
              <w:t>Person</w:t>
            </w:r>
          </w:p>
        </w:tc>
      </w:tr>
      <w:tr w:rsidR="00272E20" w:rsidRPr="00F40E85" w:rsidTr="003E741A">
        <w:trPr>
          <w:trHeight w:val="120"/>
        </w:trPr>
        <w:tc>
          <w:tcPr>
            <w:tcW w:w="11057" w:type="dxa"/>
            <w:gridSpan w:val="14"/>
            <w:shd w:val="clear" w:color="auto" w:fill="C2D69B" w:themeFill="accent3"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943634" w:themeFill="accent2" w:themeFillShade="BF"/>
          </w:tcPr>
          <w:p w:rsidR="00272E20" w:rsidRDefault="00272E20" w:rsidP="003E741A">
            <w:pPr>
              <w:rPr>
                <w:rFonts w:cstheme="minorHAnsi"/>
                <w:b/>
              </w:rPr>
            </w:pPr>
            <w:r>
              <w:rPr>
                <w:rFonts w:cstheme="minorHAnsi"/>
                <w:b/>
              </w:rPr>
              <w:t>External environment</w:t>
            </w:r>
          </w:p>
        </w:tc>
      </w:tr>
      <w:tr w:rsidR="00272E20" w:rsidRPr="00F40E85" w:rsidTr="003E741A">
        <w:trPr>
          <w:trHeight w:val="120"/>
        </w:trPr>
        <w:tc>
          <w:tcPr>
            <w:tcW w:w="11057" w:type="dxa"/>
            <w:gridSpan w:val="14"/>
            <w:shd w:val="clear" w:color="auto" w:fill="D99594" w:themeFill="accent2"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365F91" w:themeFill="accent1" w:themeFillShade="BF"/>
          </w:tcPr>
          <w:p w:rsidR="00272E20" w:rsidRDefault="00272E20" w:rsidP="003E741A">
            <w:pPr>
              <w:rPr>
                <w:rFonts w:cstheme="minorHAnsi"/>
                <w:b/>
              </w:rPr>
            </w:pPr>
            <w:r>
              <w:rPr>
                <w:rFonts w:cstheme="minorHAnsi"/>
                <w:b/>
              </w:rPr>
              <w:t>Internal environment</w:t>
            </w:r>
          </w:p>
        </w:tc>
      </w:tr>
      <w:tr w:rsidR="00272E20" w:rsidRPr="00F40E85" w:rsidTr="003E741A">
        <w:trPr>
          <w:trHeight w:val="120"/>
        </w:trPr>
        <w:tc>
          <w:tcPr>
            <w:tcW w:w="11057" w:type="dxa"/>
            <w:gridSpan w:val="14"/>
            <w:shd w:val="clear" w:color="auto" w:fill="95B3D7" w:themeFill="accent1" w:themeFillTint="99"/>
          </w:tcPr>
          <w:p w:rsidR="00272E20" w:rsidRDefault="00272E20" w:rsidP="003E741A">
            <w:pPr>
              <w:rPr>
                <w:rFonts w:cstheme="minorHAnsi"/>
                <w:b/>
              </w:rPr>
            </w:pPr>
          </w:p>
          <w:p w:rsidR="00272E20" w:rsidRDefault="00272E20" w:rsidP="003E741A">
            <w:pPr>
              <w:rPr>
                <w:rFonts w:cstheme="minorHAnsi"/>
                <w:b/>
              </w:rPr>
            </w:pPr>
          </w:p>
          <w:p w:rsidR="00272E20" w:rsidRPr="00F40E85" w:rsidRDefault="00272E20" w:rsidP="003E741A">
            <w:pPr>
              <w:rPr>
                <w:rFonts w:cstheme="minorHAnsi"/>
                <w:b/>
                <w:color w:val="FFFFFF" w:themeColor="background1"/>
              </w:rPr>
            </w:pPr>
          </w:p>
        </w:tc>
      </w:tr>
      <w:tr w:rsidR="00272E20" w:rsidRPr="00F40E85" w:rsidTr="003E741A">
        <w:trPr>
          <w:trHeight w:val="120"/>
        </w:trPr>
        <w:tc>
          <w:tcPr>
            <w:tcW w:w="11057" w:type="dxa"/>
            <w:gridSpan w:val="14"/>
            <w:shd w:val="clear" w:color="auto" w:fill="F79646" w:themeFill="accent6"/>
          </w:tcPr>
          <w:p w:rsidR="00272E20" w:rsidRDefault="00272E20" w:rsidP="003E741A">
            <w:pPr>
              <w:rPr>
                <w:rFonts w:cstheme="minorHAnsi"/>
                <w:b/>
              </w:rPr>
            </w:pPr>
            <w:r>
              <w:rPr>
                <w:rFonts w:eastAsia="Calibri" w:cstheme="minorHAnsi"/>
                <w:b/>
                <w:spacing w:val="-1"/>
              </w:rPr>
              <w:t>Key Themes</w:t>
            </w:r>
          </w:p>
        </w:tc>
      </w:tr>
      <w:tr w:rsidR="00272E20" w:rsidRPr="00F40E85" w:rsidTr="003E741A">
        <w:trPr>
          <w:trHeight w:val="120"/>
        </w:trPr>
        <w:tc>
          <w:tcPr>
            <w:tcW w:w="11057" w:type="dxa"/>
            <w:gridSpan w:val="14"/>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r>
              <w:rPr>
                <w:rFonts w:cstheme="minorHAnsi"/>
                <w:b/>
                <w:color w:val="FFFFFF" w:themeColor="background1"/>
              </w:rPr>
              <w:t xml:space="preserve">                                                                                                                                                                                         </w:t>
            </w:r>
          </w:p>
          <w:p w:rsidR="00272E20" w:rsidRDefault="00272E20" w:rsidP="003E741A">
            <w:pPr>
              <w:spacing w:before="2"/>
              <w:rPr>
                <w:rFonts w:cstheme="minorHAnsi"/>
                <w:b/>
                <w:color w:val="FFFFFF" w:themeColor="background1"/>
              </w:rPr>
            </w:pPr>
          </w:p>
        </w:tc>
      </w:tr>
      <w:tr w:rsidR="00272E20" w:rsidRPr="00F40E85" w:rsidTr="003E741A">
        <w:trPr>
          <w:trHeight w:val="120"/>
        </w:trPr>
        <w:tc>
          <w:tcPr>
            <w:tcW w:w="11057" w:type="dxa"/>
            <w:gridSpan w:val="14"/>
            <w:shd w:val="clear" w:color="auto" w:fill="F79646" w:themeFill="accent6"/>
          </w:tcPr>
          <w:p w:rsidR="00272E20" w:rsidRDefault="00272E20" w:rsidP="003E741A">
            <w:pPr>
              <w:rPr>
                <w:rFonts w:cstheme="minorHAnsi"/>
                <w:b/>
                <w:color w:val="FFFFFF" w:themeColor="background1"/>
              </w:rPr>
            </w:pPr>
            <w:r w:rsidRPr="00E90B25">
              <w:rPr>
                <w:rFonts w:cstheme="minorHAnsi"/>
                <w:b/>
                <w:color w:val="000000" w:themeColor="text1"/>
              </w:rPr>
              <w:t xml:space="preserve">Clinical recommendations for Learning </w:t>
            </w:r>
          </w:p>
        </w:tc>
      </w:tr>
      <w:tr w:rsidR="00272E20" w:rsidRPr="00F40E85" w:rsidTr="003E741A">
        <w:trPr>
          <w:trHeight w:val="120"/>
        </w:trPr>
        <w:tc>
          <w:tcPr>
            <w:tcW w:w="11057" w:type="dxa"/>
            <w:gridSpan w:val="14"/>
            <w:shd w:val="clear" w:color="auto" w:fill="F79646" w:themeFill="accent6"/>
          </w:tcPr>
          <w:p w:rsidR="00272E20" w:rsidRPr="00E90B25" w:rsidRDefault="00272E20" w:rsidP="003E741A">
            <w:pPr>
              <w:rPr>
                <w:rFonts w:cstheme="minorHAnsi"/>
                <w:b/>
                <w:color w:val="000000" w:themeColor="text1"/>
              </w:rPr>
            </w:pPr>
            <w:r>
              <w:rPr>
                <w:rFonts w:cstheme="minorHAnsi"/>
                <w:b/>
                <w:color w:val="000000" w:themeColor="text1"/>
              </w:rPr>
              <w:t xml:space="preserve">Linked QIP actions </w:t>
            </w:r>
          </w:p>
        </w:tc>
      </w:tr>
      <w:tr w:rsidR="00272E20" w:rsidRPr="00F40E85" w:rsidTr="003E741A">
        <w:trPr>
          <w:trHeight w:val="120"/>
        </w:trPr>
        <w:tc>
          <w:tcPr>
            <w:tcW w:w="11057" w:type="dxa"/>
            <w:gridSpan w:val="14"/>
            <w:shd w:val="clear" w:color="auto" w:fill="FFFFFF" w:themeFill="background1"/>
          </w:tcPr>
          <w:p w:rsidR="00272E20" w:rsidRDefault="00272E20" w:rsidP="003E741A">
            <w:pPr>
              <w:rPr>
                <w:rFonts w:cstheme="minorHAnsi"/>
                <w:b/>
                <w:color w:val="000000" w:themeColor="text1"/>
              </w:rPr>
            </w:pPr>
          </w:p>
          <w:p w:rsidR="00272E20" w:rsidRDefault="00272E20" w:rsidP="003E741A">
            <w:pPr>
              <w:rPr>
                <w:rFonts w:cstheme="minorHAnsi"/>
                <w:b/>
                <w:color w:val="000000" w:themeColor="text1"/>
              </w:rPr>
            </w:pPr>
          </w:p>
          <w:p w:rsidR="00272E20" w:rsidRDefault="00272E20" w:rsidP="003E741A">
            <w:pPr>
              <w:rPr>
                <w:rFonts w:cstheme="minorHAnsi"/>
                <w:b/>
                <w:color w:val="000000" w:themeColor="text1"/>
              </w:rPr>
            </w:pPr>
          </w:p>
        </w:tc>
      </w:tr>
      <w:tr w:rsidR="00272E20" w:rsidRPr="00F40E85" w:rsidTr="003E741A">
        <w:trPr>
          <w:trHeight w:val="120"/>
        </w:trPr>
        <w:tc>
          <w:tcPr>
            <w:tcW w:w="11057" w:type="dxa"/>
            <w:gridSpan w:val="14"/>
            <w:shd w:val="clear" w:color="auto" w:fill="F79646" w:themeFill="accent6"/>
          </w:tcPr>
          <w:p w:rsidR="00272E20" w:rsidRPr="00E90B25" w:rsidRDefault="00272E20" w:rsidP="003E741A">
            <w:pPr>
              <w:rPr>
                <w:rFonts w:cstheme="minorHAnsi"/>
                <w:b/>
                <w:color w:val="000000" w:themeColor="text1"/>
              </w:rPr>
            </w:pPr>
            <w:r w:rsidRPr="00E90B25">
              <w:rPr>
                <w:rFonts w:cstheme="minorHAnsi"/>
                <w:b/>
                <w:color w:val="000000" w:themeColor="text1"/>
              </w:rPr>
              <w:t>Additional actions for key themes</w:t>
            </w:r>
          </w:p>
        </w:tc>
      </w:tr>
      <w:tr w:rsidR="00272E20" w:rsidRPr="00F40E85" w:rsidTr="003E741A">
        <w:trPr>
          <w:trHeight w:val="120"/>
        </w:trPr>
        <w:tc>
          <w:tcPr>
            <w:tcW w:w="2382" w:type="dxa"/>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bCs/>
                <w:color w:val="000000" w:themeColor="text1"/>
              </w:rPr>
              <w:t>Safety recommendation</w:t>
            </w:r>
            <w:r w:rsidRPr="00E90B25">
              <w:rPr>
                <w:rFonts w:cs="Arial"/>
                <w:b/>
                <w:color w:val="000000" w:themeColor="text1"/>
                <w:u w:val="single"/>
              </w:rPr>
              <w:t xml:space="preserve"> </w:t>
            </w:r>
          </w:p>
        </w:tc>
        <w:tc>
          <w:tcPr>
            <w:tcW w:w="2236" w:type="dxa"/>
            <w:gridSpan w:val="6"/>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bCs/>
                <w:color w:val="000000" w:themeColor="text1"/>
              </w:rPr>
              <w:t xml:space="preserve">Category </w:t>
            </w:r>
            <w:r w:rsidRPr="00E90B25">
              <w:rPr>
                <w:rFonts w:cs="Arial"/>
                <w:color w:val="000000" w:themeColor="text1"/>
              </w:rPr>
              <w:t>(Fix/improvement/change/further insight)</w:t>
            </w:r>
          </w:p>
        </w:tc>
        <w:tc>
          <w:tcPr>
            <w:tcW w:w="2239" w:type="dxa"/>
            <w:gridSpan w:val="3"/>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bCs/>
                <w:color w:val="000000" w:themeColor="text1"/>
              </w:rPr>
              <w:t>Person Responsible</w:t>
            </w:r>
          </w:p>
        </w:tc>
        <w:tc>
          <w:tcPr>
            <w:tcW w:w="2239" w:type="dxa"/>
            <w:gridSpan w:val="3"/>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color w:val="000000" w:themeColor="text1"/>
                <w:u w:val="single"/>
              </w:rPr>
              <w:t xml:space="preserve">Deadline </w:t>
            </w:r>
          </w:p>
        </w:tc>
        <w:tc>
          <w:tcPr>
            <w:tcW w:w="1961" w:type="dxa"/>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color w:val="000000" w:themeColor="text1"/>
                <w:u w:val="single"/>
              </w:rPr>
              <w:t xml:space="preserve">Evidence </w:t>
            </w:r>
          </w:p>
        </w:tc>
      </w:tr>
      <w:tr w:rsidR="00272E20" w:rsidRPr="00F40E85" w:rsidTr="003E741A">
        <w:trPr>
          <w:trHeight w:val="120"/>
        </w:trPr>
        <w:tc>
          <w:tcPr>
            <w:tcW w:w="2382" w:type="dxa"/>
            <w:shd w:val="clear" w:color="auto" w:fill="FFFFFF" w:themeFill="background1"/>
          </w:tcPr>
          <w:p w:rsidR="00272E20" w:rsidRPr="005C1BC5" w:rsidRDefault="00272E20" w:rsidP="003E741A">
            <w:pPr>
              <w:jc w:val="center"/>
              <w:rPr>
                <w:rFonts w:cs="Arial"/>
                <w:b/>
                <w:bCs/>
                <w:color w:val="FFFFFF" w:themeColor="background1"/>
              </w:rPr>
            </w:pPr>
          </w:p>
        </w:tc>
        <w:tc>
          <w:tcPr>
            <w:tcW w:w="2236" w:type="dxa"/>
            <w:gridSpan w:val="6"/>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3"/>
            <w:shd w:val="clear" w:color="auto" w:fill="FFFFFF" w:themeFill="background1"/>
          </w:tcPr>
          <w:p w:rsidR="00272E20" w:rsidRPr="005C1BC5" w:rsidRDefault="00272E20" w:rsidP="003E741A">
            <w:pPr>
              <w:jc w:val="center"/>
              <w:rPr>
                <w:rFonts w:cs="Arial"/>
                <w:b/>
                <w:bCs/>
                <w:color w:val="FFFFFF" w:themeColor="background1"/>
              </w:rPr>
            </w:pPr>
          </w:p>
        </w:tc>
        <w:sdt>
          <w:sdtPr>
            <w:id w:val="-598947832"/>
            <w:showingPlcHdr/>
            <w:date>
              <w:dateFormat w:val="dd/MM/yyyy"/>
              <w:lid w:val="en-GB"/>
              <w:storeMappedDataAs w:val="dateTime"/>
              <w:calendar w:val="gregorian"/>
            </w:date>
          </w:sdtPr>
          <w:sdtEnd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961"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2" w:type="dxa"/>
            <w:shd w:val="clear" w:color="auto" w:fill="FFFFFF" w:themeFill="background1"/>
          </w:tcPr>
          <w:p w:rsidR="00272E20" w:rsidRPr="005C1BC5" w:rsidRDefault="00272E20" w:rsidP="003E741A">
            <w:pPr>
              <w:jc w:val="center"/>
              <w:rPr>
                <w:rFonts w:cs="Arial"/>
                <w:b/>
                <w:bCs/>
                <w:color w:val="FFFFFF" w:themeColor="background1"/>
              </w:rPr>
            </w:pPr>
          </w:p>
        </w:tc>
        <w:tc>
          <w:tcPr>
            <w:tcW w:w="2236" w:type="dxa"/>
            <w:gridSpan w:val="6"/>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3"/>
            <w:shd w:val="clear" w:color="auto" w:fill="FFFFFF" w:themeFill="background1"/>
          </w:tcPr>
          <w:p w:rsidR="00272E20" w:rsidRPr="005C1BC5" w:rsidRDefault="00272E20" w:rsidP="003E741A">
            <w:pPr>
              <w:jc w:val="center"/>
              <w:rPr>
                <w:rFonts w:cs="Arial"/>
                <w:b/>
                <w:bCs/>
                <w:color w:val="FFFFFF" w:themeColor="background1"/>
              </w:rPr>
            </w:pPr>
          </w:p>
        </w:tc>
        <w:sdt>
          <w:sdtPr>
            <w:id w:val="-378481638"/>
            <w:showingPlcHdr/>
            <w:date>
              <w:dateFormat w:val="dd/MM/yyyy"/>
              <w:lid w:val="en-GB"/>
              <w:storeMappedDataAs w:val="dateTime"/>
              <w:calendar w:val="gregorian"/>
            </w:date>
          </w:sdtPr>
          <w:sdtEnd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961"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2" w:type="dxa"/>
            <w:shd w:val="clear" w:color="auto" w:fill="FFFFFF" w:themeFill="background1"/>
          </w:tcPr>
          <w:p w:rsidR="00272E20" w:rsidRPr="005C1BC5" w:rsidRDefault="00272E20" w:rsidP="003E741A">
            <w:pPr>
              <w:jc w:val="center"/>
              <w:rPr>
                <w:rFonts w:cs="Arial"/>
                <w:b/>
                <w:bCs/>
                <w:color w:val="FFFFFF" w:themeColor="background1"/>
              </w:rPr>
            </w:pPr>
          </w:p>
        </w:tc>
        <w:tc>
          <w:tcPr>
            <w:tcW w:w="2236" w:type="dxa"/>
            <w:gridSpan w:val="6"/>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3"/>
            <w:shd w:val="clear" w:color="auto" w:fill="FFFFFF" w:themeFill="background1"/>
          </w:tcPr>
          <w:p w:rsidR="00272E20" w:rsidRPr="005C1BC5" w:rsidRDefault="00272E20" w:rsidP="003E741A">
            <w:pPr>
              <w:jc w:val="center"/>
              <w:rPr>
                <w:rFonts w:cs="Arial"/>
                <w:b/>
                <w:bCs/>
                <w:color w:val="FFFFFF" w:themeColor="background1"/>
              </w:rPr>
            </w:pPr>
          </w:p>
        </w:tc>
        <w:sdt>
          <w:sdtPr>
            <w:id w:val="1229039892"/>
            <w:showingPlcHdr/>
            <w:date>
              <w:dateFormat w:val="dd/MM/yyyy"/>
              <w:lid w:val="en-GB"/>
              <w:storeMappedDataAs w:val="dateTime"/>
              <w:calendar w:val="gregorian"/>
            </w:date>
          </w:sdtPr>
          <w:sdtEnd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961"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973" w:type="dxa"/>
            <w:gridSpan w:val="3"/>
            <w:shd w:val="clear" w:color="auto" w:fill="F79646" w:themeFill="accent6"/>
            <w:vAlign w:val="center"/>
          </w:tcPr>
          <w:p w:rsidR="00272E20" w:rsidRPr="00D93DC8" w:rsidRDefault="00272E20" w:rsidP="003E741A">
            <w:pPr>
              <w:rPr>
                <w:rFonts w:cs="Arial"/>
                <w:b/>
                <w:sz w:val="20"/>
                <w:szCs w:val="20"/>
              </w:rPr>
            </w:pPr>
            <w:r w:rsidRPr="00D93DC8">
              <w:rPr>
                <w:rFonts w:cs="Arial"/>
                <w:b/>
                <w:sz w:val="20"/>
                <w:szCs w:val="20"/>
              </w:rPr>
              <w:t xml:space="preserve">Level of harm </w:t>
            </w:r>
          </w:p>
        </w:tc>
        <w:tc>
          <w:tcPr>
            <w:tcW w:w="8084" w:type="dxa"/>
            <w:gridSpan w:val="11"/>
            <w:shd w:val="clear" w:color="auto" w:fill="FFFFFF" w:themeFill="background1"/>
          </w:tcPr>
          <w:p w:rsidR="00272E20" w:rsidRDefault="00506BA7" w:rsidP="003E741A">
            <w:pPr>
              <w:pStyle w:val="NoSpacing"/>
              <w:rPr>
                <w:rFonts w:cstheme="minorHAnsi"/>
              </w:rPr>
            </w:pPr>
            <w:sdt>
              <w:sdtPr>
                <w:rPr>
                  <w:rFonts w:cstheme="minorHAnsi"/>
                </w:rPr>
                <w:id w:val="-332453121"/>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Pr>
                <w:rFonts w:cstheme="minorHAnsi"/>
              </w:rPr>
              <w:t xml:space="preserve"> None</w:t>
            </w:r>
          </w:p>
          <w:p w:rsidR="00272E20" w:rsidRDefault="00506BA7" w:rsidP="003E741A">
            <w:pPr>
              <w:pStyle w:val="NoSpacing"/>
              <w:rPr>
                <w:rFonts w:cstheme="minorHAnsi"/>
              </w:rPr>
            </w:pPr>
            <w:sdt>
              <w:sdtPr>
                <w:rPr>
                  <w:rFonts w:cstheme="minorHAnsi"/>
                </w:rPr>
                <w:id w:val="-103797408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Pr>
                <w:rFonts w:cstheme="minorHAnsi"/>
              </w:rPr>
              <w:t xml:space="preserve"> Low</w:t>
            </w:r>
          </w:p>
          <w:p w:rsidR="00272E20" w:rsidRDefault="00506BA7" w:rsidP="003E741A">
            <w:pPr>
              <w:pStyle w:val="NoSpacing"/>
              <w:rPr>
                <w:rFonts w:cstheme="minorHAnsi"/>
              </w:rPr>
            </w:pPr>
            <w:sdt>
              <w:sdtPr>
                <w:rPr>
                  <w:rFonts w:cstheme="minorHAnsi"/>
                </w:rPr>
                <w:id w:val="169055775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Pr>
                <w:rFonts w:cstheme="minorHAnsi"/>
              </w:rPr>
              <w:t xml:space="preserve"> Moderate</w:t>
            </w:r>
          </w:p>
          <w:p w:rsidR="00272E20" w:rsidRDefault="00506BA7" w:rsidP="003E741A">
            <w:pPr>
              <w:pStyle w:val="NoSpacing"/>
              <w:rPr>
                <w:rFonts w:cstheme="minorHAnsi"/>
              </w:rPr>
            </w:pPr>
            <w:sdt>
              <w:sdtPr>
                <w:rPr>
                  <w:rFonts w:cstheme="minorHAnsi"/>
                </w:rPr>
                <w:id w:val="221260906"/>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Pr>
                <w:rFonts w:cstheme="minorHAnsi"/>
              </w:rPr>
              <w:t xml:space="preserve"> Severe</w:t>
            </w:r>
          </w:p>
          <w:p w:rsidR="00272E20" w:rsidRPr="00CD5DA8" w:rsidRDefault="00506BA7" w:rsidP="003E741A">
            <w:pPr>
              <w:pStyle w:val="NoSpacing"/>
              <w:rPr>
                <w:rFonts w:ascii="Arial" w:hAnsi="Arial" w:cs="Arial"/>
                <w:iCs/>
                <w:sz w:val="20"/>
                <w:szCs w:val="20"/>
                <w:lang w:eastAsia="en-GB"/>
              </w:rPr>
            </w:pPr>
            <w:sdt>
              <w:sdtPr>
                <w:rPr>
                  <w:rFonts w:cstheme="minorHAnsi"/>
                </w:rPr>
                <w:id w:val="58843337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Pr>
                <w:rFonts w:cstheme="minorHAnsi"/>
              </w:rPr>
              <w:t xml:space="preserve"> Death</w:t>
            </w:r>
          </w:p>
        </w:tc>
      </w:tr>
      <w:tr w:rsidR="00272E20" w:rsidRPr="00F40E85" w:rsidTr="003E741A">
        <w:trPr>
          <w:trHeight w:val="120"/>
        </w:trPr>
        <w:tc>
          <w:tcPr>
            <w:tcW w:w="11057" w:type="dxa"/>
            <w:gridSpan w:val="14"/>
            <w:shd w:val="clear" w:color="auto" w:fill="auto"/>
            <w:vAlign w:val="center"/>
          </w:tcPr>
          <w:p w:rsidR="00272E20" w:rsidRDefault="00272E20" w:rsidP="003E741A">
            <w:pPr>
              <w:pStyle w:val="NoSpacing"/>
              <w:rPr>
                <w:rFonts w:cstheme="minorHAnsi"/>
              </w:rPr>
            </w:pPr>
          </w:p>
          <w:p w:rsidR="00272E20" w:rsidRDefault="00272E20" w:rsidP="003E741A">
            <w:pPr>
              <w:pStyle w:val="NoSpacing"/>
              <w:rPr>
                <w:rFonts w:cstheme="minorHAnsi"/>
              </w:rPr>
            </w:pPr>
          </w:p>
          <w:p w:rsidR="00272E20" w:rsidRDefault="00272E20" w:rsidP="003E741A">
            <w:pPr>
              <w:pStyle w:val="NoSpacing"/>
              <w:rPr>
                <w:rFonts w:cstheme="minorHAnsi"/>
              </w:rPr>
            </w:pPr>
          </w:p>
        </w:tc>
      </w:tr>
      <w:tr w:rsidR="00272E20" w:rsidRPr="00F40E85" w:rsidTr="003E741A">
        <w:trPr>
          <w:trHeight w:val="120"/>
        </w:trPr>
        <w:tc>
          <w:tcPr>
            <w:tcW w:w="2973" w:type="dxa"/>
            <w:gridSpan w:val="3"/>
            <w:shd w:val="clear" w:color="auto" w:fill="F79646" w:themeFill="accent6"/>
            <w:vAlign w:val="center"/>
          </w:tcPr>
          <w:p w:rsidR="00272E20" w:rsidRPr="00D93DC8" w:rsidRDefault="00272E20" w:rsidP="003E741A">
            <w:pPr>
              <w:rPr>
                <w:rFonts w:cs="Arial"/>
                <w:b/>
                <w:sz w:val="20"/>
                <w:szCs w:val="20"/>
              </w:rPr>
            </w:pPr>
            <w:r w:rsidRPr="00D93DC8">
              <w:rPr>
                <w:rFonts w:cs="Arial"/>
                <w:b/>
                <w:sz w:val="20"/>
                <w:szCs w:val="20"/>
              </w:rPr>
              <w:t xml:space="preserve">Falls  panel date of approval </w:t>
            </w:r>
          </w:p>
        </w:tc>
        <w:tc>
          <w:tcPr>
            <w:tcW w:w="8084" w:type="dxa"/>
            <w:gridSpan w:val="11"/>
            <w:shd w:val="clear" w:color="auto" w:fill="FFFFFF" w:themeFill="background1"/>
          </w:tcPr>
          <w:p w:rsidR="00272E20" w:rsidRPr="00320E26" w:rsidRDefault="00272E20" w:rsidP="003E741A">
            <w:pPr>
              <w:pStyle w:val="NoSpacing"/>
              <w:rPr>
                <w:rFonts w:cstheme="minorHAnsi"/>
                <w:iCs/>
                <w:lang w:eastAsia="en-GB"/>
              </w:rPr>
            </w:pPr>
            <w:r w:rsidRPr="00CD5DA8">
              <w:rPr>
                <w:rFonts w:ascii="Arial" w:hAnsi="Arial" w:cs="Arial"/>
                <w:iCs/>
                <w:sz w:val="20"/>
                <w:szCs w:val="20"/>
                <w:lang w:eastAsia="en-GB"/>
              </w:rPr>
              <w:t>Name</w:t>
            </w:r>
            <w:r>
              <w:rPr>
                <w:rFonts w:cstheme="minorHAnsi"/>
                <w:iCs/>
                <w:lang w:eastAsia="en-GB"/>
              </w:rPr>
              <w:t xml:space="preserve">:                                                                 </w:t>
            </w:r>
            <w:r>
              <w:rPr>
                <w:rFonts w:eastAsia="Calibri" w:cstheme="minorHAnsi"/>
                <w:b/>
                <w:spacing w:val="-1"/>
              </w:rPr>
              <w:t>Designation</w:t>
            </w:r>
          </w:p>
          <w:p w:rsidR="00272E20" w:rsidRPr="00CD5DA8" w:rsidRDefault="00272E20" w:rsidP="003E741A">
            <w:pPr>
              <w:rPr>
                <w:rFonts w:cs="Arial"/>
                <w:iCs/>
                <w:sz w:val="20"/>
                <w:szCs w:val="20"/>
                <w:lang w:eastAsia="en-GB"/>
              </w:rPr>
            </w:pPr>
          </w:p>
          <w:p w:rsidR="00272E20" w:rsidRPr="00CD5DA8" w:rsidRDefault="00272E20" w:rsidP="003E741A">
            <w:pPr>
              <w:pStyle w:val="NoSpacing"/>
              <w:rPr>
                <w:rFonts w:ascii="Arial" w:hAnsi="Arial" w:cs="Arial"/>
                <w:iCs/>
                <w:sz w:val="20"/>
                <w:szCs w:val="20"/>
                <w:lang w:eastAsia="en-GB"/>
              </w:rPr>
            </w:pPr>
            <w:r w:rsidRPr="00CD5DA8">
              <w:rPr>
                <w:rFonts w:ascii="Arial" w:hAnsi="Arial" w:cs="Arial"/>
                <w:iCs/>
                <w:sz w:val="20"/>
                <w:szCs w:val="20"/>
                <w:lang w:eastAsia="en-GB"/>
              </w:rPr>
              <w:t xml:space="preserve">Date: </w:t>
            </w:r>
            <w:sdt>
              <w:sdtPr>
                <w:rPr>
                  <w:rFonts w:ascii="Arial" w:hAnsi="Arial" w:cs="Arial"/>
                  <w:iCs/>
                  <w:sz w:val="20"/>
                  <w:szCs w:val="20"/>
                  <w:lang w:eastAsia="en-GB"/>
                </w:rPr>
                <w:id w:val="-782874006"/>
                <w:showingPlcHdr/>
                <w:date>
                  <w:dateFormat w:val="dd/MM/yyyy"/>
                  <w:lid w:val="en-GB"/>
                  <w:storeMappedDataAs w:val="dateTime"/>
                  <w:calendar w:val="gregorian"/>
                </w:date>
              </w:sdtPr>
              <w:sdtEndPr/>
              <w:sdtContent>
                <w:r w:rsidRPr="00CD5DA8">
                  <w:rPr>
                    <w:rFonts w:ascii="Arial" w:hAnsi="Arial" w:cs="Arial"/>
                    <w:color w:val="808080"/>
                    <w:sz w:val="20"/>
                    <w:szCs w:val="20"/>
                  </w:rPr>
                  <w:t>Click here to enter a date.</w:t>
                </w:r>
              </w:sdtContent>
            </w:sdt>
            <w:r w:rsidRPr="00CD5DA8">
              <w:rPr>
                <w:rFonts w:ascii="Arial" w:hAnsi="Arial" w:cs="Arial"/>
                <w:iCs/>
                <w:sz w:val="20"/>
                <w:szCs w:val="20"/>
                <w:lang w:eastAsia="en-GB"/>
              </w:rPr>
              <w:t xml:space="preserve">                                                 </w:t>
            </w:r>
          </w:p>
        </w:tc>
      </w:tr>
      <w:tr w:rsidR="00272E20" w:rsidRPr="00F40E85" w:rsidTr="003E741A">
        <w:trPr>
          <w:trHeight w:val="120"/>
        </w:trPr>
        <w:tc>
          <w:tcPr>
            <w:tcW w:w="11057" w:type="dxa"/>
            <w:gridSpan w:val="14"/>
            <w:shd w:val="clear" w:color="auto" w:fill="F79646" w:themeFill="accent6"/>
            <w:vAlign w:val="center"/>
          </w:tcPr>
          <w:p w:rsidR="00272E20" w:rsidRPr="00CD5DA8" w:rsidRDefault="00272E20" w:rsidP="003E741A">
            <w:pPr>
              <w:pStyle w:val="NoSpacing"/>
              <w:jc w:val="center"/>
              <w:rPr>
                <w:rFonts w:ascii="Arial" w:hAnsi="Arial" w:cs="Arial"/>
                <w:iCs/>
                <w:sz w:val="20"/>
                <w:szCs w:val="20"/>
                <w:lang w:eastAsia="en-GB"/>
              </w:rPr>
            </w:pPr>
            <w:r w:rsidRPr="003D6CDE">
              <w:rPr>
                <w:rFonts w:ascii="Calibri" w:hAnsi="Calibri" w:cs="Calibri"/>
                <w:iCs/>
              </w:rPr>
              <w:t>Incident on a page will be populated onto a slide and circulated for learning and presenting to PSG</w:t>
            </w:r>
          </w:p>
        </w:tc>
      </w:tr>
    </w:tbl>
    <w:p w:rsidR="00272E20" w:rsidRDefault="00272E20" w:rsidP="00272E20">
      <w:pPr>
        <w:spacing w:before="8"/>
        <w:rPr>
          <w:rFonts w:eastAsia="Calibri" w:cstheme="minorHAnsi"/>
          <w:b/>
          <w:spacing w:val="-1"/>
          <w:sz w:val="24"/>
        </w:rPr>
      </w:pPr>
    </w:p>
    <w:p w:rsidR="00272E20" w:rsidRDefault="00272E20" w:rsidP="00272E20">
      <w:pPr>
        <w:spacing w:before="8"/>
        <w:rPr>
          <w:rFonts w:eastAsia="Calibri" w:cstheme="minorHAnsi"/>
          <w:b/>
          <w:spacing w:val="-1"/>
          <w:sz w:val="24"/>
        </w:rPr>
      </w:pPr>
    </w:p>
    <w:p w:rsidR="00272E20" w:rsidRDefault="00272E20" w:rsidP="00272E20">
      <w:pPr>
        <w:rPr>
          <w:b/>
        </w:rPr>
      </w:pPr>
    </w:p>
    <w:p w:rsidR="00272E20" w:rsidRDefault="00272E20" w:rsidP="00272E20">
      <w:pPr>
        <w:jc w:val="center"/>
        <w:rPr>
          <w:rFonts w:cs="Arial"/>
          <w:b/>
          <w:sz w:val="24"/>
        </w:rPr>
      </w:pPr>
      <w:r w:rsidRPr="00825B97">
        <w:rPr>
          <w:rFonts w:cs="Arial"/>
          <w:b/>
          <w:sz w:val="24"/>
        </w:rPr>
        <w:t>END OF INVESTIGATION</w:t>
      </w:r>
    </w:p>
    <w:p w:rsidR="00272E20" w:rsidRDefault="00272E20" w:rsidP="00272E20">
      <w:pPr>
        <w:jc w:val="cente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tbl>
      <w:tblPr>
        <w:tblW w:w="5000" w:type="pct"/>
        <w:tblLayout w:type="fixed"/>
        <w:tblCellMar>
          <w:left w:w="0" w:type="dxa"/>
          <w:right w:w="0" w:type="dxa"/>
        </w:tblCellMar>
        <w:tblLook w:val="04A0" w:firstRow="1" w:lastRow="0" w:firstColumn="1" w:lastColumn="0" w:noHBand="0" w:noVBand="1"/>
      </w:tblPr>
      <w:tblGrid>
        <w:gridCol w:w="2486"/>
        <w:gridCol w:w="1646"/>
        <w:gridCol w:w="1606"/>
        <w:gridCol w:w="1628"/>
        <w:gridCol w:w="1790"/>
        <w:gridCol w:w="1964"/>
      </w:tblGrid>
      <w:tr w:rsidR="00AE098D" w:rsidTr="00582018">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AE098D" w:rsidRDefault="00AE098D" w:rsidP="00582018">
            <w:pPr>
              <w:pStyle w:val="TableParagraph"/>
              <w:spacing w:before="137" w:line="276" w:lineRule="auto"/>
              <w:ind w:left="62"/>
              <w:rPr>
                <w:b/>
                <w:bCs/>
              </w:rPr>
            </w:pPr>
          </w:p>
          <w:p w:rsidR="00AE098D" w:rsidRDefault="00AE098D" w:rsidP="00582018">
            <w:pPr>
              <w:pStyle w:val="TableParagraph"/>
              <w:spacing w:before="137" w:line="276" w:lineRule="auto"/>
              <w:ind w:left="62"/>
              <w:rPr>
                <w:b/>
                <w:bCs/>
              </w:rPr>
            </w:pPr>
          </w:p>
          <w:p w:rsidR="00AE098D" w:rsidRDefault="00AE098D" w:rsidP="00582018">
            <w:pPr>
              <w:pStyle w:val="TableParagraph"/>
              <w:spacing w:before="137" w:line="276" w:lineRule="auto"/>
              <w:ind w:left="62"/>
              <w:rPr>
                <w:b/>
                <w:bCs/>
              </w:rPr>
            </w:pPr>
          </w:p>
          <w:p w:rsidR="00AE098D" w:rsidRDefault="00AE098D" w:rsidP="00582018">
            <w:pPr>
              <w:pStyle w:val="TableParagraph"/>
              <w:spacing w:before="137" w:line="276" w:lineRule="auto"/>
              <w:ind w:left="62"/>
              <w:rPr>
                <w:b/>
                <w:bCs/>
              </w:rPr>
            </w:pPr>
            <w:r>
              <w:rPr>
                <w:b/>
                <w:bCs/>
              </w:rPr>
              <w:t>Potential impact of Learning Outcome</w:t>
            </w:r>
          </w:p>
          <w:p w:rsidR="00AE098D" w:rsidRDefault="00AE098D" w:rsidP="00582018">
            <w:pPr>
              <w:pStyle w:val="TableParagraph"/>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AE098D" w:rsidRDefault="00AE098D" w:rsidP="00582018">
            <w:pPr>
              <w:pStyle w:val="TableParagraph"/>
              <w:spacing w:before="49" w:line="276" w:lineRule="auto"/>
              <w:ind w:left="2803"/>
              <w:jc w:val="both"/>
              <w:rPr>
                <w:b/>
                <w:bCs/>
              </w:rPr>
            </w:pPr>
            <w:r>
              <w:rPr>
                <w:b/>
                <w:bCs/>
              </w:rPr>
              <w:t xml:space="preserve">Impact to Patient </w:t>
            </w:r>
          </w:p>
        </w:tc>
      </w:tr>
      <w:tr w:rsidR="00AE098D" w:rsidTr="00582018">
        <w:trPr>
          <w:trHeight w:val="350"/>
        </w:trPr>
        <w:tc>
          <w:tcPr>
            <w:tcW w:w="2015" w:type="dxa"/>
            <w:vMerge/>
            <w:tcBorders>
              <w:top w:val="single" w:sz="8" w:space="0" w:color="000000"/>
              <w:left w:val="single" w:sz="8" w:space="0" w:color="000000"/>
              <w:bottom w:val="single" w:sz="8" w:space="0" w:color="000000"/>
              <w:right w:val="single" w:sz="8" w:space="0" w:color="000000"/>
            </w:tcBorders>
            <w:vAlign w:val="center"/>
            <w:hideMark/>
          </w:tcPr>
          <w:p w:rsidR="00AE098D" w:rsidRDefault="00AE098D" w:rsidP="00582018">
            <w:pPr>
              <w:rPr>
                <w:rFonts w:cs="Arial"/>
              </w:rPr>
            </w:pPr>
          </w:p>
        </w:tc>
        <w:tc>
          <w:tcPr>
            <w:tcW w:w="740" w:type="pct"/>
            <w:tcBorders>
              <w:top w:val="nil"/>
              <w:left w:val="nil"/>
              <w:bottom w:val="single" w:sz="8" w:space="0" w:color="000000"/>
              <w:right w:val="single" w:sz="8" w:space="0" w:color="000000"/>
            </w:tcBorders>
            <w:hideMark/>
          </w:tcPr>
          <w:p w:rsidR="00AE098D" w:rsidRDefault="00AE098D" w:rsidP="00582018">
            <w:pPr>
              <w:pStyle w:val="TableParagraph"/>
              <w:spacing w:before="80" w:line="276" w:lineRule="auto"/>
              <w:rPr>
                <w:spacing w:val="-2"/>
              </w:rPr>
            </w:pPr>
            <w:r>
              <w:t>1</w:t>
            </w:r>
            <w:r>
              <w:rPr>
                <w:spacing w:val="-2"/>
              </w:rPr>
              <w:t xml:space="preserve"> </w:t>
            </w:r>
          </w:p>
          <w:p w:rsidR="00AE098D" w:rsidRDefault="00AE098D" w:rsidP="00582018">
            <w:pPr>
              <w:pStyle w:val="TableParagraph"/>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AE098D" w:rsidRDefault="00AE098D" w:rsidP="00582018">
            <w:pPr>
              <w:pStyle w:val="TableParagraph"/>
              <w:spacing w:before="80" w:line="276" w:lineRule="auto"/>
              <w:rPr>
                <w:spacing w:val="-1"/>
              </w:rPr>
            </w:pPr>
            <w:r>
              <w:t>2</w:t>
            </w:r>
            <w:r>
              <w:rPr>
                <w:spacing w:val="-1"/>
              </w:rPr>
              <w:t xml:space="preserve"> </w:t>
            </w:r>
          </w:p>
          <w:p w:rsidR="00AE098D" w:rsidRDefault="00AE098D" w:rsidP="00582018">
            <w:pPr>
              <w:pStyle w:val="TableParagraph"/>
              <w:spacing w:before="80" w:line="276" w:lineRule="auto"/>
            </w:pPr>
            <w:r>
              <w:t xml:space="preserve">Some short term impact to patient/ No increase to LOS </w:t>
            </w:r>
          </w:p>
        </w:tc>
        <w:tc>
          <w:tcPr>
            <w:tcW w:w="732" w:type="pct"/>
            <w:tcBorders>
              <w:top w:val="nil"/>
              <w:left w:val="nil"/>
              <w:bottom w:val="single" w:sz="8" w:space="0" w:color="000000"/>
              <w:right w:val="single" w:sz="8" w:space="0" w:color="000000"/>
            </w:tcBorders>
            <w:hideMark/>
          </w:tcPr>
          <w:p w:rsidR="00AE098D" w:rsidRDefault="00AE098D" w:rsidP="00582018">
            <w:pPr>
              <w:pStyle w:val="TableParagraph"/>
              <w:spacing w:before="80" w:line="276" w:lineRule="auto"/>
            </w:pPr>
            <w:r>
              <w:t>3</w:t>
            </w:r>
          </w:p>
          <w:p w:rsidR="00AE098D" w:rsidRDefault="00AE098D" w:rsidP="00582018">
            <w:pPr>
              <w:pStyle w:val="TableParagraph"/>
              <w:spacing w:before="80" w:line="276" w:lineRule="auto"/>
            </w:pPr>
            <w:r>
              <w:t xml:space="preserve">Short to  Mid-term impact/ Increase in LOS </w:t>
            </w:r>
          </w:p>
        </w:tc>
        <w:tc>
          <w:tcPr>
            <w:tcW w:w="805" w:type="pct"/>
            <w:tcBorders>
              <w:top w:val="nil"/>
              <w:left w:val="nil"/>
              <w:bottom w:val="single" w:sz="8" w:space="0" w:color="000000"/>
              <w:right w:val="single" w:sz="8" w:space="0" w:color="000000"/>
            </w:tcBorders>
            <w:hideMark/>
          </w:tcPr>
          <w:p w:rsidR="00AE098D" w:rsidRDefault="00AE098D" w:rsidP="00582018">
            <w:pPr>
              <w:pStyle w:val="TableParagraph"/>
              <w:spacing w:before="80" w:line="276" w:lineRule="auto"/>
              <w:rPr>
                <w:spacing w:val="-1"/>
              </w:rPr>
            </w:pPr>
            <w:r>
              <w:t>4</w:t>
            </w:r>
            <w:r>
              <w:rPr>
                <w:spacing w:val="-1"/>
              </w:rPr>
              <w:t xml:space="preserve"> </w:t>
            </w:r>
          </w:p>
          <w:p w:rsidR="00AE098D" w:rsidRDefault="00AE098D" w:rsidP="00582018">
            <w:pPr>
              <w:pStyle w:val="TableParagraph"/>
              <w:spacing w:before="80" w:line="276" w:lineRule="auto"/>
            </w:pPr>
            <w:r>
              <w:t xml:space="preserve">Long term impact to patient quality of life including after discharge/ Increased LOS </w:t>
            </w:r>
          </w:p>
        </w:tc>
        <w:tc>
          <w:tcPr>
            <w:tcW w:w="884" w:type="pct"/>
            <w:tcBorders>
              <w:top w:val="nil"/>
              <w:left w:val="nil"/>
              <w:bottom w:val="single" w:sz="8" w:space="0" w:color="000000"/>
              <w:right w:val="single" w:sz="8" w:space="0" w:color="000000"/>
            </w:tcBorders>
            <w:hideMark/>
          </w:tcPr>
          <w:p w:rsidR="00AE098D" w:rsidRDefault="00AE098D" w:rsidP="00582018">
            <w:pPr>
              <w:pStyle w:val="TableParagraph"/>
              <w:spacing w:before="80" w:line="276" w:lineRule="auto"/>
              <w:rPr>
                <w:spacing w:val="-2"/>
              </w:rPr>
            </w:pPr>
            <w:r>
              <w:t>5</w:t>
            </w:r>
          </w:p>
          <w:p w:rsidR="00AE098D" w:rsidRDefault="00AE098D" w:rsidP="00582018">
            <w:pPr>
              <w:pStyle w:val="TableParagraph"/>
              <w:spacing w:before="80" w:line="276" w:lineRule="auto"/>
            </w:pPr>
            <w:r>
              <w:t>Death of patient/ Loss of quality of life</w:t>
            </w:r>
          </w:p>
        </w:tc>
      </w:tr>
      <w:tr w:rsidR="00AE098D" w:rsidTr="00582018">
        <w:trPr>
          <w:trHeight w:val="371"/>
        </w:trPr>
        <w:tc>
          <w:tcPr>
            <w:tcW w:w="1118" w:type="pct"/>
            <w:tcBorders>
              <w:top w:val="nil"/>
              <w:left w:val="single" w:sz="8" w:space="0" w:color="000000"/>
              <w:bottom w:val="single" w:sz="8" w:space="0" w:color="000000"/>
              <w:right w:val="single" w:sz="8" w:space="0" w:color="000000"/>
            </w:tcBorders>
            <w:hideMark/>
          </w:tcPr>
          <w:p w:rsidR="00AE098D" w:rsidRDefault="00AE098D" w:rsidP="00582018">
            <w:pPr>
              <w:pStyle w:val="TableParagraph"/>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89" w:line="276" w:lineRule="auto"/>
              <w:ind w:left="449"/>
              <w:jc w:val="both"/>
            </w:pPr>
          </w:p>
        </w:tc>
        <w:tc>
          <w:tcPr>
            <w:tcW w:w="884"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89" w:line="276" w:lineRule="auto"/>
              <w:ind w:left="355"/>
              <w:jc w:val="both"/>
            </w:pPr>
          </w:p>
        </w:tc>
      </w:tr>
      <w:tr w:rsidR="00AE098D" w:rsidTr="00582018">
        <w:trPr>
          <w:trHeight w:val="393"/>
        </w:trPr>
        <w:tc>
          <w:tcPr>
            <w:tcW w:w="1118" w:type="pct"/>
            <w:tcBorders>
              <w:top w:val="nil"/>
              <w:left w:val="single" w:sz="8" w:space="0" w:color="000000"/>
              <w:bottom w:val="single" w:sz="8" w:space="0" w:color="000000"/>
              <w:right w:val="single" w:sz="8" w:space="0" w:color="000000"/>
            </w:tcBorders>
            <w:hideMark/>
          </w:tcPr>
          <w:p w:rsidR="00AE098D" w:rsidRDefault="00AE098D" w:rsidP="00582018">
            <w:pPr>
              <w:pStyle w:val="TableParagraph"/>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101" w:line="276" w:lineRule="auto"/>
              <w:ind w:left="449"/>
              <w:jc w:val="both"/>
            </w:pPr>
          </w:p>
        </w:tc>
        <w:tc>
          <w:tcPr>
            <w:tcW w:w="884" w:type="pct"/>
            <w:tcBorders>
              <w:top w:val="nil"/>
              <w:left w:val="nil"/>
              <w:bottom w:val="single" w:sz="8" w:space="0" w:color="000000"/>
              <w:right w:val="single" w:sz="8" w:space="0" w:color="000000"/>
            </w:tcBorders>
            <w:shd w:val="clear" w:color="auto" w:fill="F79646" w:themeFill="accent6"/>
          </w:tcPr>
          <w:p w:rsidR="00AE098D" w:rsidRDefault="00AE098D" w:rsidP="00582018">
            <w:pPr>
              <w:pStyle w:val="TableParagraph"/>
              <w:spacing w:before="101" w:line="276" w:lineRule="auto"/>
              <w:ind w:left="355"/>
              <w:jc w:val="both"/>
            </w:pPr>
          </w:p>
        </w:tc>
      </w:tr>
      <w:tr w:rsidR="00AE098D" w:rsidTr="00582018">
        <w:trPr>
          <w:trHeight w:val="424"/>
        </w:trPr>
        <w:tc>
          <w:tcPr>
            <w:tcW w:w="1118" w:type="pct"/>
            <w:tcBorders>
              <w:top w:val="nil"/>
              <w:left w:val="single" w:sz="8" w:space="0" w:color="000000"/>
              <w:bottom w:val="single" w:sz="8" w:space="0" w:color="000000"/>
              <w:right w:val="single" w:sz="8" w:space="0" w:color="000000"/>
            </w:tcBorders>
            <w:hideMark/>
          </w:tcPr>
          <w:p w:rsidR="00AE098D" w:rsidRDefault="00AE098D" w:rsidP="00582018">
            <w:pPr>
              <w:pStyle w:val="TableParagraph"/>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AE098D" w:rsidRDefault="00AE098D" w:rsidP="00582018">
            <w:pPr>
              <w:pStyle w:val="TableParagraph"/>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116" w:line="276" w:lineRule="auto"/>
              <w:ind w:left="448"/>
              <w:jc w:val="both"/>
            </w:pPr>
          </w:p>
        </w:tc>
        <w:tc>
          <w:tcPr>
            <w:tcW w:w="884" w:type="pct"/>
            <w:tcBorders>
              <w:top w:val="nil"/>
              <w:left w:val="nil"/>
              <w:bottom w:val="single" w:sz="8" w:space="0" w:color="000000"/>
              <w:right w:val="single" w:sz="8" w:space="0" w:color="000000"/>
            </w:tcBorders>
            <w:shd w:val="clear" w:color="auto" w:fill="F79646" w:themeFill="accent6"/>
          </w:tcPr>
          <w:p w:rsidR="00AE098D" w:rsidRDefault="00AE098D" w:rsidP="00582018">
            <w:pPr>
              <w:pStyle w:val="TableParagraph"/>
              <w:spacing w:before="116" w:line="276" w:lineRule="auto"/>
              <w:ind w:left="355"/>
              <w:jc w:val="both"/>
              <w:rPr>
                <w:color w:val="70AD47"/>
              </w:rPr>
            </w:pPr>
          </w:p>
        </w:tc>
      </w:tr>
      <w:tr w:rsidR="00AE098D" w:rsidTr="00582018">
        <w:trPr>
          <w:trHeight w:val="421"/>
        </w:trPr>
        <w:tc>
          <w:tcPr>
            <w:tcW w:w="1118" w:type="pct"/>
            <w:tcBorders>
              <w:top w:val="nil"/>
              <w:left w:val="single" w:sz="8" w:space="0" w:color="000000"/>
              <w:bottom w:val="single" w:sz="8" w:space="0" w:color="000000"/>
              <w:right w:val="single" w:sz="8" w:space="0" w:color="000000"/>
            </w:tcBorders>
            <w:hideMark/>
          </w:tcPr>
          <w:p w:rsidR="00AE098D" w:rsidRDefault="00AE098D" w:rsidP="00582018">
            <w:pPr>
              <w:pStyle w:val="TableParagraph"/>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AE098D" w:rsidRDefault="00AE098D" w:rsidP="00582018">
            <w:pPr>
              <w:pStyle w:val="TableParagraph"/>
              <w:spacing w:before="116"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79646" w:themeFill="accent6"/>
          </w:tcPr>
          <w:p w:rsidR="00AE098D" w:rsidRDefault="00AE098D" w:rsidP="00582018">
            <w:pPr>
              <w:pStyle w:val="TableParagraph"/>
              <w:spacing w:before="116" w:line="276" w:lineRule="auto"/>
              <w:ind w:left="355"/>
              <w:jc w:val="both"/>
              <w:rPr>
                <w:color w:val="70AD47"/>
              </w:rPr>
            </w:pPr>
          </w:p>
        </w:tc>
      </w:tr>
      <w:tr w:rsidR="00AE098D" w:rsidTr="00582018">
        <w:trPr>
          <w:trHeight w:val="60"/>
        </w:trPr>
        <w:tc>
          <w:tcPr>
            <w:tcW w:w="1118" w:type="pct"/>
            <w:tcBorders>
              <w:top w:val="nil"/>
              <w:left w:val="single" w:sz="8" w:space="0" w:color="000000"/>
              <w:bottom w:val="single" w:sz="8" w:space="0" w:color="000000"/>
              <w:right w:val="single" w:sz="8" w:space="0" w:color="000000"/>
            </w:tcBorders>
            <w:hideMark/>
          </w:tcPr>
          <w:p w:rsidR="00AE098D" w:rsidRDefault="00AE098D" w:rsidP="00582018">
            <w:pPr>
              <w:pStyle w:val="TableParagraph"/>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AE098D" w:rsidRDefault="00AE098D" w:rsidP="00582018">
            <w:pPr>
              <w:pStyle w:val="TableParagraph"/>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AE098D" w:rsidRDefault="00AE098D" w:rsidP="00582018">
            <w:pPr>
              <w:pStyle w:val="TableParagraph"/>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AE098D" w:rsidRDefault="00AE098D" w:rsidP="00582018">
            <w:pPr>
              <w:pStyle w:val="TableParagraph"/>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AE098D" w:rsidRDefault="00AE098D" w:rsidP="00582018">
            <w:pPr>
              <w:pStyle w:val="TableParagraph"/>
              <w:spacing w:before="89"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F0000"/>
          </w:tcPr>
          <w:p w:rsidR="00AE098D" w:rsidRDefault="00AE098D" w:rsidP="00582018">
            <w:pPr>
              <w:pStyle w:val="TableParagraph"/>
              <w:spacing w:before="89" w:line="276" w:lineRule="auto"/>
              <w:ind w:left="355"/>
              <w:jc w:val="both"/>
            </w:pPr>
          </w:p>
        </w:tc>
      </w:tr>
      <w:tr w:rsidR="00AE098D" w:rsidTr="00582018">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AE098D" w:rsidRDefault="00AE098D" w:rsidP="00582018">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582018">
            <w:pPr>
              <w:pStyle w:val="TableParagraph"/>
              <w:spacing w:before="89" w:line="276" w:lineRule="auto"/>
              <w:ind w:left="355"/>
              <w:jc w:val="both"/>
            </w:pPr>
            <w:r>
              <w:t xml:space="preserve">Local Investigation </w:t>
            </w:r>
          </w:p>
        </w:tc>
      </w:tr>
      <w:tr w:rsidR="00AE098D" w:rsidTr="00582018">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AE098D" w:rsidRDefault="00AE098D" w:rsidP="00582018">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582018">
            <w:pPr>
              <w:pStyle w:val="TableParagraph"/>
              <w:spacing w:before="89" w:line="276" w:lineRule="auto"/>
              <w:ind w:left="355"/>
              <w:jc w:val="both"/>
            </w:pPr>
            <w:r>
              <w:t xml:space="preserve">SWARM  (Mini toolkit) </w:t>
            </w:r>
          </w:p>
        </w:tc>
      </w:tr>
      <w:tr w:rsidR="00AE098D" w:rsidTr="00582018">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AE098D" w:rsidRDefault="00AE098D" w:rsidP="00582018">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582018">
            <w:pPr>
              <w:pStyle w:val="TableParagraph"/>
              <w:spacing w:before="89" w:line="276" w:lineRule="auto"/>
              <w:ind w:left="355"/>
              <w:jc w:val="both"/>
            </w:pPr>
            <w:r>
              <w:t xml:space="preserve">AAR (Full toolkit) </w:t>
            </w:r>
          </w:p>
        </w:tc>
      </w:tr>
      <w:tr w:rsidR="00AE098D" w:rsidTr="00582018">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AE098D" w:rsidRDefault="00AE098D" w:rsidP="00582018">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582018">
            <w:pPr>
              <w:pStyle w:val="TableParagraph"/>
              <w:spacing w:before="89" w:line="276" w:lineRule="auto"/>
              <w:ind w:left="355"/>
              <w:jc w:val="both"/>
            </w:pPr>
            <w:r>
              <w:t>PSII</w:t>
            </w:r>
          </w:p>
        </w:tc>
      </w:tr>
    </w:tbl>
    <w:p w:rsidR="00AE098D" w:rsidRDefault="00AE098D"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883EAF" w:rsidRDefault="00272E20" w:rsidP="00272E20">
      <w:pPr>
        <w:pStyle w:val="Heading3"/>
      </w:pPr>
      <w:bookmarkStart w:id="107" w:name="_Toc156817783"/>
      <w:r>
        <w:lastRenderedPageBreak/>
        <w:t>Appendix 5.2 Falls SWARM</w:t>
      </w:r>
      <w:bookmarkEnd w:id="107"/>
      <w:r>
        <w:t xml:space="preserve"> </w:t>
      </w:r>
    </w:p>
    <w:p w:rsidR="00272E20" w:rsidRPr="003C6958" w:rsidRDefault="00272E20" w:rsidP="00272E20">
      <w:pPr>
        <w:spacing w:before="8"/>
        <w:ind w:left="-709"/>
        <w:jc w:val="center"/>
        <w:rPr>
          <w:rFonts w:eastAsia="Calibri" w:cstheme="minorHAnsi"/>
          <w:b/>
          <w:spacing w:val="-1"/>
          <w:sz w:val="52"/>
        </w:rPr>
      </w:pPr>
      <w:r>
        <w:rPr>
          <w:rFonts w:eastAsia="Calibri" w:cstheme="minorHAnsi"/>
          <w:b/>
          <w:spacing w:val="-1"/>
          <w:sz w:val="52"/>
        </w:rPr>
        <w:t>SWARM</w:t>
      </w:r>
      <w:r w:rsidRPr="003C6958">
        <w:rPr>
          <w:rFonts w:eastAsia="Calibri" w:cstheme="minorHAnsi"/>
          <w:b/>
          <w:spacing w:val="-1"/>
          <w:sz w:val="52"/>
        </w:rPr>
        <w:t xml:space="preserve"> </w:t>
      </w:r>
      <w:r>
        <w:rPr>
          <w:rFonts w:eastAsia="Calibri" w:cstheme="minorHAnsi"/>
          <w:b/>
          <w:spacing w:val="-1"/>
          <w:sz w:val="52"/>
        </w:rPr>
        <w:t>(Mini toolkit)</w:t>
      </w:r>
    </w:p>
    <w:p w:rsidR="00272E20" w:rsidRPr="003C6958" w:rsidRDefault="00272E20" w:rsidP="00272E20">
      <w:pPr>
        <w:spacing w:before="8"/>
        <w:ind w:left="-709"/>
        <w:jc w:val="center"/>
        <w:rPr>
          <w:rFonts w:eastAsia="Calibri" w:cstheme="minorHAnsi"/>
          <w:spacing w:val="-1"/>
          <w:sz w:val="40"/>
        </w:rPr>
      </w:pPr>
      <w:r>
        <w:rPr>
          <w:rFonts w:eastAsia="Calibri" w:cstheme="minorHAnsi"/>
          <w:spacing w:val="-1"/>
          <w:sz w:val="40"/>
        </w:rPr>
        <w:t>Inpatient fall</w:t>
      </w:r>
    </w:p>
    <w:tbl>
      <w:tblPr>
        <w:tblStyle w:val="TableGrid"/>
        <w:tblpPr w:leftFromText="180" w:rightFromText="180" w:vertAnchor="text" w:horzAnchor="margin" w:tblpX="-318" w:tblpY="291"/>
        <w:tblW w:w="11194" w:type="dxa"/>
        <w:tblLayout w:type="fixed"/>
        <w:tblLook w:val="04A0" w:firstRow="1" w:lastRow="0" w:firstColumn="1" w:lastColumn="0" w:noHBand="0" w:noVBand="1"/>
      </w:tblPr>
      <w:tblGrid>
        <w:gridCol w:w="2238"/>
        <w:gridCol w:w="1159"/>
        <w:gridCol w:w="142"/>
        <w:gridCol w:w="567"/>
        <w:gridCol w:w="284"/>
        <w:gridCol w:w="567"/>
        <w:gridCol w:w="1417"/>
        <w:gridCol w:w="142"/>
        <w:gridCol w:w="200"/>
        <w:gridCol w:w="367"/>
        <w:gridCol w:w="1843"/>
        <w:gridCol w:w="29"/>
        <w:gridCol w:w="2239"/>
      </w:tblGrid>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Patient Name</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Date of Birth</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NHS Number</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Hospital number</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 xml:space="preserve">Date of incident </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Datix number</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Ward</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Level of Harm at time of  AAR</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Harm sustained</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DOC Status</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After action review Date</w:t>
            </w:r>
          </w:p>
        </w:tc>
        <w:tc>
          <w:tcPr>
            <w:tcW w:w="3686" w:type="dxa"/>
            <w:gridSpan w:val="8"/>
            <w:shd w:val="clear" w:color="auto" w:fill="FFFFFF" w:themeFill="background1"/>
            <w:vAlign w:val="center"/>
          </w:tcPr>
          <w:p w:rsidR="00272E20" w:rsidRDefault="00272E20" w:rsidP="003E741A">
            <w:pPr>
              <w:pStyle w:val="NoSpacing"/>
              <w:rPr>
                <w:rFonts w:cstheme="minorHAnsi"/>
              </w:rPr>
            </w:pPr>
          </w:p>
        </w:tc>
        <w:tc>
          <w:tcPr>
            <w:tcW w:w="1843" w:type="dxa"/>
            <w:shd w:val="clear" w:color="auto" w:fill="F79646" w:themeFill="accent6"/>
            <w:vAlign w:val="center"/>
          </w:tcPr>
          <w:p w:rsidR="00272E20" w:rsidRPr="00EB66E4" w:rsidRDefault="00272E20" w:rsidP="003E741A">
            <w:pPr>
              <w:pStyle w:val="NoSpacing"/>
              <w:rPr>
                <w:rFonts w:eastAsia="Calibri" w:cstheme="minorHAnsi"/>
                <w:b/>
                <w:spacing w:val="-1"/>
              </w:rPr>
            </w:pPr>
            <w:r w:rsidRPr="00EB66E4">
              <w:rPr>
                <w:rFonts w:eastAsia="Calibri" w:cstheme="minorHAnsi"/>
                <w:b/>
                <w:spacing w:val="-1"/>
              </w:rPr>
              <w:t>Lead of AAR</w:t>
            </w:r>
          </w:p>
        </w:tc>
        <w:tc>
          <w:tcPr>
            <w:tcW w:w="2268"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1194" w:type="dxa"/>
            <w:gridSpan w:val="13"/>
            <w:shd w:val="clear" w:color="auto" w:fill="F79646" w:themeFill="accent6"/>
          </w:tcPr>
          <w:p w:rsidR="00272E20" w:rsidRPr="005C5EA1" w:rsidRDefault="00272E20" w:rsidP="003E741A">
            <w:pPr>
              <w:pStyle w:val="NoSpacing"/>
              <w:rPr>
                <w:rFonts w:cstheme="minorHAnsi"/>
                <w:b/>
              </w:rPr>
            </w:pPr>
            <w:r w:rsidRPr="005C5EA1">
              <w:rPr>
                <w:rFonts w:cstheme="minorHAnsi"/>
                <w:b/>
              </w:rPr>
              <w:t>Attendees</w:t>
            </w:r>
            <w:r>
              <w:rPr>
                <w:rFonts w:cstheme="minorHAnsi"/>
                <w:b/>
              </w:rPr>
              <w:t xml:space="preserve"> at AAR</w:t>
            </w:r>
          </w:p>
        </w:tc>
      </w:tr>
      <w:tr w:rsidR="00272E20" w:rsidRPr="00C10715" w:rsidTr="003E741A">
        <w:trPr>
          <w:trHeight w:val="504"/>
        </w:trPr>
        <w:tc>
          <w:tcPr>
            <w:tcW w:w="11194" w:type="dxa"/>
            <w:gridSpan w:val="13"/>
            <w:shd w:val="clear" w:color="auto" w:fill="FFFFFF" w:themeFill="background1"/>
          </w:tcPr>
          <w:p w:rsidR="00272E20" w:rsidRDefault="00272E20" w:rsidP="003E741A">
            <w:pPr>
              <w:pStyle w:val="NoSpacing"/>
              <w:rPr>
                <w:rFonts w:cstheme="minorHAnsi"/>
              </w:rPr>
            </w:pPr>
          </w:p>
          <w:p w:rsidR="00272E20" w:rsidRDefault="00272E20" w:rsidP="003E741A">
            <w:pPr>
              <w:pStyle w:val="NoSpacing"/>
              <w:rPr>
                <w:rFonts w:cstheme="minorHAnsi"/>
              </w:rPr>
            </w:pPr>
          </w:p>
          <w:p w:rsidR="00272E20" w:rsidRDefault="00272E20" w:rsidP="003E741A">
            <w:pPr>
              <w:pStyle w:val="NoSpacing"/>
              <w:rPr>
                <w:rFonts w:cstheme="minorHAnsi"/>
              </w:rPr>
            </w:pPr>
          </w:p>
        </w:tc>
      </w:tr>
      <w:tr w:rsidR="00272E20" w:rsidRPr="00C10715" w:rsidTr="003E741A">
        <w:trPr>
          <w:trHeight w:val="504"/>
        </w:trPr>
        <w:tc>
          <w:tcPr>
            <w:tcW w:w="11194" w:type="dxa"/>
            <w:gridSpan w:val="13"/>
            <w:shd w:val="clear" w:color="auto" w:fill="F79646" w:themeFill="accent6"/>
          </w:tcPr>
          <w:p w:rsidR="00272E20" w:rsidRPr="00EB66E4" w:rsidRDefault="00272E20" w:rsidP="003E741A">
            <w:r w:rsidRPr="00EB66E4">
              <w:rPr>
                <w:rFonts w:eastAsia="Calibri" w:cstheme="minorHAnsi"/>
                <w:b/>
                <w:spacing w:val="-1"/>
              </w:rPr>
              <w:t>Description of Incident:</w:t>
            </w:r>
          </w:p>
        </w:tc>
      </w:tr>
      <w:tr w:rsidR="00272E20" w:rsidRPr="00C10715" w:rsidTr="003E741A">
        <w:trPr>
          <w:trHeight w:val="504"/>
        </w:trPr>
        <w:tc>
          <w:tcPr>
            <w:tcW w:w="11194" w:type="dxa"/>
            <w:gridSpan w:val="13"/>
            <w:shd w:val="clear" w:color="auto" w:fill="FFFFFF" w:themeFill="background1"/>
          </w:tcPr>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tc>
      </w:tr>
      <w:tr w:rsidR="00272E20" w:rsidRPr="00C10715" w:rsidTr="003E741A">
        <w:trPr>
          <w:trHeight w:val="504"/>
        </w:trPr>
        <w:tc>
          <w:tcPr>
            <w:tcW w:w="11194" w:type="dxa"/>
            <w:gridSpan w:val="13"/>
            <w:shd w:val="clear" w:color="auto" w:fill="F79646" w:themeFill="accent6"/>
          </w:tcPr>
          <w:p w:rsidR="00272E20" w:rsidRPr="00EB66E4" w:rsidRDefault="00272E20" w:rsidP="003E741A">
            <w:pPr>
              <w:rPr>
                <w:rFonts w:eastAsia="Calibri" w:cstheme="minorHAnsi"/>
                <w:b/>
                <w:spacing w:val="-1"/>
              </w:rPr>
            </w:pPr>
            <w:r w:rsidRPr="00EB66E4">
              <w:rPr>
                <w:rFonts w:eastAsia="Calibri" w:cstheme="minorHAnsi"/>
                <w:b/>
                <w:spacing w:val="-1"/>
              </w:rPr>
              <w:t>How is the patient now and Expected outcome</w:t>
            </w:r>
          </w:p>
        </w:tc>
      </w:tr>
      <w:tr w:rsidR="00272E20" w:rsidRPr="00C10715" w:rsidTr="003E741A">
        <w:trPr>
          <w:trHeight w:val="504"/>
        </w:trPr>
        <w:tc>
          <w:tcPr>
            <w:tcW w:w="11194" w:type="dxa"/>
            <w:gridSpan w:val="13"/>
            <w:shd w:val="clear" w:color="auto" w:fill="FFFFFF" w:themeFill="background1"/>
          </w:tcPr>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tc>
      </w:tr>
      <w:tr w:rsidR="00272E20" w:rsidRPr="00C10715" w:rsidTr="003E741A">
        <w:trPr>
          <w:trHeight w:val="504"/>
        </w:trPr>
        <w:tc>
          <w:tcPr>
            <w:tcW w:w="3539" w:type="dxa"/>
            <w:gridSpan w:val="3"/>
            <w:shd w:val="clear" w:color="auto" w:fill="F79646" w:themeFill="accent6"/>
          </w:tcPr>
          <w:p w:rsidR="00272E20" w:rsidRPr="00EB66E4" w:rsidRDefault="00272E20" w:rsidP="003E741A">
            <w:pPr>
              <w:rPr>
                <w:rFonts w:cstheme="minorHAnsi"/>
                <w:b/>
              </w:rPr>
            </w:pPr>
            <w:r w:rsidRPr="00EB66E4">
              <w:rPr>
                <w:rFonts w:cstheme="minorHAnsi"/>
                <w:b/>
              </w:rPr>
              <w:t>Causative factors</w:t>
            </w:r>
          </w:p>
        </w:tc>
        <w:tc>
          <w:tcPr>
            <w:tcW w:w="567" w:type="dxa"/>
            <w:shd w:val="clear" w:color="auto" w:fill="F79646" w:themeFill="accent6"/>
          </w:tcPr>
          <w:p w:rsidR="00272E20" w:rsidRPr="00EB66E4" w:rsidRDefault="00272E20" w:rsidP="003E741A">
            <w:pPr>
              <w:jc w:val="center"/>
              <w:rPr>
                <w:rFonts w:cstheme="minorHAnsi"/>
                <w:b/>
              </w:rPr>
            </w:pPr>
            <w:r w:rsidRPr="00EB66E4">
              <w:rPr>
                <w:rFonts w:cstheme="minorHAnsi"/>
                <w:b/>
              </w:rPr>
              <w:t>Yes</w:t>
            </w:r>
          </w:p>
        </w:tc>
        <w:tc>
          <w:tcPr>
            <w:tcW w:w="851" w:type="dxa"/>
            <w:gridSpan w:val="2"/>
            <w:shd w:val="clear" w:color="auto" w:fill="F79646" w:themeFill="accent6"/>
          </w:tcPr>
          <w:p w:rsidR="00272E20" w:rsidRPr="00EB66E4" w:rsidRDefault="00272E20" w:rsidP="003E741A">
            <w:pPr>
              <w:jc w:val="center"/>
              <w:rPr>
                <w:rFonts w:cstheme="minorHAnsi"/>
                <w:b/>
              </w:rPr>
            </w:pPr>
            <w:r w:rsidRPr="00EB66E4">
              <w:rPr>
                <w:rFonts w:cstheme="minorHAnsi"/>
                <w:b/>
              </w:rPr>
              <w:t>no</w:t>
            </w:r>
          </w:p>
        </w:tc>
        <w:tc>
          <w:tcPr>
            <w:tcW w:w="1417" w:type="dxa"/>
            <w:shd w:val="clear" w:color="auto" w:fill="F79646" w:themeFill="accent6"/>
          </w:tcPr>
          <w:p w:rsidR="00272E20" w:rsidRPr="00EB66E4" w:rsidRDefault="00272E20" w:rsidP="003E741A">
            <w:pPr>
              <w:jc w:val="center"/>
              <w:rPr>
                <w:rFonts w:cstheme="minorHAnsi"/>
                <w:b/>
              </w:rPr>
            </w:pPr>
            <w:r>
              <w:rPr>
                <w:rFonts w:cstheme="minorHAnsi"/>
                <w:b/>
              </w:rPr>
              <w:t>Contributed to fall tick</w:t>
            </w:r>
          </w:p>
        </w:tc>
        <w:tc>
          <w:tcPr>
            <w:tcW w:w="4820" w:type="dxa"/>
            <w:gridSpan w:val="6"/>
            <w:shd w:val="clear" w:color="auto" w:fill="F79646" w:themeFill="accent6"/>
          </w:tcPr>
          <w:p w:rsidR="00272E20" w:rsidRPr="00EB66E4" w:rsidRDefault="00272E20" w:rsidP="003E741A">
            <w:pPr>
              <w:rPr>
                <w:rFonts w:cstheme="minorHAnsi"/>
                <w:b/>
              </w:rPr>
            </w:pPr>
            <w:r w:rsidRPr="00EB66E4">
              <w:rPr>
                <w:rFonts w:cstheme="minorHAnsi"/>
                <w:b/>
              </w:rPr>
              <w:t xml:space="preserve">Comments </w:t>
            </w:r>
          </w:p>
        </w:tc>
      </w:tr>
      <w:tr w:rsidR="00272E20" w:rsidRPr="00C10715" w:rsidTr="003E741A">
        <w:trPr>
          <w:trHeight w:val="504"/>
        </w:trPr>
        <w:tc>
          <w:tcPr>
            <w:tcW w:w="11194" w:type="dxa"/>
            <w:gridSpan w:val="13"/>
            <w:shd w:val="clear" w:color="auto" w:fill="F79646" w:themeFill="accent6"/>
          </w:tcPr>
          <w:p w:rsidR="00272E20" w:rsidRPr="003C44EA" w:rsidRDefault="00272E20" w:rsidP="003E741A">
            <w:pPr>
              <w:rPr>
                <w:rFonts w:cstheme="minorHAnsi"/>
                <w:b/>
              </w:rPr>
            </w:pPr>
            <w:r w:rsidRPr="003C44EA">
              <w:rPr>
                <w:rFonts w:ascii="Calibri" w:hAnsi="Calibri" w:cs="Calibri"/>
                <w:b/>
              </w:rPr>
              <w:t>CRASH Care bundle</w:t>
            </w: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1763215506"/>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34096766"/>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5327594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Pr="00EB66E4" w:rsidRDefault="00272E20" w:rsidP="003E741A">
            <w:pPr>
              <w:rPr>
                <w:rFonts w:cstheme="minorHAnsi"/>
                <w:b/>
              </w:rPr>
            </w:pPr>
            <w:r>
              <w:rPr>
                <w:rFonts w:ascii="Calibri" w:hAnsi="Calibri" w:cs="Calibri"/>
              </w:rPr>
              <w:t xml:space="preserve">       Polypharmacy</w:t>
            </w:r>
          </w:p>
        </w:tc>
        <w:sdt>
          <w:sdtPr>
            <w:rPr>
              <w:rFonts w:cstheme="minorHAnsi"/>
            </w:rPr>
            <w:id w:val="-199705801"/>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33805077"/>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2078357041"/>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1308010479"/>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736938187"/>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9958010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Falls Alarm</w:t>
            </w:r>
          </w:p>
        </w:tc>
        <w:sdt>
          <w:sdtPr>
            <w:rPr>
              <w:rFonts w:cstheme="minorHAnsi"/>
            </w:rPr>
            <w:id w:val="464788483"/>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630333447"/>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118370309"/>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A14C07" w:rsidRDefault="00506BA7" w:rsidP="003E741A">
            <w:pPr>
              <w:rPr>
                <w:rFonts w:cstheme="minorHAnsi"/>
                <w:b/>
                <w:color w:val="808080" w:themeColor="background1" w:themeShade="80"/>
              </w:rPr>
            </w:pPr>
            <w:sdt>
              <w:sdtPr>
                <w:rPr>
                  <w:rFonts w:cstheme="minorHAnsi"/>
                  <w:color w:val="808080" w:themeColor="background1" w:themeShade="80"/>
                </w:rPr>
                <w:id w:val="547260977"/>
                <w14:checkbox>
                  <w14:checked w14:val="0"/>
                  <w14:checkedState w14:val="2612" w14:font="MS Gothic"/>
                  <w14:uncheckedState w14:val="2610" w14:font="MS Gothic"/>
                </w14:checkbox>
              </w:sdtPr>
              <w:sdtEndPr/>
              <w:sdtContent>
                <w:r w:rsidR="00272E20" w:rsidRPr="00A14C07">
                  <w:rPr>
                    <w:rFonts w:ascii="MS Gothic" w:eastAsia="MS Gothic" w:hAnsi="MS Gothic" w:cstheme="minorHAnsi" w:hint="eastAsia"/>
                    <w:color w:val="808080" w:themeColor="background1" w:themeShade="80"/>
                  </w:rPr>
                  <w:t>☐</w:t>
                </w:r>
              </w:sdtContent>
            </w:sdt>
            <w:r w:rsidR="00272E20" w:rsidRPr="00A14C07">
              <w:rPr>
                <w:rFonts w:cstheme="minorHAnsi"/>
                <w:b/>
                <w:color w:val="808080" w:themeColor="background1" w:themeShade="80"/>
              </w:rPr>
              <w:t xml:space="preserve">  Clip and cord</w:t>
            </w:r>
          </w:p>
          <w:p w:rsidR="00272E20" w:rsidRPr="00A14C07" w:rsidRDefault="00506BA7" w:rsidP="003E741A">
            <w:pPr>
              <w:rPr>
                <w:rFonts w:cstheme="minorHAnsi"/>
                <w:b/>
                <w:color w:val="808080" w:themeColor="background1" w:themeShade="80"/>
              </w:rPr>
            </w:pPr>
            <w:sdt>
              <w:sdtPr>
                <w:rPr>
                  <w:rFonts w:cstheme="minorHAnsi"/>
                  <w:color w:val="808080" w:themeColor="background1" w:themeShade="80"/>
                </w:rPr>
                <w:id w:val="-643277509"/>
                <w14:checkbox>
                  <w14:checked w14:val="0"/>
                  <w14:checkedState w14:val="2612" w14:font="MS Gothic"/>
                  <w14:uncheckedState w14:val="2610" w14:font="MS Gothic"/>
                </w14:checkbox>
              </w:sdtPr>
              <w:sdtEndPr/>
              <w:sdtContent>
                <w:r w:rsidR="00272E20" w:rsidRPr="00A14C07">
                  <w:rPr>
                    <w:rFonts w:ascii="MS Gothic" w:eastAsia="MS Gothic" w:hAnsi="MS Gothic" w:cstheme="minorHAnsi" w:hint="eastAsia"/>
                    <w:color w:val="808080" w:themeColor="background1" w:themeShade="80"/>
                  </w:rPr>
                  <w:t>☐</w:t>
                </w:r>
              </w:sdtContent>
            </w:sdt>
            <w:r w:rsidR="00272E20" w:rsidRPr="00A14C07">
              <w:rPr>
                <w:rFonts w:cstheme="minorHAnsi"/>
                <w:b/>
                <w:color w:val="808080" w:themeColor="background1" w:themeShade="80"/>
              </w:rPr>
              <w:t xml:space="preserve">  Bed sensor pad</w:t>
            </w:r>
          </w:p>
          <w:p w:rsidR="00272E20" w:rsidRPr="00EB66E4" w:rsidRDefault="00506BA7" w:rsidP="003E741A">
            <w:pPr>
              <w:rPr>
                <w:rFonts w:cstheme="minorHAnsi"/>
                <w:b/>
              </w:rPr>
            </w:pPr>
            <w:sdt>
              <w:sdtPr>
                <w:rPr>
                  <w:rFonts w:cstheme="minorHAnsi"/>
                  <w:color w:val="808080" w:themeColor="background1" w:themeShade="80"/>
                </w:rPr>
                <w:id w:val="-121226850"/>
                <w14:checkbox>
                  <w14:checked w14:val="0"/>
                  <w14:checkedState w14:val="2612" w14:font="MS Gothic"/>
                  <w14:uncheckedState w14:val="2610" w14:font="MS Gothic"/>
                </w14:checkbox>
              </w:sdtPr>
              <w:sdtEndPr/>
              <w:sdtContent>
                <w:r w:rsidR="00272E20" w:rsidRPr="00A14C07">
                  <w:rPr>
                    <w:rFonts w:ascii="MS Gothic" w:eastAsia="MS Gothic" w:hAnsi="MS Gothic" w:cstheme="minorHAnsi" w:hint="eastAsia"/>
                    <w:color w:val="808080" w:themeColor="background1" w:themeShade="80"/>
                  </w:rPr>
                  <w:t>☐</w:t>
                </w:r>
              </w:sdtContent>
            </w:sdt>
            <w:r w:rsidR="00272E20" w:rsidRPr="00A14C07">
              <w:rPr>
                <w:rFonts w:cstheme="minorHAnsi"/>
                <w:b/>
                <w:color w:val="808080" w:themeColor="background1" w:themeShade="80"/>
              </w:rPr>
              <w:t xml:space="preserve">  Chari sensor pad</w:t>
            </w: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Assistance alert wristband   </w:t>
            </w:r>
          </w:p>
        </w:tc>
        <w:sdt>
          <w:sdtPr>
            <w:rPr>
              <w:rFonts w:cstheme="minorHAnsi"/>
            </w:rPr>
            <w:id w:val="1955591510"/>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462852041"/>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9163872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Hip Protectors</w:t>
            </w:r>
          </w:p>
        </w:tc>
        <w:sdt>
          <w:sdtPr>
            <w:rPr>
              <w:rFonts w:cstheme="minorHAnsi"/>
            </w:rPr>
            <w:id w:val="-1153907641"/>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95971897"/>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977758940"/>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lastRenderedPageBreak/>
              <w:t xml:space="preserve">      Walking aids</w:t>
            </w:r>
          </w:p>
        </w:tc>
        <w:sdt>
          <w:sdtPr>
            <w:rPr>
              <w:rFonts w:cstheme="minorHAnsi"/>
            </w:rPr>
            <w:id w:val="-1740788953"/>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35350736"/>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7341185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sidRPr="00012A25">
              <w:rPr>
                <w:rFonts w:ascii="Calibri" w:hAnsi="Calibri" w:cs="Calibri"/>
              </w:rPr>
              <w:t>Ultra Low bed</w:t>
            </w:r>
          </w:p>
        </w:tc>
        <w:sdt>
          <w:sdtPr>
            <w:rPr>
              <w:rFonts w:cstheme="minorHAnsi"/>
            </w:rPr>
            <w:id w:val="-1898958689"/>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836068945"/>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58799126"/>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Correct Chair height</w:t>
            </w:r>
          </w:p>
        </w:tc>
        <w:sdt>
          <w:sdtPr>
            <w:rPr>
              <w:rFonts w:cstheme="minorHAnsi"/>
            </w:rPr>
            <w:id w:val="-963498801"/>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83488590"/>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507452886"/>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Other</w:t>
            </w:r>
          </w:p>
        </w:tc>
        <w:sdt>
          <w:sdtPr>
            <w:rPr>
              <w:rFonts w:cstheme="minorHAnsi"/>
            </w:rPr>
            <w:id w:val="569929819"/>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26673681"/>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192335671"/>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1382590581"/>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325044892"/>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99054656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1883287966"/>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793013639"/>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99201010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sidRPr="003C44EA">
              <w:rPr>
                <w:rFonts w:cstheme="minorHAnsi"/>
                <w:b/>
              </w:rPr>
              <w:t>Post fall care</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 xml:space="preserve">Was patient checked for injury </w:t>
            </w:r>
          </w:p>
        </w:tc>
        <w:sdt>
          <w:sdtPr>
            <w:rPr>
              <w:rFonts w:cstheme="minorHAnsi"/>
            </w:rPr>
            <w:id w:val="1165818400"/>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678464683"/>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1208277"/>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 xml:space="preserve">Safe manual handling post fall  </w:t>
            </w:r>
          </w:p>
        </w:tc>
        <w:sdt>
          <w:sdtPr>
            <w:rPr>
              <w:rFonts w:cstheme="minorHAnsi"/>
            </w:rPr>
            <w:id w:val="1477262510"/>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945734638"/>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3120639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461A4B" w:rsidRDefault="00506BA7" w:rsidP="003E741A">
            <w:pPr>
              <w:rPr>
                <w:rFonts w:ascii="Calibri" w:hAnsi="Calibri" w:cs="Calibri"/>
                <w:color w:val="808080" w:themeColor="background1" w:themeShade="80"/>
              </w:rPr>
            </w:pPr>
            <w:sdt>
              <w:sdtPr>
                <w:rPr>
                  <w:rFonts w:cstheme="minorHAnsi"/>
                  <w:color w:val="808080" w:themeColor="background1" w:themeShade="80"/>
                </w:rPr>
                <w:id w:val="1033773003"/>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Hover Jack  </w:t>
            </w:r>
          </w:p>
          <w:p w:rsidR="00272E20" w:rsidRPr="00461A4B" w:rsidRDefault="00506BA7" w:rsidP="003E741A">
            <w:pPr>
              <w:rPr>
                <w:rFonts w:ascii="Calibri" w:hAnsi="Calibri" w:cs="Calibri"/>
                <w:color w:val="808080" w:themeColor="background1" w:themeShade="80"/>
              </w:rPr>
            </w:pPr>
            <w:sdt>
              <w:sdtPr>
                <w:rPr>
                  <w:rFonts w:cstheme="minorHAnsi"/>
                  <w:color w:val="808080" w:themeColor="background1" w:themeShade="80"/>
                </w:rPr>
                <w:id w:val="-125929270"/>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Assistance</w:t>
            </w:r>
          </w:p>
          <w:p w:rsidR="00272E20" w:rsidRPr="00461A4B" w:rsidRDefault="00506BA7" w:rsidP="003E741A">
            <w:pPr>
              <w:rPr>
                <w:rFonts w:ascii="Calibri" w:hAnsi="Calibri" w:cs="Calibri"/>
                <w:color w:val="808080" w:themeColor="background1" w:themeShade="80"/>
              </w:rPr>
            </w:pPr>
            <w:sdt>
              <w:sdtPr>
                <w:rPr>
                  <w:rFonts w:cstheme="minorHAnsi"/>
                  <w:color w:val="808080" w:themeColor="background1" w:themeShade="80"/>
                </w:rPr>
                <w:id w:val="1237363523"/>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Scoop</w:t>
            </w:r>
          </w:p>
          <w:p w:rsidR="00272E20" w:rsidRPr="00461A4B" w:rsidRDefault="00506BA7" w:rsidP="003E741A">
            <w:pPr>
              <w:rPr>
                <w:rFonts w:cstheme="minorHAnsi"/>
                <w:b/>
                <w:color w:val="808080" w:themeColor="background1" w:themeShade="80"/>
              </w:rPr>
            </w:pPr>
            <w:sdt>
              <w:sdtPr>
                <w:rPr>
                  <w:rFonts w:cstheme="minorHAnsi"/>
                  <w:color w:val="808080" w:themeColor="background1" w:themeShade="80"/>
                </w:rPr>
                <w:id w:val="2110081603"/>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Stood independently</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Pr>
                <w:rFonts w:ascii="Calibri" w:hAnsi="Calibri" w:cs="Calibri"/>
              </w:rPr>
              <w:t>Radiology / CT requested as policy</w:t>
            </w:r>
            <w:r w:rsidRPr="00012A25">
              <w:rPr>
                <w:rFonts w:ascii="Calibri" w:hAnsi="Calibri" w:cs="Calibri"/>
              </w:rPr>
              <w:t xml:space="preserve">  </w:t>
            </w:r>
          </w:p>
        </w:tc>
        <w:sdt>
          <w:sdtPr>
            <w:rPr>
              <w:rFonts w:cstheme="minorHAnsi"/>
            </w:rPr>
            <w:id w:val="-122923725"/>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777716827"/>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54013407"/>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461A4B" w:rsidRDefault="00506BA7" w:rsidP="003E741A">
            <w:pPr>
              <w:rPr>
                <w:rFonts w:cstheme="minorHAnsi"/>
                <w:b/>
                <w:color w:val="808080" w:themeColor="background1" w:themeShade="80"/>
              </w:rPr>
            </w:pPr>
            <w:sdt>
              <w:sdtPr>
                <w:rPr>
                  <w:rFonts w:cstheme="minorHAnsi"/>
                  <w:color w:val="808080" w:themeColor="background1" w:themeShade="80"/>
                </w:rPr>
                <w:id w:val="839586153"/>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Pr>
                <w:rFonts w:cstheme="minorHAnsi"/>
                <w:color w:val="808080" w:themeColor="background1" w:themeShade="80"/>
              </w:rPr>
              <w:t xml:space="preserve"> Any delays</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spacing w:line="276" w:lineRule="auto"/>
              <w:rPr>
                <w:rFonts w:ascii="Calibri" w:eastAsia="Calibri" w:hAnsi="Calibri" w:cs="Calibri"/>
              </w:rPr>
            </w:pPr>
            <w:r w:rsidRPr="00012A25">
              <w:rPr>
                <w:rFonts w:ascii="Calibri" w:eastAsia="Calibri" w:hAnsi="Calibri" w:cs="Calibri"/>
              </w:rPr>
              <w:t>Post fall checklist completed</w:t>
            </w:r>
          </w:p>
        </w:tc>
        <w:sdt>
          <w:sdtPr>
            <w:rPr>
              <w:rFonts w:cstheme="minorHAnsi"/>
            </w:rPr>
            <w:id w:val="-55791998"/>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520669457"/>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63314345"/>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461A4B" w:rsidRDefault="00506BA7" w:rsidP="003E741A">
            <w:pPr>
              <w:rPr>
                <w:rFonts w:cstheme="minorHAnsi"/>
                <w:color w:val="808080" w:themeColor="background1" w:themeShade="80"/>
              </w:rPr>
            </w:pPr>
            <w:sdt>
              <w:sdtPr>
                <w:rPr>
                  <w:rFonts w:cstheme="minorHAnsi"/>
                  <w:color w:val="808080" w:themeColor="background1" w:themeShade="80"/>
                </w:rPr>
                <w:id w:val="58311379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color w:val="808080" w:themeColor="background1" w:themeShade="80"/>
                  </w:rPr>
                  <w:t>☐</w:t>
                </w:r>
              </w:sdtContent>
            </w:sdt>
            <w:r w:rsidR="00272E20" w:rsidRPr="00461A4B">
              <w:rPr>
                <w:rFonts w:cstheme="minorHAnsi"/>
                <w:color w:val="808080" w:themeColor="background1" w:themeShade="80"/>
              </w:rPr>
              <w:t xml:space="preserve"> Full</w:t>
            </w:r>
            <w:r w:rsidR="00272E20">
              <w:rPr>
                <w:rFonts w:cstheme="minorHAnsi"/>
                <w:color w:val="808080" w:themeColor="background1" w:themeShade="80"/>
              </w:rPr>
              <w:t xml:space="preserve">                           </w:t>
            </w:r>
            <w:r w:rsidR="00272E20" w:rsidRPr="002E0887">
              <w:rPr>
                <w:rFonts w:ascii="Calibri" w:eastAsia="Calibri" w:hAnsi="Calibri" w:cs="Calibri"/>
              </w:rPr>
              <w:t xml:space="preserve"> </w:t>
            </w:r>
          </w:p>
          <w:p w:rsidR="00272E20" w:rsidRPr="00461A4B" w:rsidRDefault="00506BA7" w:rsidP="003E741A">
            <w:pPr>
              <w:rPr>
                <w:rFonts w:cstheme="minorHAnsi"/>
                <w:b/>
                <w:color w:val="808080" w:themeColor="background1" w:themeShade="80"/>
              </w:rPr>
            </w:pPr>
            <w:sdt>
              <w:sdtPr>
                <w:rPr>
                  <w:rFonts w:cstheme="minorHAnsi"/>
                  <w:color w:val="808080" w:themeColor="background1" w:themeShade="80"/>
                </w:rPr>
                <w:id w:val="-109284632"/>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Partially </w:t>
            </w:r>
            <w:r w:rsidR="00272E20">
              <w:rPr>
                <w:rFonts w:cstheme="minorHAnsi"/>
                <w:color w:val="808080" w:themeColor="background1" w:themeShade="80"/>
              </w:rPr>
              <w:t xml:space="preserve">         </w:t>
            </w:r>
            <w:r w:rsidR="00272E20" w:rsidRPr="00461A4B">
              <w:rPr>
                <w:rFonts w:cstheme="minorHAnsi"/>
                <w:color w:val="808080" w:themeColor="background1" w:themeShade="80"/>
              </w:rPr>
              <w:t xml:space="preserve"> </w:t>
            </w:r>
            <w:sdt>
              <w:sdtPr>
                <w:rPr>
                  <w:rFonts w:cstheme="minorHAnsi"/>
                  <w:color w:val="808080" w:themeColor="background1" w:themeShade="80"/>
                </w:rPr>
                <w:id w:val="-2067867066"/>
                <w14:checkbox>
                  <w14:checked w14:val="0"/>
                  <w14:checkedState w14:val="2612" w14:font="MS Gothic"/>
                  <w14:uncheckedState w14:val="2610" w14:font="MS Gothic"/>
                </w14:checkbox>
              </w:sdtPr>
              <w:sdtEnd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w:t>
            </w:r>
            <w:r w:rsidR="00272E20" w:rsidRPr="00461A4B">
              <w:rPr>
                <w:rFonts w:ascii="Calibri" w:eastAsia="Calibri" w:hAnsi="Calibri" w:cs="Calibri"/>
                <w:color w:val="808080" w:themeColor="background1" w:themeShade="80"/>
              </w:rPr>
              <w:t xml:space="preserve"> Nurse   </w:t>
            </w:r>
            <w:r w:rsidR="00272E20" w:rsidRPr="00461A4B">
              <w:rPr>
                <w:rFonts w:cstheme="minorHAnsi"/>
                <w:color w:val="808080" w:themeColor="background1" w:themeShade="80"/>
              </w:rPr>
              <w:t xml:space="preserve"> </w:t>
            </w:r>
            <w:sdt>
              <w:sdtPr>
                <w:rPr>
                  <w:rFonts w:cstheme="minorHAnsi"/>
                  <w:color w:val="808080" w:themeColor="background1" w:themeShade="80"/>
                </w:rPr>
                <w:id w:val="585124916"/>
                <w14:checkbox>
                  <w14:checked w14:val="0"/>
                  <w14:checkedState w14:val="2612" w14:font="MS Gothic"/>
                  <w14:uncheckedState w14:val="2610" w14:font="MS Gothic"/>
                </w14:checkbox>
              </w:sdtPr>
              <w:sdtEndPr/>
              <w:sdtContent>
                <w:r w:rsidR="00272E20" w:rsidRPr="00461A4B">
                  <w:rPr>
                    <w:rFonts w:ascii="MS Gothic" w:eastAsia="MS Gothic" w:hAnsi="MS Gothic" w:cstheme="minorHAnsi" w:hint="eastAsia"/>
                    <w:color w:val="808080" w:themeColor="background1" w:themeShade="80"/>
                  </w:rPr>
                  <w:t>☐</w:t>
                </w:r>
              </w:sdtContent>
            </w:sdt>
            <w:r w:rsidR="00272E20" w:rsidRPr="00461A4B">
              <w:rPr>
                <w:rFonts w:cstheme="minorHAnsi"/>
                <w:color w:val="808080" w:themeColor="background1" w:themeShade="80"/>
              </w:rPr>
              <w:t xml:space="preserve"> Doctor</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eastAsia="Calibri" w:hAnsi="Calibri" w:cs="Calibri"/>
              </w:rPr>
              <w:t xml:space="preserve">Medical </w:t>
            </w:r>
            <w:r>
              <w:rPr>
                <w:rFonts w:ascii="Calibri" w:eastAsia="Calibri" w:hAnsi="Calibri" w:cs="Calibri"/>
              </w:rPr>
              <w:t>review</w:t>
            </w:r>
            <w:r w:rsidRPr="00012A25">
              <w:rPr>
                <w:rFonts w:ascii="Calibri" w:eastAsia="Calibri" w:hAnsi="Calibri" w:cs="Calibri"/>
              </w:rPr>
              <w:t xml:space="preserve"> post fall</w:t>
            </w:r>
          </w:p>
        </w:tc>
        <w:sdt>
          <w:sdtPr>
            <w:rPr>
              <w:rFonts w:cstheme="minorHAnsi"/>
            </w:rPr>
            <w:id w:val="-51851628"/>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94351830"/>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43623731"/>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eastAsia="Calibri" w:hAnsi="Calibri" w:cs="Calibri"/>
              </w:rPr>
              <w:t>Neurological observations according to NICE guidance</w:t>
            </w:r>
          </w:p>
        </w:tc>
        <w:sdt>
          <w:sdtPr>
            <w:rPr>
              <w:rFonts w:cstheme="minorHAnsi"/>
            </w:rPr>
            <w:id w:val="1797179807"/>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66443326"/>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42033355"/>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eastAsia="Calibri" w:hAnsi="Calibri" w:cs="Calibri"/>
              </w:rPr>
            </w:pPr>
            <w:r>
              <w:rPr>
                <w:rFonts w:ascii="Calibri" w:eastAsia="Calibri" w:hAnsi="Calibri" w:cs="Calibri"/>
              </w:rPr>
              <w:t>Incident report completed timely</w:t>
            </w:r>
          </w:p>
        </w:tc>
        <w:sdt>
          <w:sdtPr>
            <w:rPr>
              <w:rFonts w:cstheme="minorHAnsi"/>
            </w:rPr>
            <w:id w:val="411051246"/>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79693396"/>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595167532"/>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sidRPr="003C44EA">
              <w:rPr>
                <w:rFonts w:ascii="Calibri" w:hAnsi="Calibri" w:cs="Calibri"/>
                <w:b/>
              </w:rPr>
              <w:t>Assessments</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Falls Risk assessment completed</w:t>
            </w:r>
          </w:p>
        </w:tc>
        <w:sdt>
          <w:sdtPr>
            <w:rPr>
              <w:rFonts w:cstheme="minorHAnsi"/>
            </w:rPr>
            <w:id w:val="483596440"/>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829982048"/>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65990542"/>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Bed rail assessment completed</w:t>
            </w:r>
          </w:p>
        </w:tc>
        <w:sdt>
          <w:sdtPr>
            <w:rPr>
              <w:rFonts w:cstheme="minorHAnsi"/>
            </w:rPr>
            <w:id w:val="594053404"/>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79858958"/>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16894951"/>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Falls Care plan competed</w:t>
            </w:r>
          </w:p>
        </w:tc>
        <w:sdt>
          <w:sdtPr>
            <w:rPr>
              <w:rFonts w:cstheme="minorHAnsi"/>
            </w:rPr>
            <w:id w:val="591977801"/>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395112312"/>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751009903"/>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4AT completed</w:t>
            </w:r>
          </w:p>
        </w:tc>
        <w:sdt>
          <w:sdtPr>
            <w:rPr>
              <w:rFonts w:cstheme="minorHAnsi"/>
            </w:rPr>
            <w:id w:val="1733033147"/>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76457551"/>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65464460"/>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sidRPr="003C44EA">
              <w:rPr>
                <w:rFonts w:ascii="Calibri" w:hAnsi="Calibri" w:cs="Calibri"/>
                <w:b/>
              </w:rPr>
              <w:t>Patient factors</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Patient was non-compliant with capacity</w:t>
            </w:r>
          </w:p>
        </w:tc>
        <w:sdt>
          <w:sdtPr>
            <w:rPr>
              <w:rFonts w:cstheme="minorHAnsi"/>
            </w:rPr>
            <w:id w:val="-128171987"/>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99353974"/>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3222011"/>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Patient was non-compliant without capacity</w:t>
            </w:r>
          </w:p>
        </w:tc>
        <w:sdt>
          <w:sdtPr>
            <w:rPr>
              <w:rFonts w:cstheme="minorHAnsi"/>
            </w:rPr>
            <w:id w:val="-1586530828"/>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27665589"/>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676533670"/>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Mobility Concerns</w:t>
            </w:r>
          </w:p>
        </w:tc>
        <w:sdt>
          <w:sdtPr>
            <w:rPr>
              <w:rFonts w:cstheme="minorHAnsi"/>
            </w:rPr>
            <w:id w:val="-1355886241"/>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101554563"/>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718151861"/>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Pr>
                <w:rFonts w:ascii="Calibri" w:hAnsi="Calibri" w:cs="Calibri"/>
              </w:rPr>
              <w:t xml:space="preserve">Previous fall on this admission </w:t>
            </w:r>
          </w:p>
        </w:tc>
        <w:sdt>
          <w:sdtPr>
            <w:rPr>
              <w:rFonts w:cstheme="minorHAnsi"/>
            </w:rPr>
            <w:id w:val="-1600333335"/>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896320606"/>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25979240"/>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rPr>
              <w:t>Patient inappropriately placed on ward</w:t>
            </w:r>
          </w:p>
        </w:tc>
        <w:sdt>
          <w:sdtPr>
            <w:rPr>
              <w:rFonts w:cstheme="minorHAnsi"/>
            </w:rPr>
            <w:id w:val="-1816947159"/>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326791447"/>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558938005"/>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rPr>
              <w:t>Symptoms prior to fall</w:t>
            </w:r>
          </w:p>
        </w:tc>
        <w:sdt>
          <w:sdtPr>
            <w:rPr>
              <w:rFonts w:cstheme="minorHAnsi"/>
            </w:rPr>
            <w:id w:val="1325390377"/>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45122774"/>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49470055"/>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rPr>
              <w:lastRenderedPageBreak/>
              <w:t>Witnessed fall</w:t>
            </w:r>
          </w:p>
        </w:tc>
        <w:sdt>
          <w:sdtPr>
            <w:rPr>
              <w:rFonts w:cstheme="minorHAnsi"/>
            </w:rPr>
            <w:id w:val="-1120143700"/>
            <w14:checkbox>
              <w14:checked w14:val="0"/>
              <w14:checkedState w14:val="2612" w14:font="MS Gothic"/>
              <w14:uncheckedState w14:val="2610" w14:font="MS Gothic"/>
            </w14:checkbox>
          </w:sdtPr>
          <w:sdtEnd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826501861"/>
            <w14:checkbox>
              <w14:checked w14:val="0"/>
              <w14:checkedState w14:val="2612" w14:font="MS Gothic"/>
              <w14:uncheckedState w14:val="2610" w14:font="MS Gothic"/>
            </w14:checkbox>
          </w:sdtPr>
          <w:sdtEnd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655338681"/>
            <w14:checkbox>
              <w14:checked w14:val="0"/>
              <w14:checkedState w14:val="2612" w14:font="MS Gothic"/>
              <w14:uncheckedState w14:val="2610" w14:font="MS Gothic"/>
            </w14:checkbox>
          </w:sdtPr>
          <w:sdtEnd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Pr>
                <w:rFonts w:ascii="Calibri" w:hAnsi="Calibri" w:cs="Calibri"/>
              </w:rPr>
              <w:t>Staffing</w:t>
            </w:r>
          </w:p>
        </w:tc>
      </w:tr>
      <w:tr w:rsidR="00272E20" w:rsidRPr="00C10715" w:rsidTr="003E741A">
        <w:trPr>
          <w:trHeight w:val="504"/>
        </w:trPr>
        <w:tc>
          <w:tcPr>
            <w:tcW w:w="3539" w:type="dxa"/>
            <w:gridSpan w:val="3"/>
            <w:shd w:val="clear" w:color="auto" w:fill="auto"/>
          </w:tcPr>
          <w:p w:rsidR="00272E20" w:rsidRPr="00C10715" w:rsidRDefault="00272E20" w:rsidP="003E741A">
            <w:pPr>
              <w:pStyle w:val="NoSpacing"/>
              <w:rPr>
                <w:rFonts w:cstheme="minorHAnsi"/>
              </w:rPr>
            </w:pPr>
            <w:r>
              <w:rPr>
                <w:rFonts w:cstheme="minorHAnsi"/>
              </w:rPr>
              <w:t xml:space="preserve">Did staffing meet establishment requirements </w:t>
            </w:r>
          </w:p>
        </w:tc>
        <w:sdt>
          <w:sdtPr>
            <w:rPr>
              <w:rFonts w:cstheme="minorHAnsi"/>
            </w:rPr>
            <w:id w:val="-1729680317"/>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32577650"/>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325332044"/>
            <w14:checkbox>
              <w14:checked w14:val="0"/>
              <w14:checkedState w14:val="2612" w14:font="MS Gothic"/>
              <w14:uncheckedState w14:val="2610" w14:font="MS Gothic"/>
            </w14:checkbox>
          </w:sdtPr>
          <w:sdtEndPr/>
          <w:sdtContent>
            <w:tc>
              <w:tcPr>
                <w:tcW w:w="1417" w:type="dxa"/>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auto"/>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If no what  is the vacancy and sickness rate</w:t>
            </w:r>
          </w:p>
        </w:tc>
      </w:tr>
      <w:tr w:rsidR="00272E20" w:rsidRPr="00C10715" w:rsidTr="003E741A">
        <w:trPr>
          <w:trHeight w:val="504"/>
        </w:trPr>
        <w:tc>
          <w:tcPr>
            <w:tcW w:w="3539" w:type="dxa"/>
            <w:gridSpan w:val="3"/>
            <w:shd w:val="clear" w:color="auto" w:fill="auto"/>
          </w:tcPr>
          <w:p w:rsidR="00272E20" w:rsidRDefault="00272E20" w:rsidP="003E741A">
            <w:pPr>
              <w:pStyle w:val="NoSpacing"/>
              <w:rPr>
                <w:rFonts w:cstheme="minorHAnsi"/>
              </w:rPr>
            </w:pPr>
            <w:r>
              <w:rPr>
                <w:rFonts w:cstheme="minorHAnsi"/>
              </w:rPr>
              <w:t xml:space="preserve">Did the patient required enhanced care </w:t>
            </w:r>
          </w:p>
        </w:tc>
        <w:sdt>
          <w:sdtPr>
            <w:rPr>
              <w:rFonts w:cstheme="minorHAnsi"/>
            </w:rPr>
            <w:id w:val="-1885395286"/>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21613629"/>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836956281"/>
            <w14:checkbox>
              <w14:checked w14:val="0"/>
              <w14:checkedState w14:val="2612" w14:font="MS Gothic"/>
              <w14:uncheckedState w14:val="2610" w14:font="MS Gothic"/>
            </w14:checkbox>
          </w:sdtPr>
          <w:sdtEndPr/>
          <w:sdtContent>
            <w:tc>
              <w:tcPr>
                <w:tcW w:w="1417" w:type="dxa"/>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auto"/>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1163308218"/>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286427636"/>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3539" w:type="dxa"/>
            <w:gridSpan w:val="3"/>
            <w:shd w:val="clear" w:color="auto" w:fill="auto"/>
          </w:tcPr>
          <w:p w:rsidR="00272E20" w:rsidRDefault="00272E20" w:rsidP="003E741A">
            <w:pPr>
              <w:pStyle w:val="NoSpacing"/>
              <w:rPr>
                <w:rFonts w:cstheme="minorHAnsi"/>
              </w:rPr>
            </w:pPr>
            <w:r>
              <w:rPr>
                <w:rFonts w:cstheme="minorHAnsi"/>
              </w:rPr>
              <w:t>If yes was enhanced care shifts filled</w:t>
            </w:r>
          </w:p>
        </w:tc>
        <w:sdt>
          <w:sdtPr>
            <w:rPr>
              <w:rFonts w:cstheme="minorHAnsi"/>
            </w:rPr>
            <w:id w:val="-111679388"/>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337074557"/>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351806348"/>
            <w14:checkbox>
              <w14:checked w14:val="0"/>
              <w14:checkedState w14:val="2612" w14:font="MS Gothic"/>
              <w14:uncheckedState w14:val="2610" w14:font="MS Gothic"/>
            </w14:checkbox>
          </w:sdtPr>
          <w:sdtEndPr/>
          <w:sdtContent>
            <w:tc>
              <w:tcPr>
                <w:tcW w:w="1417" w:type="dxa"/>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auto"/>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If no did this impact on staff ability to provide CRASH and falls prevention  care Yes </w:t>
            </w:r>
            <w:r w:rsidRPr="00C10715">
              <w:rPr>
                <w:rFonts w:cstheme="minorHAnsi"/>
                <w:color w:val="808080" w:themeColor="background1" w:themeShade="80"/>
              </w:rPr>
              <w:t xml:space="preserve"> </w:t>
            </w:r>
            <w:sdt>
              <w:sdtPr>
                <w:rPr>
                  <w:rFonts w:cstheme="minorHAnsi"/>
                  <w:color w:val="808080" w:themeColor="background1" w:themeShade="80"/>
                </w:rPr>
                <w:id w:val="57598273"/>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347405736"/>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3539" w:type="dxa"/>
            <w:gridSpan w:val="3"/>
            <w:shd w:val="clear" w:color="auto" w:fill="F79646" w:themeFill="accent6"/>
          </w:tcPr>
          <w:p w:rsidR="00272E20" w:rsidRDefault="00272E20" w:rsidP="003E741A">
            <w:pPr>
              <w:rPr>
                <w:rFonts w:ascii="Calibri" w:hAnsi="Calibri" w:cs="Calibri"/>
              </w:rPr>
            </w:pPr>
            <w:r>
              <w:rPr>
                <w:rFonts w:ascii="Calibri" w:hAnsi="Calibri" w:cs="Calibri"/>
              </w:rPr>
              <w:t>Organisational</w:t>
            </w:r>
          </w:p>
        </w:tc>
        <w:tc>
          <w:tcPr>
            <w:tcW w:w="567" w:type="dxa"/>
            <w:shd w:val="clear" w:color="auto" w:fill="F79646" w:themeFill="accent6"/>
          </w:tcPr>
          <w:p w:rsidR="00272E20" w:rsidRDefault="00272E20" w:rsidP="003E741A">
            <w:pPr>
              <w:jc w:val="center"/>
              <w:rPr>
                <w:rFonts w:cstheme="minorHAnsi"/>
              </w:rPr>
            </w:pPr>
          </w:p>
        </w:tc>
        <w:tc>
          <w:tcPr>
            <w:tcW w:w="851" w:type="dxa"/>
            <w:gridSpan w:val="2"/>
            <w:shd w:val="clear" w:color="auto" w:fill="F79646" w:themeFill="accent6"/>
          </w:tcPr>
          <w:p w:rsidR="00272E20" w:rsidRDefault="00272E20" w:rsidP="003E741A">
            <w:pPr>
              <w:jc w:val="center"/>
              <w:rPr>
                <w:rFonts w:cstheme="minorHAnsi"/>
              </w:rPr>
            </w:pPr>
          </w:p>
        </w:tc>
        <w:tc>
          <w:tcPr>
            <w:tcW w:w="1417" w:type="dxa"/>
            <w:shd w:val="clear" w:color="auto" w:fill="F79646" w:themeFill="accent6"/>
          </w:tcPr>
          <w:p w:rsidR="00272E20" w:rsidRDefault="00272E20" w:rsidP="003E741A">
            <w:pPr>
              <w:jc w:val="center"/>
              <w:rPr>
                <w:rFonts w:cstheme="minorHAnsi"/>
              </w:rPr>
            </w:pPr>
          </w:p>
        </w:tc>
        <w:tc>
          <w:tcPr>
            <w:tcW w:w="4820" w:type="dxa"/>
            <w:gridSpan w:val="6"/>
            <w:shd w:val="clear" w:color="auto" w:fill="F79646" w:themeFill="accent6"/>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Day shift</w:t>
            </w:r>
          </w:p>
        </w:tc>
        <w:sdt>
          <w:sdtPr>
            <w:rPr>
              <w:rFonts w:cstheme="minorHAnsi"/>
            </w:rPr>
            <w:id w:val="-770694470"/>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766000073"/>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921554617"/>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A12EF8" w:rsidRDefault="00272E20" w:rsidP="003E741A">
            <w:pPr>
              <w:rPr>
                <w:rFonts w:cstheme="minorHAnsi"/>
                <w:color w:val="808080" w:themeColor="background1" w:themeShade="80"/>
              </w:rPr>
            </w:pPr>
            <w:r>
              <w:rPr>
                <w:rFonts w:cstheme="minorHAnsi"/>
                <w:color w:val="808080" w:themeColor="background1" w:themeShade="80"/>
              </w:rPr>
              <w:t>Time:</w:t>
            </w: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Night shift</w:t>
            </w:r>
          </w:p>
        </w:tc>
        <w:sdt>
          <w:sdtPr>
            <w:rPr>
              <w:rFonts w:cstheme="minorHAnsi"/>
            </w:rPr>
            <w:id w:val="775283833"/>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373504755"/>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505718385"/>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Default="00272E20" w:rsidP="003E741A">
            <w:pPr>
              <w:rPr>
                <w:rFonts w:cstheme="minorHAnsi"/>
                <w:b/>
                <w:color w:val="FFFFFF" w:themeColor="background1"/>
              </w:rPr>
            </w:pPr>
            <w:r>
              <w:rPr>
                <w:rFonts w:cstheme="minorHAnsi"/>
                <w:color w:val="808080" w:themeColor="background1" w:themeShade="80"/>
              </w:rPr>
              <w:t>Time:</w:t>
            </w: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Week day</w:t>
            </w:r>
          </w:p>
        </w:tc>
        <w:sdt>
          <w:sdtPr>
            <w:rPr>
              <w:rFonts w:cstheme="minorHAnsi"/>
            </w:rPr>
            <w:id w:val="-672033675"/>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669169404"/>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83180969"/>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Week end</w:t>
            </w:r>
          </w:p>
        </w:tc>
        <w:sdt>
          <w:sdtPr>
            <w:rPr>
              <w:rFonts w:cstheme="minorHAnsi"/>
            </w:rPr>
            <w:id w:val="138698882"/>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48137917"/>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154571605"/>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F79646" w:themeFill="accent6"/>
          </w:tcPr>
          <w:p w:rsidR="00272E20" w:rsidRDefault="00272E20" w:rsidP="003E741A">
            <w:pPr>
              <w:rPr>
                <w:rFonts w:ascii="Calibri" w:hAnsi="Calibri" w:cs="Calibri"/>
              </w:rPr>
            </w:pPr>
            <w:r>
              <w:rPr>
                <w:rFonts w:ascii="Calibri" w:hAnsi="Calibri" w:cs="Calibri"/>
              </w:rPr>
              <w:t xml:space="preserve">Environmental </w:t>
            </w:r>
          </w:p>
        </w:tc>
        <w:tc>
          <w:tcPr>
            <w:tcW w:w="567" w:type="dxa"/>
            <w:shd w:val="clear" w:color="auto" w:fill="F79646" w:themeFill="accent6"/>
          </w:tcPr>
          <w:p w:rsidR="00272E20" w:rsidRDefault="00272E20" w:rsidP="003E741A">
            <w:pPr>
              <w:jc w:val="center"/>
              <w:rPr>
                <w:rFonts w:cstheme="minorHAnsi"/>
              </w:rPr>
            </w:pPr>
          </w:p>
        </w:tc>
        <w:tc>
          <w:tcPr>
            <w:tcW w:w="851" w:type="dxa"/>
            <w:gridSpan w:val="2"/>
            <w:shd w:val="clear" w:color="auto" w:fill="F79646" w:themeFill="accent6"/>
          </w:tcPr>
          <w:p w:rsidR="00272E20" w:rsidRDefault="00272E20" w:rsidP="003E741A">
            <w:pPr>
              <w:jc w:val="center"/>
              <w:rPr>
                <w:rFonts w:cstheme="minorHAnsi"/>
              </w:rPr>
            </w:pPr>
          </w:p>
        </w:tc>
        <w:tc>
          <w:tcPr>
            <w:tcW w:w="1417" w:type="dxa"/>
            <w:shd w:val="clear" w:color="auto" w:fill="F79646" w:themeFill="accent6"/>
          </w:tcPr>
          <w:p w:rsidR="00272E20" w:rsidRDefault="00272E20" w:rsidP="003E741A">
            <w:pPr>
              <w:jc w:val="center"/>
              <w:rPr>
                <w:rFonts w:cstheme="minorHAnsi"/>
                <w:color w:val="808080" w:themeColor="background1" w:themeShade="80"/>
              </w:rPr>
            </w:pPr>
          </w:p>
        </w:tc>
        <w:tc>
          <w:tcPr>
            <w:tcW w:w="4820" w:type="dxa"/>
            <w:gridSpan w:val="6"/>
            <w:shd w:val="clear" w:color="auto" w:fill="F79646" w:themeFill="accent6"/>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 xml:space="preserve">Was the patient fall from the toilet </w:t>
            </w:r>
          </w:p>
        </w:tc>
        <w:sdt>
          <w:sdtPr>
            <w:rPr>
              <w:rFonts w:cstheme="minorHAnsi"/>
            </w:rPr>
            <w:id w:val="207997608"/>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0018714"/>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2136473166"/>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r w:rsidRPr="00577310">
              <w:rPr>
                <w:rFonts w:cstheme="minorHAnsi"/>
                <w:i/>
                <w:color w:val="808080" w:themeColor="background1" w:themeShade="80"/>
              </w:rPr>
              <w:t xml:space="preserve">If yes </w:t>
            </w:r>
            <w:r>
              <w:rPr>
                <w:rFonts w:cstheme="minorHAnsi"/>
                <w:i/>
                <w:color w:val="808080" w:themeColor="background1" w:themeShade="80"/>
              </w:rPr>
              <w:t xml:space="preserve">is there a causative factor which can inform learning   Yes </w:t>
            </w:r>
            <w:r w:rsidRPr="00C10715">
              <w:rPr>
                <w:rFonts w:cstheme="minorHAnsi"/>
                <w:color w:val="808080" w:themeColor="background1" w:themeShade="80"/>
              </w:rPr>
              <w:t xml:space="preserve"> </w:t>
            </w:r>
            <w:sdt>
              <w:sdtPr>
                <w:rPr>
                  <w:rFonts w:cstheme="minorHAnsi"/>
                  <w:color w:val="808080" w:themeColor="background1" w:themeShade="80"/>
                </w:rPr>
                <w:id w:val="679859295"/>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1275096234"/>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Fall from bed / stretcher / Trolley / Cot</w:t>
            </w:r>
          </w:p>
        </w:tc>
        <w:sdt>
          <w:sdtPr>
            <w:rPr>
              <w:rFonts w:cstheme="minorHAnsi"/>
            </w:rPr>
            <w:id w:val="1082179772"/>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90888875"/>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1025064664"/>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 xml:space="preserve">Fall from Chair </w:t>
            </w:r>
          </w:p>
        </w:tc>
        <w:sdt>
          <w:sdtPr>
            <w:rPr>
              <w:rFonts w:cstheme="minorHAnsi"/>
            </w:rPr>
            <w:id w:val="1695343904"/>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690562514"/>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1041429647"/>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Fall on level ground</w:t>
            </w:r>
          </w:p>
        </w:tc>
        <w:sdt>
          <w:sdtPr>
            <w:rPr>
              <w:rFonts w:cstheme="minorHAnsi"/>
            </w:rPr>
            <w:id w:val="1756016063"/>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696307998"/>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546606686"/>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506BA7" w:rsidP="003E741A">
            <w:pPr>
              <w:rPr>
                <w:rFonts w:cstheme="minorHAnsi"/>
                <w:i/>
                <w:color w:val="808080" w:themeColor="background1" w:themeShade="80"/>
              </w:rPr>
            </w:pPr>
            <w:sdt>
              <w:sdtPr>
                <w:rPr>
                  <w:rFonts w:cstheme="minorHAnsi"/>
                  <w:color w:val="808080" w:themeColor="background1" w:themeShade="80"/>
                </w:rPr>
                <w:id w:val="733290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color w:val="808080" w:themeColor="background1" w:themeShade="80"/>
                  </w:rPr>
                  <w:t>☐</w:t>
                </w:r>
              </w:sdtContent>
            </w:sdt>
            <w:r w:rsidR="00272E20">
              <w:rPr>
                <w:rFonts w:cstheme="minorHAnsi"/>
                <w:i/>
                <w:color w:val="808080" w:themeColor="background1" w:themeShade="80"/>
              </w:rPr>
              <w:t xml:space="preserve">  Lowered to floor</w:t>
            </w: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Unknown found on floor</w:t>
            </w:r>
          </w:p>
        </w:tc>
        <w:sdt>
          <w:sdtPr>
            <w:rPr>
              <w:rFonts w:cstheme="minorHAnsi"/>
            </w:rPr>
            <w:id w:val="-208879914"/>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67326229"/>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107968688"/>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 xml:space="preserve">Other issues regarding investigation </w:t>
            </w:r>
          </w:p>
        </w:tc>
        <w:sdt>
          <w:sdtPr>
            <w:rPr>
              <w:rFonts w:cstheme="minorHAnsi"/>
            </w:rPr>
            <w:id w:val="1896312663"/>
            <w14:checkbox>
              <w14:checked w14:val="0"/>
              <w14:checkedState w14:val="2612" w14:font="MS Gothic"/>
              <w14:uncheckedState w14:val="2610" w14:font="MS Gothic"/>
            </w14:checkbox>
          </w:sdtPr>
          <w:sdtEnd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41719386"/>
            <w14:checkbox>
              <w14:checked w14:val="0"/>
              <w14:checkedState w14:val="2612" w14:font="MS Gothic"/>
              <w14:uncheckedState w14:val="2610" w14:font="MS Gothic"/>
            </w14:checkbox>
          </w:sdtPr>
          <w:sdtEnd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769378103"/>
            <w14:checkbox>
              <w14:checked w14:val="0"/>
              <w14:checkedState w14:val="2612" w14:font="MS Gothic"/>
              <w14:uncheckedState w14:val="2610" w14:font="MS Gothic"/>
            </w14:checkbox>
          </w:sdtPr>
          <w:sdtEnd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4390" w:type="dxa"/>
            <w:gridSpan w:val="5"/>
            <w:shd w:val="clear" w:color="auto" w:fill="F79646" w:themeFill="accent6"/>
          </w:tcPr>
          <w:p w:rsidR="00272E20" w:rsidRPr="00A34E13" w:rsidRDefault="00272E20" w:rsidP="003E741A">
            <w:pPr>
              <w:rPr>
                <w:rFonts w:cstheme="minorHAnsi"/>
                <w:b/>
              </w:rPr>
            </w:pPr>
            <w:r w:rsidRPr="00A34E13">
              <w:rPr>
                <w:rFonts w:cstheme="minorHAnsi"/>
                <w:b/>
              </w:rPr>
              <w:t>Causative Factors</w:t>
            </w:r>
          </w:p>
        </w:tc>
        <w:tc>
          <w:tcPr>
            <w:tcW w:w="2126" w:type="dxa"/>
            <w:gridSpan w:val="3"/>
            <w:shd w:val="clear" w:color="auto" w:fill="F79646" w:themeFill="accent6"/>
          </w:tcPr>
          <w:p w:rsidR="00272E20" w:rsidRPr="00A34E13" w:rsidRDefault="00272E20" w:rsidP="003E741A">
            <w:pPr>
              <w:rPr>
                <w:rFonts w:cstheme="minorHAnsi"/>
                <w:b/>
              </w:rPr>
            </w:pPr>
            <w:r w:rsidRPr="00A34E13">
              <w:rPr>
                <w:rFonts w:cstheme="minorHAnsi"/>
                <w:b/>
              </w:rPr>
              <w:t>Please Tick if is a causative factor</w:t>
            </w:r>
          </w:p>
        </w:tc>
        <w:tc>
          <w:tcPr>
            <w:tcW w:w="4678" w:type="dxa"/>
            <w:gridSpan w:val="5"/>
            <w:shd w:val="clear" w:color="auto" w:fill="F79646" w:themeFill="accent6"/>
          </w:tcPr>
          <w:p w:rsidR="00272E20" w:rsidRPr="00A34E13" w:rsidRDefault="00272E20" w:rsidP="003E741A">
            <w:pPr>
              <w:rPr>
                <w:rFonts w:cstheme="minorHAnsi"/>
                <w:b/>
              </w:rPr>
            </w:pPr>
            <w:r>
              <w:rPr>
                <w:rFonts w:cstheme="minorHAnsi"/>
                <w:b/>
              </w:rPr>
              <w:t>Comments</w:t>
            </w:r>
          </w:p>
        </w:tc>
      </w:tr>
      <w:tr w:rsidR="00272E20" w:rsidRPr="00C10715" w:rsidTr="003E741A">
        <w:trPr>
          <w:trHeight w:val="504"/>
        </w:trPr>
        <w:tc>
          <w:tcPr>
            <w:tcW w:w="4390"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332766107"/>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695972609"/>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1777706495"/>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913596532"/>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1754734798"/>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Post fall care</w:t>
            </w:r>
          </w:p>
        </w:tc>
        <w:sdt>
          <w:sdtPr>
            <w:rPr>
              <w:rFonts w:cstheme="minorHAnsi"/>
            </w:rPr>
            <w:id w:val="-604809964"/>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Assessments</w:t>
            </w:r>
          </w:p>
        </w:tc>
        <w:sdt>
          <w:sdtPr>
            <w:rPr>
              <w:rFonts w:cstheme="minorHAnsi"/>
            </w:rPr>
            <w:id w:val="1220944417"/>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Patient factors</w:t>
            </w:r>
          </w:p>
        </w:tc>
        <w:sdt>
          <w:sdtPr>
            <w:rPr>
              <w:rFonts w:cstheme="minorHAnsi"/>
            </w:rPr>
            <w:id w:val="-71818390"/>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lastRenderedPageBreak/>
              <w:t>Staffing</w:t>
            </w:r>
          </w:p>
        </w:tc>
        <w:sdt>
          <w:sdtPr>
            <w:rPr>
              <w:rFonts w:cstheme="minorHAnsi"/>
            </w:rPr>
            <w:id w:val="-626013191"/>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environmental</w:t>
            </w:r>
          </w:p>
        </w:tc>
        <w:sdt>
          <w:sdtPr>
            <w:rPr>
              <w:rFonts w:cstheme="minorHAnsi"/>
            </w:rPr>
            <w:id w:val="-295221587"/>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organisational</w:t>
            </w:r>
          </w:p>
        </w:tc>
        <w:sdt>
          <w:sdtPr>
            <w:rPr>
              <w:rFonts w:cstheme="minorHAnsi"/>
            </w:rPr>
            <w:id w:val="-1085764287"/>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79646" w:themeFill="accent6"/>
          </w:tcPr>
          <w:p w:rsidR="00272E20" w:rsidRPr="00263A21" w:rsidRDefault="00272E20" w:rsidP="003E741A">
            <w:pPr>
              <w:rPr>
                <w:rFonts w:cstheme="minorHAnsi"/>
                <w:b/>
              </w:rPr>
            </w:pPr>
            <w:r w:rsidRPr="00263A21">
              <w:rPr>
                <w:rFonts w:cstheme="minorHAnsi"/>
                <w:b/>
              </w:rPr>
              <w:t>Good Practice</w:t>
            </w:r>
          </w:p>
        </w:tc>
        <w:tc>
          <w:tcPr>
            <w:tcW w:w="2126" w:type="dxa"/>
            <w:gridSpan w:val="3"/>
            <w:shd w:val="clear" w:color="auto" w:fill="F79646" w:themeFill="accent6"/>
          </w:tcPr>
          <w:p w:rsidR="00272E20" w:rsidRPr="00263A21" w:rsidRDefault="00272E20" w:rsidP="003E741A">
            <w:pPr>
              <w:rPr>
                <w:rFonts w:cstheme="minorHAnsi"/>
                <w:b/>
              </w:rPr>
            </w:pPr>
            <w:r w:rsidRPr="00263A21">
              <w:rPr>
                <w:rFonts w:cstheme="minorHAnsi"/>
                <w:b/>
              </w:rPr>
              <w:t>Please Tick if good  practice  found</w:t>
            </w:r>
          </w:p>
        </w:tc>
        <w:tc>
          <w:tcPr>
            <w:tcW w:w="4678" w:type="dxa"/>
            <w:gridSpan w:val="5"/>
            <w:shd w:val="clear" w:color="auto" w:fill="F79646" w:themeFill="accent6"/>
          </w:tcPr>
          <w:p w:rsidR="00272E20" w:rsidRPr="00263A21" w:rsidRDefault="00272E20" w:rsidP="003E741A">
            <w:pPr>
              <w:rPr>
                <w:rFonts w:cstheme="minorHAnsi"/>
                <w:b/>
              </w:rPr>
            </w:pPr>
            <w:r w:rsidRPr="00263A21">
              <w:rPr>
                <w:rFonts w:cstheme="minorHAnsi"/>
                <w:b/>
              </w:rPr>
              <w:t>Comments</w:t>
            </w:r>
          </w:p>
        </w:tc>
      </w:tr>
      <w:tr w:rsidR="00272E20" w:rsidRPr="00C10715" w:rsidTr="003E741A">
        <w:trPr>
          <w:trHeight w:val="504"/>
        </w:trPr>
        <w:tc>
          <w:tcPr>
            <w:tcW w:w="4390"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1408759594"/>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1177315301"/>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69628994"/>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1752931154"/>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416858034"/>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Post fall care</w:t>
            </w:r>
          </w:p>
        </w:tc>
        <w:sdt>
          <w:sdtPr>
            <w:rPr>
              <w:rFonts w:cstheme="minorHAnsi"/>
            </w:rPr>
            <w:id w:val="893769419"/>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Assessments</w:t>
            </w:r>
          </w:p>
        </w:tc>
        <w:sdt>
          <w:sdtPr>
            <w:rPr>
              <w:rFonts w:cstheme="minorHAnsi"/>
            </w:rPr>
            <w:id w:val="-1824961800"/>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Patient factors</w:t>
            </w:r>
          </w:p>
        </w:tc>
        <w:sdt>
          <w:sdtPr>
            <w:rPr>
              <w:rFonts w:cstheme="minorHAnsi"/>
            </w:rPr>
            <w:id w:val="1499690031"/>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Staffing</w:t>
            </w:r>
          </w:p>
        </w:tc>
        <w:sdt>
          <w:sdtPr>
            <w:rPr>
              <w:rFonts w:cstheme="minorHAnsi"/>
            </w:rPr>
            <w:id w:val="-1708556376"/>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environmental</w:t>
            </w:r>
          </w:p>
        </w:tc>
        <w:sdt>
          <w:sdtPr>
            <w:rPr>
              <w:rFonts w:cstheme="minorHAnsi"/>
            </w:rPr>
            <w:id w:val="-1210637083"/>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organisational</w:t>
            </w:r>
          </w:p>
        </w:tc>
        <w:sdt>
          <w:sdtPr>
            <w:rPr>
              <w:rFonts w:cstheme="minorHAnsi"/>
            </w:rPr>
            <w:id w:val="-1367899955"/>
            <w14:checkbox>
              <w14:checked w14:val="0"/>
              <w14:checkedState w14:val="2612" w14:font="MS Gothic"/>
              <w14:uncheckedState w14:val="2610" w14:font="MS Gothic"/>
            </w14:checkbox>
          </w:sdtPr>
          <w:sdtEnd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eastAsia="Calibri" w:cstheme="minorHAnsi"/>
                <w:b/>
                <w:spacing w:val="-1"/>
              </w:rPr>
              <w:t>Key Themes</w:t>
            </w:r>
          </w:p>
        </w:tc>
      </w:tr>
      <w:tr w:rsidR="00272E20" w:rsidRPr="00C10715" w:rsidTr="003E741A">
        <w:trPr>
          <w:trHeight w:val="504"/>
        </w:trPr>
        <w:tc>
          <w:tcPr>
            <w:tcW w:w="11194" w:type="dxa"/>
            <w:gridSpan w:val="13"/>
            <w:shd w:val="clear" w:color="auto" w:fill="FFFFFF" w:themeFill="background1"/>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cstheme="minorHAnsi"/>
                <w:b/>
              </w:rPr>
              <w:t>Clinical Recommendation’s for learning</w:t>
            </w:r>
            <w:r w:rsidRPr="00041E41">
              <w:rPr>
                <w:rFonts w:cstheme="minorHAnsi"/>
                <w:b/>
                <w:sz w:val="18"/>
                <w:szCs w:val="18"/>
              </w:rPr>
              <w:t xml:space="preserve">  </w:t>
            </w: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cstheme="minorHAnsi"/>
                <w:b/>
              </w:rPr>
              <w:t>Linked QIP actions</w:t>
            </w:r>
          </w:p>
        </w:tc>
      </w:tr>
      <w:tr w:rsidR="00272E20" w:rsidRPr="00C10715" w:rsidTr="003E741A">
        <w:trPr>
          <w:trHeight w:val="504"/>
        </w:trPr>
        <w:tc>
          <w:tcPr>
            <w:tcW w:w="11194" w:type="dxa"/>
            <w:gridSpan w:val="13"/>
            <w:shd w:val="clear" w:color="auto" w:fill="FFFFFF" w:themeFill="background1"/>
          </w:tcPr>
          <w:p w:rsidR="00272E20"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cstheme="minorHAnsi"/>
                <w:b/>
              </w:rPr>
              <w:t>Additional Actions from Key Themes</w:t>
            </w:r>
          </w:p>
        </w:tc>
      </w:tr>
      <w:tr w:rsidR="00272E20" w:rsidRPr="00C10715" w:rsidTr="003E741A">
        <w:trPr>
          <w:trHeight w:val="504"/>
        </w:trPr>
        <w:tc>
          <w:tcPr>
            <w:tcW w:w="2238" w:type="dxa"/>
            <w:shd w:val="clear" w:color="auto" w:fill="F79646" w:themeFill="accent6"/>
          </w:tcPr>
          <w:p w:rsidR="00272E20" w:rsidRPr="00E272A9" w:rsidRDefault="00272E20" w:rsidP="003E741A">
            <w:pPr>
              <w:rPr>
                <w:rFonts w:cstheme="minorHAnsi"/>
                <w:b/>
              </w:rPr>
            </w:pPr>
            <w:r w:rsidRPr="00E272A9">
              <w:rPr>
                <w:rFonts w:cstheme="minorHAnsi"/>
                <w:b/>
              </w:rPr>
              <w:t>Safety Recommendation</w:t>
            </w:r>
          </w:p>
        </w:tc>
        <w:tc>
          <w:tcPr>
            <w:tcW w:w="1868" w:type="dxa"/>
            <w:gridSpan w:val="3"/>
            <w:shd w:val="clear" w:color="auto" w:fill="F79646" w:themeFill="accent6"/>
          </w:tcPr>
          <w:p w:rsidR="00272E20" w:rsidRPr="00E272A9" w:rsidRDefault="00272E20" w:rsidP="003E741A">
            <w:pPr>
              <w:rPr>
                <w:rFonts w:cstheme="minorHAnsi"/>
                <w:b/>
              </w:rPr>
            </w:pPr>
            <w:r w:rsidRPr="00E272A9">
              <w:rPr>
                <w:rFonts w:cstheme="minorHAnsi"/>
                <w:b/>
              </w:rPr>
              <w:t xml:space="preserve">Category </w:t>
            </w:r>
            <w:r w:rsidRPr="00E272A9">
              <w:rPr>
                <w:rFonts w:cs="Arial"/>
                <w:sz w:val="20"/>
                <w:szCs w:val="20"/>
              </w:rPr>
              <w:t>(Fix/improvement/change/further insight)</w:t>
            </w:r>
          </w:p>
        </w:tc>
        <w:tc>
          <w:tcPr>
            <w:tcW w:w="2610" w:type="dxa"/>
            <w:gridSpan w:val="5"/>
            <w:shd w:val="clear" w:color="auto" w:fill="F79646" w:themeFill="accent6"/>
          </w:tcPr>
          <w:p w:rsidR="00272E20" w:rsidRPr="00E272A9" w:rsidRDefault="00272E20" w:rsidP="003E741A">
            <w:pPr>
              <w:rPr>
                <w:rFonts w:cstheme="minorHAnsi"/>
                <w:b/>
              </w:rPr>
            </w:pPr>
            <w:r w:rsidRPr="00E272A9">
              <w:rPr>
                <w:rFonts w:cstheme="minorHAnsi"/>
                <w:b/>
              </w:rPr>
              <w:t>Person responsible</w:t>
            </w:r>
          </w:p>
        </w:tc>
        <w:tc>
          <w:tcPr>
            <w:tcW w:w="2239" w:type="dxa"/>
            <w:gridSpan w:val="3"/>
            <w:shd w:val="clear" w:color="auto" w:fill="F79646" w:themeFill="accent6"/>
          </w:tcPr>
          <w:p w:rsidR="00272E20" w:rsidRPr="00E272A9" w:rsidRDefault="00272E20" w:rsidP="003E741A">
            <w:pPr>
              <w:rPr>
                <w:rFonts w:cstheme="minorHAnsi"/>
                <w:b/>
              </w:rPr>
            </w:pPr>
            <w:r w:rsidRPr="00E272A9">
              <w:rPr>
                <w:rFonts w:cstheme="minorHAnsi"/>
                <w:b/>
              </w:rPr>
              <w:t>Deadline</w:t>
            </w:r>
          </w:p>
        </w:tc>
        <w:tc>
          <w:tcPr>
            <w:tcW w:w="2239" w:type="dxa"/>
            <w:shd w:val="clear" w:color="auto" w:fill="F79646" w:themeFill="accent6"/>
          </w:tcPr>
          <w:p w:rsidR="00272E20" w:rsidRPr="00E272A9" w:rsidRDefault="00272E20" w:rsidP="003E741A">
            <w:pPr>
              <w:rPr>
                <w:rFonts w:cstheme="minorHAnsi"/>
                <w:b/>
              </w:rPr>
            </w:pPr>
            <w:r w:rsidRPr="00E272A9">
              <w:rPr>
                <w:rFonts w:cstheme="minorHAnsi"/>
                <w:b/>
              </w:rPr>
              <w:t>Evidence</w:t>
            </w: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3397" w:type="dxa"/>
            <w:gridSpan w:val="2"/>
            <w:shd w:val="clear" w:color="auto" w:fill="F79646" w:themeFill="accent6"/>
          </w:tcPr>
          <w:p w:rsidR="00272E20" w:rsidRPr="00040DA9" w:rsidRDefault="00272E20" w:rsidP="003E741A">
            <w:pPr>
              <w:rPr>
                <w:b/>
              </w:rPr>
            </w:pPr>
            <w:r w:rsidRPr="00040DA9">
              <w:rPr>
                <w:b/>
              </w:rPr>
              <w:t>Level of Harm</w:t>
            </w:r>
          </w:p>
        </w:tc>
        <w:tc>
          <w:tcPr>
            <w:tcW w:w="7797" w:type="dxa"/>
            <w:gridSpan w:val="11"/>
            <w:shd w:val="clear" w:color="auto" w:fill="FFFFFF" w:themeFill="background1"/>
          </w:tcPr>
          <w:p w:rsidR="00272E20" w:rsidRPr="00B62036" w:rsidRDefault="00506BA7" w:rsidP="003E741A">
            <w:sdt>
              <w:sdtPr>
                <w:rPr>
                  <w:rFonts w:cstheme="minorHAnsi"/>
                </w:rPr>
                <w:id w:val="875590248"/>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sidRPr="00B62036">
              <w:t xml:space="preserve"> </w:t>
            </w:r>
            <w:r w:rsidR="00272E20">
              <w:t xml:space="preserve">None         </w:t>
            </w:r>
            <w:r w:rsidR="00272E20" w:rsidRPr="00B62036">
              <w:t xml:space="preserve"> </w:t>
            </w:r>
            <w:r w:rsidR="00272E20">
              <w:rPr>
                <w:rFonts w:cstheme="minorHAnsi"/>
              </w:rPr>
              <w:t xml:space="preserve"> </w:t>
            </w:r>
            <w:sdt>
              <w:sdtPr>
                <w:rPr>
                  <w:rFonts w:cstheme="minorHAnsi"/>
                </w:rPr>
                <w:id w:val="1691409029"/>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w:t>
            </w:r>
            <w:r w:rsidR="00272E20">
              <w:t xml:space="preserve">Low             </w:t>
            </w:r>
            <w:r w:rsidR="00272E20" w:rsidRPr="00B62036">
              <w:t xml:space="preserve"> </w:t>
            </w:r>
            <w:r w:rsidR="00272E20">
              <w:rPr>
                <w:rFonts w:cstheme="minorHAnsi"/>
              </w:rPr>
              <w:t xml:space="preserve"> </w:t>
            </w:r>
            <w:sdt>
              <w:sdtPr>
                <w:rPr>
                  <w:rFonts w:cstheme="minorHAnsi"/>
                </w:rPr>
                <w:id w:val="-2066557178"/>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w:t>
            </w:r>
            <w:r w:rsidR="00272E20">
              <w:t xml:space="preserve">Moderate    </w:t>
            </w:r>
            <w:r w:rsidR="00272E20" w:rsidRPr="00B62036">
              <w:t xml:space="preserve">     </w:t>
            </w:r>
            <w:r w:rsidR="00272E20">
              <w:t xml:space="preserve">    </w:t>
            </w:r>
            <w:r w:rsidR="00272E20" w:rsidRPr="00B62036">
              <w:t xml:space="preserve">   </w:t>
            </w:r>
            <w:r w:rsidR="00272E20">
              <w:rPr>
                <w:rFonts w:cstheme="minorHAnsi"/>
              </w:rPr>
              <w:t xml:space="preserve"> </w:t>
            </w:r>
            <w:sdt>
              <w:sdtPr>
                <w:rPr>
                  <w:rFonts w:cstheme="minorHAnsi"/>
                </w:rPr>
                <w:id w:val="1577783870"/>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Severe  </w:t>
            </w:r>
            <w:r w:rsidR="00272E20">
              <w:t xml:space="preserve">           </w:t>
            </w:r>
            <w:r w:rsidR="00272E20">
              <w:rPr>
                <w:rFonts w:cstheme="minorHAnsi"/>
              </w:rPr>
              <w:t xml:space="preserve"> </w:t>
            </w:r>
            <w:sdt>
              <w:sdtPr>
                <w:rPr>
                  <w:rFonts w:cstheme="minorHAnsi"/>
                </w:rPr>
                <w:id w:val="628130362"/>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Pr>
                <w:rFonts w:cstheme="minorHAnsi"/>
              </w:rPr>
              <w:t>Death</w:t>
            </w:r>
          </w:p>
        </w:tc>
      </w:tr>
      <w:tr w:rsidR="00272E20" w:rsidRPr="00C10715" w:rsidTr="003E741A">
        <w:trPr>
          <w:trHeight w:val="504"/>
        </w:trPr>
        <w:tc>
          <w:tcPr>
            <w:tcW w:w="11194" w:type="dxa"/>
            <w:gridSpan w:val="13"/>
            <w:shd w:val="clear" w:color="auto" w:fill="auto"/>
          </w:tcPr>
          <w:tbl>
            <w:tblPr>
              <w:tblW w:w="5000" w:type="pct"/>
              <w:tblLayout w:type="fixed"/>
              <w:tblCellMar>
                <w:left w:w="0" w:type="dxa"/>
                <w:right w:w="0" w:type="dxa"/>
              </w:tblCellMar>
              <w:tblLook w:val="04A0" w:firstRow="1" w:lastRow="0" w:firstColumn="1" w:lastColumn="0" w:noHBand="0" w:noVBand="1"/>
            </w:tblPr>
            <w:tblGrid>
              <w:gridCol w:w="2451"/>
              <w:gridCol w:w="1622"/>
              <w:gridCol w:w="1582"/>
              <w:gridCol w:w="1604"/>
              <w:gridCol w:w="1764"/>
              <w:gridCol w:w="1935"/>
            </w:tblGrid>
            <w:tr w:rsidR="001E643F" w:rsidTr="00582018">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1E643F" w:rsidRDefault="001E643F" w:rsidP="001E643F">
                  <w:pPr>
                    <w:pStyle w:val="TableParagraph"/>
                    <w:framePr w:hSpace="180" w:wrap="around" w:vAnchor="text" w:hAnchor="margin" w:x="-318" w:y="291"/>
                    <w:spacing w:before="137" w:line="276" w:lineRule="auto"/>
                    <w:ind w:left="62"/>
                    <w:rPr>
                      <w:b/>
                      <w:bCs/>
                    </w:rPr>
                  </w:pPr>
                </w:p>
                <w:p w:rsidR="001E643F" w:rsidRDefault="001E643F" w:rsidP="001E643F">
                  <w:pPr>
                    <w:pStyle w:val="TableParagraph"/>
                    <w:framePr w:hSpace="180" w:wrap="around" w:vAnchor="text" w:hAnchor="margin" w:x="-318" w:y="291"/>
                    <w:spacing w:before="137" w:line="276" w:lineRule="auto"/>
                    <w:ind w:left="62"/>
                    <w:rPr>
                      <w:b/>
                      <w:bCs/>
                    </w:rPr>
                  </w:pPr>
                </w:p>
                <w:p w:rsidR="001E643F" w:rsidRDefault="001E643F" w:rsidP="001E643F">
                  <w:pPr>
                    <w:pStyle w:val="TableParagraph"/>
                    <w:framePr w:hSpace="180" w:wrap="around" w:vAnchor="text" w:hAnchor="margin" w:x="-318" w:y="291"/>
                    <w:spacing w:before="137" w:line="276" w:lineRule="auto"/>
                    <w:ind w:left="62"/>
                    <w:rPr>
                      <w:b/>
                      <w:bCs/>
                    </w:rPr>
                  </w:pPr>
                </w:p>
                <w:p w:rsidR="001E643F" w:rsidRDefault="001E643F" w:rsidP="001E643F">
                  <w:pPr>
                    <w:pStyle w:val="TableParagraph"/>
                    <w:framePr w:hSpace="180" w:wrap="around" w:vAnchor="text" w:hAnchor="margin" w:x="-318" w:y="291"/>
                    <w:spacing w:before="137" w:line="276" w:lineRule="auto"/>
                    <w:ind w:left="62"/>
                    <w:rPr>
                      <w:b/>
                      <w:bCs/>
                    </w:rPr>
                  </w:pPr>
                  <w:r>
                    <w:rPr>
                      <w:b/>
                      <w:bCs/>
                    </w:rPr>
                    <w:t>Potential impact of Learning Outcome</w:t>
                  </w:r>
                </w:p>
                <w:p w:rsidR="001E643F" w:rsidRDefault="001E643F" w:rsidP="001E643F">
                  <w:pPr>
                    <w:pStyle w:val="TableParagraph"/>
                    <w:framePr w:hSpace="180" w:wrap="around" w:vAnchor="text" w:hAnchor="margin" w:x="-318" w:y="291"/>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49" w:line="276" w:lineRule="auto"/>
                    <w:ind w:left="2803"/>
                    <w:jc w:val="both"/>
                    <w:rPr>
                      <w:b/>
                      <w:bCs/>
                    </w:rPr>
                  </w:pPr>
                  <w:r>
                    <w:rPr>
                      <w:b/>
                      <w:bCs/>
                    </w:rPr>
                    <w:t xml:space="preserve">Impact to Patient </w:t>
                  </w:r>
                </w:p>
              </w:tc>
            </w:tr>
            <w:tr w:rsidR="001E643F" w:rsidTr="00582018">
              <w:trPr>
                <w:trHeight w:val="350"/>
              </w:trPr>
              <w:tc>
                <w:tcPr>
                  <w:tcW w:w="1118" w:type="pct"/>
                  <w:vMerge/>
                  <w:tcBorders>
                    <w:top w:val="single" w:sz="8" w:space="0" w:color="000000"/>
                    <w:left w:val="single" w:sz="8" w:space="0" w:color="000000"/>
                    <w:bottom w:val="single" w:sz="8" w:space="0" w:color="000000"/>
                    <w:right w:val="single" w:sz="8" w:space="0" w:color="000000"/>
                  </w:tcBorders>
                  <w:vAlign w:val="center"/>
                  <w:hideMark/>
                </w:tcPr>
                <w:p w:rsidR="001E643F" w:rsidRDefault="001E643F" w:rsidP="001E643F">
                  <w:pPr>
                    <w:framePr w:hSpace="180" w:wrap="around" w:vAnchor="text" w:hAnchor="margin" w:x="-318" w:y="291"/>
                    <w:rPr>
                      <w:rFonts w:cs="Arial"/>
                    </w:rPr>
                  </w:pPr>
                </w:p>
              </w:tc>
              <w:tc>
                <w:tcPr>
                  <w:tcW w:w="740"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2"/>
                    </w:rPr>
                  </w:pPr>
                  <w:r>
                    <w:t>1</w:t>
                  </w:r>
                  <w:r>
                    <w:rPr>
                      <w:spacing w:val="-2"/>
                    </w:rPr>
                    <w:t xml:space="preserve"> </w:t>
                  </w:r>
                </w:p>
                <w:p w:rsidR="001E643F" w:rsidRDefault="001E643F" w:rsidP="001E643F">
                  <w:pPr>
                    <w:pStyle w:val="TableParagraph"/>
                    <w:framePr w:hSpace="180" w:wrap="around" w:vAnchor="text" w:hAnchor="margin" w:x="-318" w:y="291"/>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1"/>
                    </w:rPr>
                  </w:pPr>
                  <w:r>
                    <w:t>2</w:t>
                  </w:r>
                  <w:r>
                    <w:rPr>
                      <w:spacing w:val="-1"/>
                    </w:rPr>
                    <w:t xml:space="preserve"> </w:t>
                  </w:r>
                </w:p>
                <w:p w:rsidR="001E643F" w:rsidRDefault="001E643F" w:rsidP="001E643F">
                  <w:pPr>
                    <w:pStyle w:val="TableParagraph"/>
                    <w:framePr w:hSpace="180" w:wrap="around" w:vAnchor="text" w:hAnchor="margin" w:x="-318" w:y="291"/>
                    <w:spacing w:before="80" w:line="276" w:lineRule="auto"/>
                  </w:pPr>
                  <w:r>
                    <w:t xml:space="preserve">Some short term impact to patient/ No increase to LOS </w:t>
                  </w:r>
                </w:p>
              </w:tc>
              <w:tc>
                <w:tcPr>
                  <w:tcW w:w="732"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pPr>
                  <w:r>
                    <w:t>3</w:t>
                  </w:r>
                </w:p>
                <w:p w:rsidR="001E643F" w:rsidRDefault="001E643F" w:rsidP="001E643F">
                  <w:pPr>
                    <w:pStyle w:val="TableParagraph"/>
                    <w:framePr w:hSpace="180" w:wrap="around" w:vAnchor="text" w:hAnchor="margin" w:x="-318" w:y="291"/>
                    <w:spacing w:before="80" w:line="276" w:lineRule="auto"/>
                  </w:pPr>
                  <w:r>
                    <w:t xml:space="preserve">Short to  Mid-term impact/ Increase in LOS </w:t>
                  </w:r>
                </w:p>
              </w:tc>
              <w:tc>
                <w:tcPr>
                  <w:tcW w:w="805"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1"/>
                    </w:rPr>
                  </w:pPr>
                  <w:r>
                    <w:t>4</w:t>
                  </w:r>
                  <w:r>
                    <w:rPr>
                      <w:spacing w:val="-1"/>
                    </w:rPr>
                    <w:t xml:space="preserve"> </w:t>
                  </w:r>
                </w:p>
                <w:p w:rsidR="001E643F" w:rsidRDefault="001E643F" w:rsidP="001E643F">
                  <w:pPr>
                    <w:pStyle w:val="TableParagraph"/>
                    <w:framePr w:hSpace="180" w:wrap="around" w:vAnchor="text" w:hAnchor="margin" w:x="-318" w:y="291"/>
                    <w:spacing w:before="80" w:line="276" w:lineRule="auto"/>
                  </w:pPr>
                  <w:r>
                    <w:t xml:space="preserve">Long term impact to patient quality of life including after discharge/ Increased LOS </w:t>
                  </w:r>
                </w:p>
              </w:tc>
              <w:tc>
                <w:tcPr>
                  <w:tcW w:w="883"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2"/>
                    </w:rPr>
                  </w:pPr>
                  <w:r>
                    <w:t>5</w:t>
                  </w:r>
                </w:p>
                <w:p w:rsidR="001E643F" w:rsidRDefault="001E643F" w:rsidP="001E643F">
                  <w:pPr>
                    <w:pStyle w:val="TableParagraph"/>
                    <w:framePr w:hSpace="180" w:wrap="around" w:vAnchor="text" w:hAnchor="margin" w:x="-318" w:y="291"/>
                    <w:spacing w:before="80" w:line="276" w:lineRule="auto"/>
                  </w:pPr>
                  <w:r>
                    <w:t>Death of patient/ Loss of quality of life</w:t>
                  </w:r>
                </w:p>
              </w:tc>
            </w:tr>
            <w:tr w:rsidR="001E643F" w:rsidTr="00582018">
              <w:trPr>
                <w:trHeight w:val="371"/>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449"/>
                    <w:jc w:val="both"/>
                  </w:pPr>
                </w:p>
              </w:tc>
              <w:tc>
                <w:tcPr>
                  <w:tcW w:w="883"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89" w:line="276" w:lineRule="auto"/>
                    <w:ind w:left="355"/>
                    <w:jc w:val="both"/>
                  </w:pPr>
                </w:p>
              </w:tc>
            </w:tr>
            <w:tr w:rsidR="001E643F" w:rsidTr="00582018">
              <w:trPr>
                <w:trHeight w:val="393"/>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449"/>
                    <w:jc w:val="both"/>
                  </w:pPr>
                </w:p>
              </w:tc>
              <w:tc>
                <w:tcPr>
                  <w:tcW w:w="883"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101" w:line="276" w:lineRule="auto"/>
                    <w:ind w:left="355"/>
                    <w:jc w:val="both"/>
                  </w:pPr>
                </w:p>
              </w:tc>
            </w:tr>
            <w:tr w:rsidR="001E643F" w:rsidTr="00582018">
              <w:trPr>
                <w:trHeight w:val="424"/>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448"/>
                    <w:jc w:val="both"/>
                  </w:pPr>
                </w:p>
              </w:tc>
              <w:tc>
                <w:tcPr>
                  <w:tcW w:w="883"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116" w:line="276" w:lineRule="auto"/>
                    <w:ind w:left="355"/>
                    <w:jc w:val="both"/>
                    <w:rPr>
                      <w:color w:val="70AD47"/>
                    </w:rPr>
                  </w:pPr>
                </w:p>
              </w:tc>
            </w:tr>
            <w:tr w:rsidR="001E643F" w:rsidTr="00582018">
              <w:trPr>
                <w:trHeight w:val="421"/>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449"/>
                    <w:jc w:val="both"/>
                    <w:rPr>
                      <w:color w:val="70AD47"/>
                    </w:rPr>
                  </w:pPr>
                </w:p>
              </w:tc>
              <w:tc>
                <w:tcPr>
                  <w:tcW w:w="883"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116" w:line="276" w:lineRule="auto"/>
                    <w:ind w:left="355"/>
                    <w:jc w:val="both"/>
                    <w:rPr>
                      <w:color w:val="70AD47"/>
                    </w:rPr>
                  </w:pPr>
                </w:p>
              </w:tc>
            </w:tr>
            <w:tr w:rsidR="001E643F" w:rsidTr="00582018">
              <w:trPr>
                <w:trHeight w:val="60"/>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449"/>
                    <w:jc w:val="both"/>
                    <w:rPr>
                      <w:color w:val="70AD47"/>
                    </w:rPr>
                  </w:pPr>
                </w:p>
              </w:tc>
              <w:tc>
                <w:tcPr>
                  <w:tcW w:w="883" w:type="pct"/>
                  <w:tcBorders>
                    <w:top w:val="nil"/>
                    <w:left w:val="nil"/>
                    <w:bottom w:val="single" w:sz="8" w:space="0" w:color="000000"/>
                    <w:right w:val="single" w:sz="8" w:space="0" w:color="000000"/>
                  </w:tcBorders>
                  <w:shd w:val="clear" w:color="auto" w:fill="FF0000"/>
                </w:tcPr>
                <w:p w:rsidR="001E643F" w:rsidRDefault="001E643F" w:rsidP="001E643F">
                  <w:pPr>
                    <w:pStyle w:val="TableParagraph"/>
                    <w:framePr w:hSpace="180" w:wrap="around" w:vAnchor="text" w:hAnchor="margin" w:x="-318" w:y="291"/>
                    <w:spacing w:before="89" w:line="276" w:lineRule="auto"/>
                    <w:ind w:left="355"/>
                    <w:jc w:val="both"/>
                  </w:pPr>
                </w:p>
              </w:tc>
            </w:tr>
            <w:tr w:rsidR="001E643F" w:rsidTr="00582018">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r>
                    <w:t xml:space="preserve">Local Investigation </w:t>
                  </w:r>
                </w:p>
              </w:tc>
            </w:tr>
            <w:tr w:rsidR="001E643F" w:rsidTr="00582018">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r>
                    <w:t xml:space="preserve">SWARM  (Mini toolkit) </w:t>
                  </w:r>
                </w:p>
              </w:tc>
            </w:tr>
            <w:tr w:rsidR="001E643F" w:rsidTr="00582018">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r>
                    <w:t xml:space="preserve">AAR  (Full toolkit) </w:t>
                  </w:r>
                </w:p>
              </w:tc>
            </w:tr>
            <w:tr w:rsidR="001E643F" w:rsidTr="00582018">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r>
                    <w:t>PSII</w:t>
                  </w:r>
                </w:p>
              </w:tc>
            </w:tr>
          </w:tbl>
          <w:p w:rsidR="00272E20" w:rsidRDefault="00272E20" w:rsidP="003E741A">
            <w:pPr>
              <w:rPr>
                <w:rFonts w:cstheme="minorHAnsi"/>
              </w:rPr>
            </w:pPr>
          </w:p>
        </w:tc>
      </w:tr>
      <w:tr w:rsidR="00272E20" w:rsidRPr="00C10715" w:rsidTr="003E741A">
        <w:trPr>
          <w:trHeight w:val="504"/>
        </w:trPr>
        <w:tc>
          <w:tcPr>
            <w:tcW w:w="3397" w:type="dxa"/>
            <w:gridSpan w:val="2"/>
            <w:shd w:val="clear" w:color="auto" w:fill="F79646" w:themeFill="accent6"/>
          </w:tcPr>
          <w:p w:rsidR="00272E20" w:rsidRPr="00040DA9" w:rsidRDefault="00272E20" w:rsidP="003E741A">
            <w:pPr>
              <w:rPr>
                <w:b/>
              </w:rPr>
            </w:pPr>
            <w:r>
              <w:rPr>
                <w:b/>
              </w:rPr>
              <w:t xml:space="preserve">Falls panel date of approval </w:t>
            </w:r>
          </w:p>
        </w:tc>
        <w:tc>
          <w:tcPr>
            <w:tcW w:w="7797" w:type="dxa"/>
            <w:gridSpan w:val="11"/>
            <w:shd w:val="clear" w:color="auto" w:fill="FFFFFF" w:themeFill="background1"/>
          </w:tcPr>
          <w:p w:rsidR="00272E20" w:rsidRDefault="00272E20" w:rsidP="003E741A">
            <w:pPr>
              <w:pStyle w:val="NoSpacing"/>
              <w:rPr>
                <w:rFonts w:ascii="Calibri" w:hAnsi="Calibri" w:cs="Calibri"/>
                <w:iCs/>
              </w:rPr>
            </w:pPr>
            <w:r w:rsidRPr="00313B9A">
              <w:rPr>
                <w:rFonts w:ascii="Calibri" w:hAnsi="Calibri" w:cs="Calibri"/>
                <w:iCs/>
              </w:rPr>
              <w:t xml:space="preserve">Date: </w:t>
            </w:r>
            <w:r w:rsidRPr="00313B9A">
              <w:rPr>
                <w:rStyle w:val="PlaceholderText"/>
                <w:rFonts w:ascii="Calibri" w:hAnsi="Calibri" w:cs="Calibri"/>
              </w:rPr>
              <w:t>Click here to enter a date.</w:t>
            </w:r>
            <w:r w:rsidRPr="00313B9A">
              <w:rPr>
                <w:rFonts w:ascii="Calibri" w:hAnsi="Calibri" w:cs="Calibri"/>
                <w:iCs/>
              </w:rPr>
              <w:t xml:space="preserve"> </w:t>
            </w:r>
          </w:p>
          <w:p w:rsidR="00272E20" w:rsidRDefault="00272E20" w:rsidP="003E741A">
            <w:pPr>
              <w:pStyle w:val="NoSpacing"/>
              <w:rPr>
                <w:rFonts w:ascii="Calibri" w:hAnsi="Calibri" w:cs="Calibri"/>
                <w:iCs/>
              </w:rPr>
            </w:pPr>
          </w:p>
          <w:p w:rsidR="00272E20" w:rsidRPr="00313B9A" w:rsidRDefault="00272E20" w:rsidP="003E741A">
            <w:pPr>
              <w:pStyle w:val="NoSpacing"/>
              <w:rPr>
                <w:rFonts w:ascii="Calibri" w:hAnsi="Calibri" w:cs="Calibri"/>
                <w:iCs/>
              </w:rPr>
            </w:pPr>
            <w:r w:rsidRPr="00313B9A">
              <w:rPr>
                <w:rFonts w:ascii="Calibri" w:hAnsi="Calibri" w:cs="Calibri"/>
                <w:iCs/>
              </w:rPr>
              <w:t>Name:</w:t>
            </w:r>
          </w:p>
          <w:p w:rsidR="00272E20" w:rsidRPr="00910A9A" w:rsidRDefault="00272E20" w:rsidP="003E741A">
            <w:pPr>
              <w:spacing w:line="360" w:lineRule="auto"/>
              <w:rPr>
                <w:rFonts w:ascii="Calibri" w:eastAsia="Calibri" w:hAnsi="Calibri" w:cs="Calibri"/>
                <w:b/>
                <w:spacing w:val="-1"/>
              </w:rPr>
            </w:pPr>
            <w:r w:rsidRPr="00313B9A">
              <w:rPr>
                <w:rFonts w:ascii="Calibri" w:eastAsia="Calibri" w:hAnsi="Calibri" w:cs="Calibri"/>
                <w:b/>
                <w:spacing w:val="-1"/>
              </w:rPr>
              <w:t>Designation</w:t>
            </w:r>
            <w:r>
              <w:rPr>
                <w:rFonts w:ascii="Calibri" w:eastAsia="Calibri" w:hAnsi="Calibri" w:cs="Calibri"/>
                <w:b/>
                <w:spacing w:val="-1"/>
              </w:rPr>
              <w:t>:</w:t>
            </w:r>
          </w:p>
        </w:tc>
      </w:tr>
      <w:tr w:rsidR="00272E20" w:rsidRPr="00C10715" w:rsidTr="003E741A">
        <w:trPr>
          <w:trHeight w:val="504"/>
        </w:trPr>
        <w:tc>
          <w:tcPr>
            <w:tcW w:w="11194" w:type="dxa"/>
            <w:gridSpan w:val="13"/>
            <w:shd w:val="clear" w:color="auto" w:fill="F79646" w:themeFill="accent6"/>
          </w:tcPr>
          <w:p w:rsidR="00272E20" w:rsidRDefault="00272E20" w:rsidP="003E741A">
            <w:pPr>
              <w:jc w:val="center"/>
            </w:pPr>
            <w:r w:rsidRPr="003D6CDE">
              <w:rPr>
                <w:rFonts w:ascii="Calibri" w:hAnsi="Calibri" w:cs="Calibri"/>
                <w:iCs/>
              </w:rPr>
              <w:t>Incident on a page will be populated onto a slide and circulated for learning and presenting to PSG</w:t>
            </w:r>
          </w:p>
        </w:tc>
      </w:tr>
    </w:tbl>
    <w:p w:rsidR="00272E20" w:rsidRDefault="00272E20" w:rsidP="00272E20">
      <w:pPr>
        <w:rPr>
          <w:rFonts w:eastAsia="Calibri" w:cs="Arial"/>
          <w:sz w:val="24"/>
        </w:rPr>
      </w:pPr>
    </w:p>
    <w:p w:rsidR="00826B8A" w:rsidRPr="001E643F" w:rsidRDefault="00272E20" w:rsidP="001E643F">
      <w:pPr>
        <w:jc w:val="center"/>
        <w:rPr>
          <w:rFonts w:eastAsia="Calibri" w:cs="Arial"/>
          <w:sz w:val="24"/>
        </w:rPr>
      </w:pPr>
      <w:r>
        <w:rPr>
          <w:rFonts w:eastAsia="Calibri" w:cs="Arial"/>
          <w:sz w:val="24"/>
        </w:rPr>
        <w:t>END OF INVESTIGATION</w:t>
      </w:r>
    </w:p>
    <w:p w:rsidR="00826B8A" w:rsidRDefault="00272E20" w:rsidP="00272E20">
      <w:pPr>
        <w:pStyle w:val="Heading3"/>
      </w:pPr>
      <w:bookmarkStart w:id="108" w:name="_Toc156817784"/>
      <w:r>
        <w:lastRenderedPageBreak/>
        <w:t>Appendix 5.3 TVN AAR</w:t>
      </w:r>
      <w:bookmarkEnd w:id="108"/>
      <w:r>
        <w:t xml:space="preserve"> </w:t>
      </w:r>
    </w:p>
    <w:p w:rsidR="00272E20" w:rsidRDefault="00272E20" w:rsidP="00272E20">
      <w:pPr>
        <w:spacing w:before="8"/>
        <w:ind w:left="-709"/>
        <w:jc w:val="center"/>
        <w:rPr>
          <w:rFonts w:eastAsia="Calibri" w:cstheme="minorHAnsi"/>
          <w:b/>
          <w:spacing w:val="-1"/>
          <w:sz w:val="24"/>
        </w:rPr>
      </w:pPr>
    </w:p>
    <w:p w:rsidR="00272E20" w:rsidRPr="0008060E" w:rsidRDefault="00272E20" w:rsidP="00272E20">
      <w:pPr>
        <w:spacing w:before="8"/>
        <w:ind w:left="-709"/>
        <w:jc w:val="center"/>
        <w:rPr>
          <w:rFonts w:eastAsia="Calibri" w:cstheme="minorHAnsi"/>
          <w:b/>
          <w:spacing w:val="-1"/>
          <w:sz w:val="52"/>
        </w:rPr>
      </w:pPr>
      <w:r>
        <w:rPr>
          <w:rFonts w:eastAsia="Calibri" w:cstheme="minorHAnsi"/>
          <w:b/>
          <w:spacing w:val="-1"/>
          <w:sz w:val="52"/>
        </w:rPr>
        <w:t>AFTER ACTION REVIEW (Full toolkit)</w:t>
      </w:r>
    </w:p>
    <w:p w:rsidR="00272E20" w:rsidRPr="001E643F" w:rsidRDefault="00272E20" w:rsidP="001E643F">
      <w:pPr>
        <w:spacing w:before="8"/>
        <w:ind w:left="-709"/>
        <w:jc w:val="center"/>
        <w:rPr>
          <w:rFonts w:eastAsia="Calibri" w:cstheme="minorHAnsi"/>
          <w:b/>
          <w:spacing w:val="-1"/>
          <w:sz w:val="44"/>
        </w:rPr>
      </w:pPr>
      <w:r>
        <w:rPr>
          <w:rFonts w:eastAsia="Calibri" w:cstheme="minorHAnsi"/>
          <w:b/>
          <w:spacing w:val="-1"/>
          <w:sz w:val="44"/>
        </w:rPr>
        <w:t>Hospital Acquired Pressure ulcer</w:t>
      </w:r>
    </w:p>
    <w:tbl>
      <w:tblPr>
        <w:tblStyle w:val="TableGrid"/>
        <w:tblW w:w="10777" w:type="dxa"/>
        <w:tblInd w:w="-147" w:type="dxa"/>
        <w:tblLayout w:type="fixed"/>
        <w:tblLook w:val="04A0" w:firstRow="1" w:lastRow="0" w:firstColumn="1" w:lastColumn="0" w:noHBand="0" w:noVBand="1"/>
      </w:tblPr>
      <w:tblGrid>
        <w:gridCol w:w="2384"/>
        <w:gridCol w:w="591"/>
        <w:gridCol w:w="961"/>
        <w:gridCol w:w="579"/>
        <w:gridCol w:w="107"/>
        <w:gridCol w:w="460"/>
        <w:gridCol w:w="163"/>
        <w:gridCol w:w="383"/>
        <w:gridCol w:w="540"/>
        <w:gridCol w:w="351"/>
        <w:gridCol w:w="342"/>
        <w:gridCol w:w="85"/>
        <w:gridCol w:w="1841"/>
        <w:gridCol w:w="313"/>
        <w:gridCol w:w="1677"/>
      </w:tblGrid>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 xml:space="preserve">Patient </w:t>
            </w:r>
            <w:r>
              <w:rPr>
                <w:rFonts w:eastAsia="Calibri" w:cstheme="minorHAnsi"/>
                <w:b/>
                <w:color w:val="FFFFFF" w:themeColor="background1"/>
                <w:spacing w:val="-1"/>
              </w:rPr>
              <w:t>Name</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Date of Birth</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NHS Number</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spacing w:val="-1"/>
              </w:rPr>
              <w:t>Hospital number</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spacing w:val="-1"/>
              </w:rPr>
            </w:pPr>
            <w:r>
              <w:rPr>
                <w:rFonts w:eastAsia="Calibri" w:cstheme="minorHAnsi"/>
                <w:b/>
                <w:spacing w:val="-1"/>
              </w:rPr>
              <w:t xml:space="preserve">Date of incident </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Pr>
                <w:rFonts w:eastAsia="Calibri" w:cstheme="minorHAnsi"/>
                <w:b/>
                <w:spacing w:val="-1"/>
              </w:rPr>
              <w:t>Datix number</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Ward</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 xml:space="preserve">Level of Harm at time of </w:t>
            </w:r>
            <w:r>
              <w:rPr>
                <w:rFonts w:eastAsia="Calibri" w:cstheme="minorHAnsi"/>
                <w:b/>
                <w:color w:val="FFFFFF" w:themeColor="background1"/>
                <w:spacing w:val="-1"/>
              </w:rPr>
              <w:t xml:space="preserve"> SWARM</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Anatomical Location</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Category</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982644">
              <w:rPr>
                <w:rFonts w:eastAsia="Calibri" w:cstheme="minorHAnsi"/>
                <w:b/>
                <w:color w:val="FFFFFF" w:themeColor="background1"/>
                <w:spacing w:val="-1"/>
              </w:rPr>
              <w:t>Are there multiple Pressure Ulcers</w:t>
            </w:r>
          </w:p>
        </w:tc>
        <w:tc>
          <w:tcPr>
            <w:tcW w:w="3544" w:type="dxa"/>
            <w:gridSpan w:val="8"/>
            <w:shd w:val="clear" w:color="auto" w:fill="FFFFFF" w:themeFill="background1"/>
            <w:vAlign w:val="center"/>
          </w:tcPr>
          <w:p w:rsidR="00272E20" w:rsidRPr="00C10715" w:rsidRDefault="00506BA7" w:rsidP="003E741A">
            <w:pPr>
              <w:pStyle w:val="NoSpacing"/>
              <w:rPr>
                <w:rFonts w:cstheme="minorHAnsi"/>
                <w:b/>
                <w:iCs/>
                <w:color w:val="FFFFFF" w:themeColor="background1"/>
                <w:lang w:eastAsia="en-GB"/>
              </w:rPr>
            </w:pPr>
            <w:sdt>
              <w:sdtPr>
                <w:rPr>
                  <w:rFonts w:cstheme="minorHAnsi"/>
                </w:rPr>
                <w:id w:val="81576223"/>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727497867"/>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Pr>
                <w:rFonts w:cstheme="minorHAnsi"/>
                <w:b/>
                <w:iCs/>
                <w:color w:val="FFFFFF" w:themeColor="background1"/>
                <w:lang w:eastAsia="en-GB"/>
              </w:rPr>
              <w:t>DOC Status</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982644"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Safeguarding referral required</w:t>
            </w:r>
          </w:p>
        </w:tc>
        <w:tc>
          <w:tcPr>
            <w:tcW w:w="3544" w:type="dxa"/>
            <w:gridSpan w:val="8"/>
            <w:shd w:val="clear" w:color="auto" w:fill="FFFFFF" w:themeFill="background1"/>
            <w:vAlign w:val="center"/>
          </w:tcPr>
          <w:p w:rsidR="00272E20" w:rsidRDefault="00506BA7" w:rsidP="003E741A">
            <w:pPr>
              <w:pStyle w:val="NoSpacing"/>
              <w:rPr>
                <w:rFonts w:cstheme="minorHAnsi"/>
              </w:rPr>
            </w:pPr>
            <w:sdt>
              <w:sdtPr>
                <w:rPr>
                  <w:rFonts w:cstheme="minorHAnsi"/>
                </w:rPr>
                <w:id w:val="-1594320353"/>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246266975"/>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268" w:type="dxa"/>
            <w:gridSpan w:val="3"/>
            <w:shd w:val="clear" w:color="auto" w:fill="17365D" w:themeFill="text2" w:themeFillShade="BF"/>
            <w:vAlign w:val="center"/>
          </w:tcPr>
          <w:p w:rsidR="00272E20" w:rsidRPr="00493FE7" w:rsidRDefault="00272E20" w:rsidP="003E741A">
            <w:pPr>
              <w:pStyle w:val="NoSpacing"/>
              <w:rPr>
                <w:rFonts w:cstheme="minorHAnsi"/>
                <w:b/>
              </w:rPr>
            </w:pPr>
            <w:r w:rsidRPr="00493FE7">
              <w:rPr>
                <w:rFonts w:eastAsia="Calibri" w:cstheme="minorHAnsi"/>
                <w:b/>
                <w:spacing w:val="-1"/>
              </w:rPr>
              <w:t>Safeguarding toolkit Score:</w:t>
            </w:r>
          </w:p>
        </w:tc>
        <w:tc>
          <w:tcPr>
            <w:tcW w:w="19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2975" w:type="dxa"/>
            <w:gridSpan w:val="2"/>
            <w:shd w:val="clear" w:color="auto" w:fill="244061" w:themeFill="accent1" w:themeFillShade="80"/>
          </w:tcPr>
          <w:p w:rsidR="00272E20"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SWARM Date</w:t>
            </w:r>
          </w:p>
        </w:tc>
        <w:tc>
          <w:tcPr>
            <w:tcW w:w="3544" w:type="dxa"/>
            <w:gridSpan w:val="8"/>
            <w:shd w:val="clear" w:color="auto" w:fill="FFFFFF" w:themeFill="background1"/>
            <w:vAlign w:val="center"/>
          </w:tcPr>
          <w:p w:rsidR="00272E20" w:rsidRDefault="00272E20" w:rsidP="003E741A">
            <w:pPr>
              <w:pStyle w:val="NoSpacing"/>
              <w:rPr>
                <w:rFonts w:cstheme="minorHAnsi"/>
              </w:rPr>
            </w:pPr>
          </w:p>
        </w:tc>
        <w:tc>
          <w:tcPr>
            <w:tcW w:w="2268" w:type="dxa"/>
            <w:gridSpan w:val="3"/>
            <w:shd w:val="clear" w:color="auto" w:fill="17365D" w:themeFill="text2" w:themeFillShade="BF"/>
            <w:vAlign w:val="center"/>
          </w:tcPr>
          <w:p w:rsidR="00272E20" w:rsidRPr="00493FE7" w:rsidRDefault="00272E20" w:rsidP="003E741A">
            <w:pPr>
              <w:pStyle w:val="NoSpacing"/>
              <w:rPr>
                <w:rFonts w:eastAsia="Calibri" w:cstheme="minorHAnsi"/>
                <w:b/>
                <w:spacing w:val="-1"/>
              </w:rPr>
            </w:pPr>
            <w:r>
              <w:rPr>
                <w:rFonts w:eastAsia="Calibri" w:cstheme="minorHAnsi"/>
                <w:b/>
                <w:spacing w:val="-1"/>
              </w:rPr>
              <w:t>Lead of SWARM</w:t>
            </w:r>
          </w:p>
        </w:tc>
        <w:tc>
          <w:tcPr>
            <w:tcW w:w="19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0777" w:type="dxa"/>
            <w:gridSpan w:val="15"/>
            <w:shd w:val="clear" w:color="auto" w:fill="244061" w:themeFill="accent1" w:themeFillShade="80"/>
          </w:tcPr>
          <w:p w:rsidR="00272E20" w:rsidRPr="00C10715" w:rsidRDefault="00272E20" w:rsidP="003E741A">
            <w:pPr>
              <w:tabs>
                <w:tab w:val="center" w:pos="5474"/>
              </w:tabs>
              <w:rPr>
                <w:rFonts w:cstheme="minorHAnsi"/>
                <w:b/>
                <w:color w:val="FFFFFF" w:themeColor="background1"/>
              </w:rPr>
            </w:pPr>
            <w:r>
              <w:rPr>
                <w:rFonts w:cstheme="minorHAnsi"/>
                <w:b/>
                <w:color w:val="FFFFFF" w:themeColor="background1"/>
              </w:rPr>
              <w:t>Attendees at SWARM</w:t>
            </w:r>
            <w:r w:rsidRPr="00C10715">
              <w:rPr>
                <w:rFonts w:cstheme="minorHAnsi"/>
                <w:b/>
                <w:color w:val="FFFFFF" w:themeColor="background1"/>
              </w:rPr>
              <w:tab/>
            </w:r>
          </w:p>
        </w:tc>
      </w:tr>
      <w:tr w:rsidR="00272E20" w:rsidRPr="00C10715" w:rsidTr="003E741A">
        <w:trPr>
          <w:trHeight w:val="504"/>
        </w:trPr>
        <w:tc>
          <w:tcPr>
            <w:tcW w:w="10777" w:type="dxa"/>
            <w:gridSpan w:val="15"/>
            <w:shd w:val="clear" w:color="auto" w:fill="FFFFFF" w:themeFill="background1"/>
          </w:tcPr>
          <w:p w:rsidR="00272E20" w:rsidRPr="00C10715" w:rsidRDefault="00272E20" w:rsidP="003E741A">
            <w:pPr>
              <w:rPr>
                <w:rFonts w:cstheme="minorHAnsi"/>
                <w:b/>
              </w:rPr>
            </w:pPr>
          </w:p>
        </w:tc>
      </w:tr>
      <w:tr w:rsidR="00272E20" w:rsidRPr="00C10715" w:rsidTr="003E741A">
        <w:trPr>
          <w:trHeight w:val="504"/>
        </w:trPr>
        <w:tc>
          <w:tcPr>
            <w:tcW w:w="10777" w:type="dxa"/>
            <w:gridSpan w:val="15"/>
            <w:shd w:val="clear" w:color="auto" w:fill="17365D" w:themeFill="text2" w:themeFillShade="BF"/>
          </w:tcPr>
          <w:p w:rsidR="00272E20" w:rsidRPr="003C6958" w:rsidRDefault="00272E20" w:rsidP="003E741A">
            <w:r>
              <w:rPr>
                <w:rFonts w:eastAsia="Calibri" w:cstheme="minorHAnsi"/>
                <w:b/>
                <w:color w:val="FFFFFF" w:themeColor="background1"/>
                <w:spacing w:val="-1"/>
              </w:rPr>
              <w:t>Description of Incident: (Time line if required)</w:t>
            </w:r>
          </w:p>
        </w:tc>
      </w:tr>
      <w:tr w:rsidR="00272E20" w:rsidRPr="00C10715" w:rsidTr="003E741A">
        <w:trPr>
          <w:trHeight w:val="504"/>
        </w:trPr>
        <w:tc>
          <w:tcPr>
            <w:tcW w:w="10777" w:type="dxa"/>
            <w:gridSpan w:val="15"/>
            <w:shd w:val="clear" w:color="auto" w:fill="FFFFFF" w:themeFill="background1"/>
          </w:tcPr>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0777" w:type="dxa"/>
            <w:gridSpan w:val="15"/>
            <w:shd w:val="clear" w:color="auto" w:fill="17365D" w:themeFill="text2" w:themeFillShade="BF"/>
          </w:tcPr>
          <w:p w:rsidR="00272E20" w:rsidRDefault="00272E20" w:rsidP="003E741A">
            <w:pPr>
              <w:rPr>
                <w:rFonts w:eastAsia="Calibri" w:cstheme="minorHAnsi"/>
                <w:b/>
                <w:color w:val="FFFFFF" w:themeColor="background1"/>
                <w:spacing w:val="-1"/>
              </w:rPr>
            </w:pPr>
            <w:r>
              <w:rPr>
                <w:rFonts w:eastAsia="Calibri" w:cstheme="minorHAnsi"/>
                <w:b/>
                <w:color w:val="FFFFFF" w:themeColor="background1"/>
                <w:spacing w:val="-1"/>
              </w:rPr>
              <w:t>How is the patient now and Expected outcome</w:t>
            </w:r>
          </w:p>
        </w:tc>
      </w:tr>
      <w:tr w:rsidR="00272E20" w:rsidRPr="00C10715" w:rsidTr="003E741A">
        <w:trPr>
          <w:trHeight w:val="504"/>
        </w:trPr>
        <w:tc>
          <w:tcPr>
            <w:tcW w:w="10777" w:type="dxa"/>
            <w:gridSpan w:val="15"/>
            <w:shd w:val="clear" w:color="auto" w:fill="FFFFFF" w:themeFill="background1"/>
          </w:tcPr>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0777" w:type="dxa"/>
            <w:gridSpan w:val="15"/>
            <w:shd w:val="clear" w:color="auto" w:fill="244061" w:themeFill="accent1" w:themeFillShade="80"/>
            <w:vAlign w:val="center"/>
          </w:tcPr>
          <w:p w:rsidR="00272E20" w:rsidRPr="00C10715" w:rsidRDefault="00272E20" w:rsidP="003E741A">
            <w:pPr>
              <w:rPr>
                <w:rFonts w:cstheme="minorHAnsi"/>
                <w:b/>
              </w:rPr>
            </w:pPr>
            <w:r w:rsidRPr="00C10715">
              <w:rPr>
                <w:rFonts w:cstheme="minorHAnsi"/>
                <w:b/>
              </w:rPr>
              <w:t xml:space="preserve">Investigation </w:t>
            </w:r>
            <w:r w:rsidRPr="00C10715">
              <w:rPr>
                <w:rFonts w:cstheme="minorHAnsi"/>
              </w:rPr>
              <w:t xml:space="preserve">   (</w:t>
            </w:r>
            <w:r w:rsidRPr="00C10715">
              <w:rPr>
                <w:rFonts w:cstheme="minorHAnsi"/>
                <w:b/>
              </w:rPr>
              <w:t xml:space="preserve"> Confirm Yes/No or N/A depending on evidence in notes and if it </w:t>
            </w:r>
            <w:r>
              <w:rPr>
                <w:rFonts w:cstheme="minorHAnsi"/>
                <w:b/>
              </w:rPr>
              <w:t xml:space="preserve">is a causative factor </w:t>
            </w:r>
            <w:r w:rsidRPr="00C10715">
              <w:rPr>
                <w:rFonts w:cstheme="minorHAnsi"/>
                <w:b/>
              </w:rPr>
              <w:t>to the pressure ulcer development)</w:t>
            </w:r>
          </w:p>
        </w:tc>
      </w:tr>
      <w:tr w:rsidR="00272E20" w:rsidRPr="00C10715" w:rsidTr="001E643F">
        <w:trPr>
          <w:trHeight w:val="504"/>
        </w:trPr>
        <w:tc>
          <w:tcPr>
            <w:tcW w:w="4515" w:type="dxa"/>
            <w:gridSpan w:val="4"/>
            <w:shd w:val="clear" w:color="auto" w:fill="244061" w:themeFill="accent1" w:themeFillShade="80"/>
            <w:vAlign w:val="center"/>
          </w:tcPr>
          <w:p w:rsidR="00272E20" w:rsidRPr="00C10715" w:rsidRDefault="00272E20" w:rsidP="003E741A">
            <w:pPr>
              <w:rPr>
                <w:rFonts w:cstheme="minorHAnsi"/>
              </w:rPr>
            </w:pPr>
            <w:r w:rsidRPr="00C10715">
              <w:rPr>
                <w:rFonts w:cstheme="minorHAnsi"/>
                <w:b/>
                <w:u w:val="single"/>
              </w:rPr>
              <w:t>A</w:t>
            </w:r>
            <w:r w:rsidRPr="00C10715">
              <w:rPr>
                <w:rFonts w:cstheme="minorHAnsi"/>
                <w:b/>
              </w:rPr>
              <w:t>ssessment</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vAlign w:val="center"/>
          </w:tcPr>
          <w:p w:rsidR="00272E20" w:rsidRPr="00C10715" w:rsidRDefault="00272E20" w:rsidP="003E741A">
            <w:pPr>
              <w:rPr>
                <w:rFonts w:cstheme="minorHAnsi"/>
              </w:rPr>
            </w:pPr>
            <w:r w:rsidRPr="00C10715">
              <w:rPr>
                <w:rFonts w:cstheme="minorHAnsi"/>
              </w:rPr>
              <w:t>Was the patient admitted via  ED</w:t>
            </w:r>
          </w:p>
          <w:p w:rsidR="00272E20" w:rsidRPr="00C10715" w:rsidRDefault="00272E20" w:rsidP="003E741A">
            <w:pPr>
              <w:rPr>
                <w:rFonts w:cstheme="minorHAnsi"/>
              </w:rPr>
            </w:pP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285255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5975754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4086927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05013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How long was the patient in ED</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8248553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Chair   </w:t>
            </w:r>
          </w:p>
          <w:p w:rsidR="00272E20" w:rsidRPr="00C10715" w:rsidRDefault="00506BA7" w:rsidP="003E741A">
            <w:pPr>
              <w:rPr>
                <w:rFonts w:cstheme="minorHAnsi"/>
                <w:i/>
                <w:color w:val="808080" w:themeColor="background1" w:themeShade="80"/>
              </w:rPr>
            </w:pPr>
            <w:sdt>
              <w:sdtPr>
                <w:rPr>
                  <w:rFonts w:cstheme="minorHAnsi"/>
                  <w:i/>
                  <w:color w:val="808080" w:themeColor="background1" w:themeShade="80"/>
                </w:rPr>
                <w:id w:val="11132470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Trolley</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initial risk and skin assessment completed in ED documentation?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969544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94407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392876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26311186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If no is there any documentation regarding pressure </w:t>
            </w:r>
            <w:r>
              <w:rPr>
                <w:rFonts w:cstheme="minorHAnsi"/>
                <w:i/>
                <w:color w:val="808080" w:themeColor="background1" w:themeShade="80"/>
              </w:rPr>
              <w:t>u</w:t>
            </w:r>
            <w:r w:rsidRPr="00C10715">
              <w:rPr>
                <w:rFonts w:cstheme="minorHAnsi"/>
                <w:i/>
                <w:color w:val="808080" w:themeColor="background1" w:themeShade="80"/>
              </w:rPr>
              <w:t>lcer strategies ie- Patient moved onto a bed</w:t>
            </w:r>
          </w:p>
          <w:p w:rsidR="00272E20" w:rsidRPr="00C10715" w:rsidRDefault="00272E20" w:rsidP="003E741A">
            <w:pPr>
              <w:pStyle w:val="NoSpacing"/>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b/>
              </w:rPr>
            </w:pPr>
            <w:r w:rsidRPr="00C10715">
              <w:rPr>
                <w:rFonts w:cstheme="minorHAnsi"/>
                <w:b/>
                <w:u w:val="single"/>
              </w:rPr>
              <w:t>A</w:t>
            </w:r>
            <w:r w:rsidRPr="00C10715">
              <w:rPr>
                <w:rFonts w:cstheme="minorHAnsi"/>
                <w:b/>
              </w:rPr>
              <w:t>ssessment</w:t>
            </w:r>
          </w:p>
          <w:p w:rsidR="00272E20" w:rsidRPr="00C10715" w:rsidRDefault="00272E20" w:rsidP="003E741A">
            <w:pPr>
              <w:spacing w:before="40" w:after="40"/>
              <w:rPr>
                <w:rFonts w:cstheme="minorHAnsi"/>
              </w:rPr>
            </w:pPr>
            <w:r w:rsidRPr="00C10715">
              <w:rPr>
                <w:rFonts w:cstheme="minorHAnsi"/>
              </w:rPr>
              <w:t>Pressure ulcer risk assessment completed on admission to the ward / area?</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07766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845707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493001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203052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486077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7869348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506BA7" w:rsidP="003E741A">
            <w:pPr>
              <w:spacing w:before="40" w:after="40"/>
              <w:rPr>
                <w:rFonts w:cstheme="minorHAnsi"/>
                <w:b/>
                <w:i/>
              </w:rPr>
            </w:pPr>
            <w:sdt>
              <w:sdtPr>
                <w:rPr>
                  <w:rFonts w:cstheme="minorHAnsi"/>
                  <w:i/>
                  <w:color w:val="808080" w:themeColor="background1" w:themeShade="80"/>
                </w:rPr>
                <w:id w:val="-11279976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a pressure ulcer risk assessment then completed weekly as per policy or if the patient condition changed?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7400371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846293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4707131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20178863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21027918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77432287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506BA7" w:rsidP="003E741A">
            <w:pPr>
              <w:pStyle w:val="NoSpacing"/>
              <w:rPr>
                <w:rFonts w:cstheme="minorHAnsi"/>
                <w:i/>
                <w:color w:val="808080" w:themeColor="background1" w:themeShade="80"/>
              </w:rPr>
            </w:pPr>
            <w:sdt>
              <w:sdtPr>
                <w:rPr>
                  <w:rFonts w:cstheme="minorHAnsi"/>
                  <w:i/>
                  <w:color w:val="808080" w:themeColor="background1" w:themeShade="80"/>
                </w:rPr>
                <w:id w:val="-13622782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risk assessment correctly identify the risk of the patient developing a pressure ulcer</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1145437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6338928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5168262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29764039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kin</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Was the patient a long lie prior to admission? </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997487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784369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4714442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511722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If so </w:t>
            </w:r>
            <w:r>
              <w:rPr>
                <w:rFonts w:cstheme="minorHAnsi"/>
                <w:i/>
                <w:color w:val="808080" w:themeColor="background1" w:themeShade="80"/>
              </w:rPr>
              <w:t>specify in comments how long were</w:t>
            </w:r>
            <w:r w:rsidRPr="00C10715">
              <w:rPr>
                <w:rFonts w:cstheme="minorHAnsi"/>
                <w:i/>
                <w:color w:val="808080" w:themeColor="background1" w:themeShade="80"/>
              </w:rPr>
              <w:t xml:space="preserve"> they on</w:t>
            </w:r>
            <w:r>
              <w:rPr>
                <w:rFonts w:cstheme="minorHAnsi"/>
                <w:i/>
                <w:color w:val="808080" w:themeColor="background1" w:themeShade="80"/>
              </w:rPr>
              <w:t xml:space="preserve"> the floor and what position were</w:t>
            </w:r>
            <w:r w:rsidRPr="00C10715">
              <w:rPr>
                <w:rFonts w:cstheme="minorHAnsi"/>
                <w:i/>
                <w:color w:val="808080" w:themeColor="background1" w:themeShade="80"/>
              </w:rPr>
              <w:t xml:space="preserve"> they in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Did the pressure ulcer acquire within 7 Days of admission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85481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4139595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093444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270683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Did the patient have a pressure ulcer on admission?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4764809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677111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5295356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8477557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Where did this pressure ulcer originate</w:t>
            </w:r>
          </w:p>
          <w:p w:rsidR="00272E20" w:rsidRPr="00C10715" w:rsidRDefault="00506BA7" w:rsidP="003E741A">
            <w:pPr>
              <w:rPr>
                <w:rFonts w:cstheme="minorHAnsi"/>
                <w:i/>
                <w:color w:val="808080" w:themeColor="background1" w:themeShade="80"/>
              </w:rPr>
            </w:pPr>
            <w:sdt>
              <w:sdtPr>
                <w:rPr>
                  <w:rFonts w:cstheme="minorHAnsi"/>
                  <w:i/>
                  <w:color w:val="808080" w:themeColor="background1" w:themeShade="80"/>
                </w:rPr>
                <w:id w:val="-126152169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own home                     </w:t>
            </w:r>
            <w:sdt>
              <w:sdtPr>
                <w:rPr>
                  <w:rFonts w:cstheme="minorHAnsi"/>
                  <w:i/>
                  <w:color w:val="808080" w:themeColor="background1" w:themeShade="80"/>
                </w:rPr>
                <w:id w:val="212596192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Nursing home</w:t>
            </w:r>
          </w:p>
          <w:p w:rsidR="00272E20" w:rsidRPr="00C10715" w:rsidRDefault="00506BA7" w:rsidP="003E741A">
            <w:pPr>
              <w:rPr>
                <w:rFonts w:cstheme="minorHAnsi"/>
                <w:i/>
                <w:color w:val="808080" w:themeColor="background1" w:themeShade="80"/>
              </w:rPr>
            </w:pPr>
            <w:sdt>
              <w:sdtPr>
                <w:rPr>
                  <w:rFonts w:cstheme="minorHAnsi"/>
                  <w:i/>
                  <w:color w:val="808080" w:themeColor="background1" w:themeShade="80"/>
                </w:rPr>
                <w:id w:val="2169431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Residential home          </w:t>
            </w:r>
            <w:sdt>
              <w:sdtPr>
                <w:rPr>
                  <w:rFonts w:cstheme="minorHAnsi"/>
                  <w:i/>
                  <w:color w:val="808080" w:themeColor="background1" w:themeShade="80"/>
                </w:rPr>
                <w:id w:val="-152570828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 hospital </w:t>
            </w:r>
          </w:p>
          <w:p w:rsidR="00272E20" w:rsidRPr="00C10715" w:rsidRDefault="00272E20" w:rsidP="003E741A">
            <w:pPr>
              <w:spacing w:before="40" w:after="40"/>
              <w:rPr>
                <w:rFonts w:cstheme="minorHAnsi"/>
                <w:i/>
                <w:color w:val="808080" w:themeColor="background1" w:themeShade="80"/>
              </w:rPr>
            </w:pP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What Category? </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Size:</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Anatomical Location: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Is it the pressure ulcer inherited that has deteriorates. If so has the change in category and date recorded in the notes?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612023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185223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634567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3009917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342F51" w:rsidRDefault="00272E20" w:rsidP="003E741A">
            <w:pPr>
              <w:spacing w:before="40"/>
              <w:rPr>
                <w:rFonts w:cstheme="minorHAnsi"/>
              </w:rPr>
            </w:pPr>
            <w:r w:rsidRPr="00C10715">
              <w:rPr>
                <w:rFonts w:cstheme="minorHAnsi"/>
              </w:rPr>
              <w:t>Skin assessment completed on admission to ward / area?</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3367982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5330319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1649991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57292089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rPr>
                <w:rFonts w:cstheme="minorHAns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342F51" w:rsidRDefault="00272E20" w:rsidP="003E741A">
            <w:pPr>
              <w:spacing w:before="40"/>
              <w:rPr>
                <w:rFonts w:cstheme="minorHAnsi"/>
              </w:rPr>
            </w:pPr>
            <w:r w:rsidRPr="00C10715">
              <w:rPr>
                <w:rFonts w:cstheme="minorHAnsi"/>
              </w:rPr>
              <w:t>Is there evidence of RN skin assessments daily within the medical notes / electronic patient record?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105391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1686516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874446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2835795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Has the reposition and ASSKIN care plan been completed once a day by RN?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989129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011917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55939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20401185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rPr>
                <w:rFonts w:cstheme="minorHAnsi"/>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urface</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an appropriate mattress used in line with the waterlow or skin assessment following the Trust pathways?</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3839097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8860906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415530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2259933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27129098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820033504"/>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23088773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17402455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Turncair 1000</w:t>
            </w:r>
          </w:p>
          <w:p w:rsidR="00272E20" w:rsidRPr="00C10715" w:rsidRDefault="00506BA7" w:rsidP="003E741A">
            <w:pPr>
              <w:tabs>
                <w:tab w:val="right" w:pos="3371"/>
              </w:tabs>
              <w:spacing w:before="40" w:after="40"/>
              <w:rPr>
                <w:rFonts w:cstheme="minorHAnsi"/>
                <w:i/>
              </w:rPr>
            </w:pPr>
            <w:sdt>
              <w:sdtPr>
                <w:rPr>
                  <w:rFonts w:cstheme="minorHAnsi"/>
                  <w:i/>
                  <w:color w:val="808080" w:themeColor="background1" w:themeShade="80"/>
                </w:rPr>
                <w:id w:val="2575678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an appropriate cushion in use in line with the waterlow or skin assessment following the Trust pathway?</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675063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7330989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62337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28480482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7689733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4248837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027753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1094668263"/>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Turncair 1000</w:t>
            </w:r>
          </w:p>
          <w:p w:rsidR="00272E20" w:rsidRPr="00C10715" w:rsidRDefault="00506BA7" w:rsidP="003E741A">
            <w:pPr>
              <w:tabs>
                <w:tab w:val="right" w:pos="3371"/>
              </w:tabs>
              <w:spacing w:before="40" w:after="40"/>
              <w:rPr>
                <w:rFonts w:cstheme="minorHAnsi"/>
                <w:i/>
              </w:rPr>
            </w:pPr>
            <w:sdt>
              <w:sdtPr>
                <w:rPr>
                  <w:rFonts w:cstheme="minorHAnsi"/>
                  <w:i/>
                  <w:color w:val="808080" w:themeColor="background1" w:themeShade="80"/>
                </w:rPr>
                <w:id w:val="-16970001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appropriate heel prevention used in line with skin assessment following the Trust pathways?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635360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865996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462242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8884954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tabs>
                <w:tab w:val="right" w:pos="3371"/>
              </w:tabs>
              <w:spacing w:before="40" w:after="40"/>
              <w:rPr>
                <w:rFonts w:cstheme="minorHAnsi"/>
                <w:i/>
                <w:color w:val="808080" w:themeColor="background1" w:themeShade="80"/>
              </w:rPr>
            </w:pPr>
            <w:r w:rsidRPr="00C10715">
              <w:rPr>
                <w:rFonts w:cstheme="minorHAnsi"/>
                <w:i/>
                <w:color w:val="808080" w:themeColor="background1" w:themeShade="80"/>
              </w:rPr>
              <w:t>What heel Prevention was used?</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15704430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Foam Boots</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3248572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Heel Lifts  </w:t>
            </w:r>
          </w:p>
          <w:p w:rsidR="00272E20" w:rsidRPr="00C10715" w:rsidRDefault="00506BA7" w:rsidP="003E741A">
            <w:pPr>
              <w:tabs>
                <w:tab w:val="right" w:pos="3371"/>
              </w:tabs>
              <w:spacing w:before="40" w:after="40"/>
              <w:rPr>
                <w:rFonts w:cstheme="minorHAnsi"/>
                <w:i/>
              </w:rPr>
            </w:pPr>
            <w:sdt>
              <w:sdtPr>
                <w:rPr>
                  <w:rFonts w:cstheme="minorHAnsi"/>
                  <w:i/>
                  <w:color w:val="808080" w:themeColor="background1" w:themeShade="80"/>
                </w:rPr>
                <w:id w:val="18465120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If patient was receiving O2 therapy is there appropriate evidence that mepitac  tape or Kerrapro Strips was used ?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042289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939866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621283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844212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mattress ordered via Equipment services?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618047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0672249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122602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2482207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mattress ordered via Call a porter?</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5147011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111686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885647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9623313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there any delays in the in ordering or receiving the mattress?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549969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674135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08463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9287245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there any functional failings with mattress?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390561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919765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584338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21218000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there a delay in transferring the patient onto the mattress at ward level?</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7855781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05360919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8132922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5645353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so how long</w:t>
            </w:r>
          </w:p>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there a delay in ordering or receiving of blue heel lifts?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9798342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921479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836438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4330414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there a delay in ordering or receiving Foam boots or procedure pads?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889703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6549325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874006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6843212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specialist equipment advised by TVN?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901507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793193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7991921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911649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Default="00272E20" w:rsidP="003E741A">
            <w:pPr>
              <w:ind w:right="-250"/>
              <w:rPr>
                <w:rFonts w:cstheme="minorHAnsi"/>
                <w:i/>
                <w:color w:val="808080" w:themeColor="background1" w:themeShade="80"/>
              </w:rPr>
            </w:pPr>
            <w:r w:rsidRPr="00C10715">
              <w:rPr>
                <w:rFonts w:cstheme="minorHAnsi"/>
                <w:i/>
                <w:color w:val="808080" w:themeColor="background1" w:themeShade="80"/>
              </w:rPr>
              <w:t xml:space="preserve">If yes specify in comment’s – ie dolphin, </w:t>
            </w:r>
          </w:p>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turn care mattress etc</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caused by a Medical device</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117450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12213578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7869285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4803571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state what device caused the damage?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there evidence that the skin was inspected under and round medical devices twice a day as a minimum?</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615120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73711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206992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82045517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caused by a Medical device</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754726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1761130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72416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9131178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state what device caused the damage?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If the HAPU was on the heel </w:t>
            </w:r>
            <w:r w:rsidRPr="00C10715">
              <w:rPr>
                <w:rFonts w:cstheme="minorHAnsi"/>
              </w:rPr>
              <w:t>Does the patient have any vascular problems?</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557528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820392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0771302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1551495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state ABPI or other vascular specialist opinions and how the condition is managed?</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heel prevention used from admission knowing the patient had vascular concerns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637583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189369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1102435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20805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heel prevention stepped up following the pressure ulcer pathway?</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722479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554475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467031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6001825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K</w:t>
            </w:r>
            <w:r w:rsidRPr="00C10715">
              <w:rPr>
                <w:rFonts w:cstheme="minorHAnsi"/>
                <w:b/>
                <w:color w:val="FFFFFF" w:themeColor="background1"/>
              </w:rPr>
              <w:t>eep Moving</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Appropriate mobility/turning/repositioning in place following Trust pathways?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200464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246882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40665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8672141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Reposition regime?</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8722155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 Hourly      </w:t>
            </w:r>
            <w:sdt>
              <w:sdtPr>
                <w:rPr>
                  <w:rFonts w:cstheme="minorHAnsi"/>
                  <w:i/>
                  <w:color w:val="808080" w:themeColor="background1" w:themeShade="80"/>
                </w:rPr>
                <w:id w:val="-18127753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 Hourly </w:t>
            </w:r>
          </w:p>
          <w:p w:rsidR="00272E20" w:rsidRPr="00C10715" w:rsidRDefault="00506BA7" w:rsidP="003E741A">
            <w:pPr>
              <w:spacing w:before="40" w:after="40"/>
              <w:rPr>
                <w:rFonts w:cstheme="minorHAnsi"/>
                <w:i/>
              </w:rPr>
            </w:pPr>
            <w:sdt>
              <w:sdtPr>
                <w:rPr>
                  <w:rFonts w:cstheme="minorHAnsi"/>
                  <w:i/>
                  <w:color w:val="808080" w:themeColor="background1" w:themeShade="80"/>
                </w:rPr>
                <w:id w:val="126257278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 Hourly      </w:t>
            </w:r>
            <w:sdt>
              <w:sdtPr>
                <w:rPr>
                  <w:rFonts w:cstheme="minorHAnsi"/>
                  <w:i/>
                  <w:color w:val="808080" w:themeColor="background1" w:themeShade="80"/>
                </w:rPr>
                <w:id w:val="17631824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4 Hourly</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reposition and ASSKIN care bundle initiated as per policy?</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690710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640861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82978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2364829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repositions consistent?</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076317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443850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329563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4192952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i/>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spacing w:before="40" w:after="40"/>
              <w:ind w:left="-284" w:firstLine="284"/>
              <w:rPr>
                <w:rFonts w:cstheme="minorHAnsi"/>
                <w:b/>
                <w:color w:val="FFFFFF" w:themeColor="background1"/>
              </w:rPr>
            </w:pPr>
            <w:r w:rsidRPr="00C10715">
              <w:rPr>
                <w:rFonts w:cstheme="minorHAnsi"/>
                <w:b/>
                <w:color w:val="FFFFFF" w:themeColor="background1"/>
                <w:u w:val="single"/>
              </w:rPr>
              <w:lastRenderedPageBreak/>
              <w:t>I</w:t>
            </w:r>
            <w:r w:rsidRPr="00C10715">
              <w:rPr>
                <w:rFonts w:cstheme="minorHAnsi"/>
                <w:b/>
                <w:color w:val="FFFFFF" w:themeColor="background1"/>
              </w:rPr>
              <w:t>ncontinence</w:t>
            </w:r>
          </w:p>
          <w:p w:rsidR="00272E20" w:rsidRPr="00C10715" w:rsidRDefault="00272E20" w:rsidP="003E741A">
            <w:pPr>
              <w:pStyle w:val="NoSpacing"/>
              <w:rPr>
                <w:rFonts w:cstheme="minorHAnsi"/>
                <w:color w:val="FFFFFF" w:themeColor="background1"/>
              </w:rPr>
            </w:pP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continent before admission?</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760224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855392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5882050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1678249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the Patient incontinent of Urine? </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8020707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7267729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581702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864083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catheterised?</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744402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4420618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000028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3806709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Patient incontinent of Faeces?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575443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578118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5519752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4761478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flexi seal or other faecal management system used or considered?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395873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249526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6015354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89242592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incontinence pads used?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819828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581203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797436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5536855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attends were used</w:t>
            </w:r>
          </w:p>
          <w:p w:rsidR="00272E20" w:rsidRPr="00C10715" w:rsidRDefault="00272E20" w:rsidP="003E741A">
            <w:pPr>
              <w:spacing w:before="40" w:after="40"/>
              <w:rPr>
                <w:rFonts w:cstheme="minorHAnsi"/>
                <w:i/>
              </w:rPr>
            </w:pPr>
            <w:r w:rsidRPr="00C10715">
              <w:rPr>
                <w:rFonts w:cstheme="minorHAnsi"/>
                <w:i/>
                <w:color w:val="808080" w:themeColor="background1" w:themeShade="80"/>
              </w:rPr>
              <w:t xml:space="preserve"> 4 </w:t>
            </w:r>
            <w:sdt>
              <w:sdtPr>
                <w:rPr>
                  <w:rFonts w:cstheme="minorHAnsi"/>
                  <w:i/>
                  <w:color w:val="808080" w:themeColor="background1" w:themeShade="80"/>
                </w:rPr>
                <w:id w:val="-1128081861"/>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6 </w:t>
            </w:r>
            <w:sdt>
              <w:sdtPr>
                <w:rPr>
                  <w:rFonts w:cstheme="minorHAnsi"/>
                  <w:i/>
                  <w:color w:val="808080" w:themeColor="background1" w:themeShade="80"/>
                </w:rPr>
                <w:id w:val="-320575836"/>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8 </w:t>
            </w:r>
            <w:sdt>
              <w:sdtPr>
                <w:rPr>
                  <w:rFonts w:cstheme="minorHAnsi"/>
                  <w:i/>
                  <w:color w:val="808080" w:themeColor="background1" w:themeShade="80"/>
                </w:rPr>
                <w:id w:val="-105967269"/>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Is there documentation to state they were changed regularly?</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777465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223222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6505218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779477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IAD score recorded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117658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004060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751012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i/>
                <w:color w:val="808080" w:themeColor="background1" w:themeShade="80"/>
              </w:rPr>
            </w:pPr>
            <w:sdt>
              <w:sdtPr>
                <w:rPr>
                  <w:rFonts w:cstheme="minorHAnsi"/>
                  <w:color w:val="808080" w:themeColor="background1" w:themeShade="80"/>
                </w:rPr>
                <w:id w:val="17771260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IAD Score      </w:t>
            </w:r>
          </w:p>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 </w:t>
            </w:r>
            <w:sdt>
              <w:sdtPr>
                <w:rPr>
                  <w:rFonts w:cstheme="minorHAnsi"/>
                  <w:i/>
                  <w:color w:val="808080" w:themeColor="background1" w:themeShade="80"/>
                </w:rPr>
                <w:id w:val="932702487"/>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0</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7887266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1-Mild      </w:t>
            </w:r>
            <w:sdt>
              <w:sdtPr>
                <w:rPr>
                  <w:rFonts w:cstheme="minorHAnsi"/>
                  <w:i/>
                  <w:color w:val="808080" w:themeColor="background1" w:themeShade="80"/>
                </w:rPr>
                <w:id w:val="-476849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2-Moderate      </w:t>
            </w:r>
            <w:sdt>
              <w:sdtPr>
                <w:rPr>
                  <w:rFonts w:cstheme="minorHAnsi"/>
                  <w:i/>
                  <w:color w:val="808080" w:themeColor="background1" w:themeShade="80"/>
                </w:rPr>
                <w:id w:val="-10866837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3-Severe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barrier products consistent and in line with SMART pathway?</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8865049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492172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190966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7413724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tabs>
                <w:tab w:val="left" w:pos="2327"/>
              </w:tabs>
              <w:spacing w:before="40" w:after="40"/>
              <w:rPr>
                <w:rFonts w:cstheme="minorHAnsi"/>
                <w:i/>
                <w:color w:val="808080" w:themeColor="background1" w:themeShade="80"/>
              </w:rPr>
            </w:pPr>
            <w:r w:rsidRPr="00C10715">
              <w:rPr>
                <w:rFonts w:cstheme="minorHAnsi"/>
                <w:i/>
                <w:color w:val="808080" w:themeColor="background1" w:themeShade="80"/>
              </w:rPr>
              <w:t>Treatment used</w:t>
            </w:r>
          </w:p>
          <w:p w:rsidR="00272E20" w:rsidRPr="00C10715" w:rsidRDefault="00506BA7"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0537373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Cream</w:t>
            </w:r>
          </w:p>
          <w:p w:rsidR="00272E20" w:rsidRPr="00C10715" w:rsidRDefault="00506BA7"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6153555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Spray </w:t>
            </w:r>
          </w:p>
          <w:p w:rsidR="00272E20" w:rsidRPr="00C10715" w:rsidRDefault="00506BA7"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67047777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Medi Derma Pro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this evidenced on the reposition chart?</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1720281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89820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791487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2262905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application consistently recorded?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325628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567362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615768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0531921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MASD?</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004145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857219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558724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421717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was this</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9606468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IAD</w:t>
            </w:r>
            <w:r w:rsidR="00272E20">
              <w:rPr>
                <w:rFonts w:cstheme="minorHAnsi"/>
                <w:color w:val="808080" w:themeColor="background1" w:themeShade="80"/>
              </w:rPr>
              <w:t xml:space="preserve">  </w:t>
            </w:r>
            <w:sdt>
              <w:sdtPr>
                <w:rPr>
                  <w:rFonts w:cstheme="minorHAnsi"/>
                  <w:color w:val="808080" w:themeColor="background1" w:themeShade="80"/>
                </w:rPr>
                <w:id w:val="-13477850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ID</w:t>
            </w:r>
            <w:r w:rsidR="00272E20">
              <w:rPr>
                <w:rFonts w:cstheme="minorHAnsi"/>
                <w:color w:val="808080" w:themeColor="background1" w:themeShade="80"/>
              </w:rPr>
              <w:t xml:space="preserve">  </w:t>
            </w:r>
            <w:sdt>
              <w:sdtPr>
                <w:rPr>
                  <w:rFonts w:cstheme="minorHAnsi"/>
                  <w:color w:val="808080" w:themeColor="background1" w:themeShade="80"/>
                </w:rPr>
                <w:id w:val="-4151653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ITD</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this reported on Datix?</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493808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0400109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165385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0915129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WEB</w:t>
            </w: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Pr>
                <w:rFonts w:cstheme="minorHAnsi"/>
              </w:rPr>
              <w:t>Is the HAPU a combination lesion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4970077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23391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991993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529836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Default="00272E20" w:rsidP="003E741A">
            <w:pPr>
              <w:pStyle w:val="NoSpacing"/>
              <w:rPr>
                <w:rFonts w:cstheme="minorHAnsi"/>
              </w:rPr>
            </w:pPr>
            <w:r>
              <w:rPr>
                <w:rFonts w:cstheme="minorHAnsi"/>
              </w:rPr>
              <w:t>WAS masd managed correctly</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94076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483425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822046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900080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If no is this what lead to the HAPU deterioration?   Yes </w:t>
            </w:r>
            <w:r w:rsidRPr="00C10715">
              <w:rPr>
                <w:rFonts w:cstheme="minorHAnsi"/>
                <w:color w:val="808080" w:themeColor="background1" w:themeShade="80"/>
              </w:rPr>
              <w:t xml:space="preserve"> </w:t>
            </w:r>
            <w:sdt>
              <w:sdtPr>
                <w:rPr>
                  <w:rFonts w:cstheme="minorHAnsi"/>
                  <w:color w:val="808080" w:themeColor="background1" w:themeShade="80"/>
                </w:rPr>
                <w:id w:val="-429812877"/>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30187700"/>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spacing w:before="40" w:after="40"/>
              <w:rPr>
                <w:rFonts w:cstheme="minorHAnsi"/>
                <w:b/>
                <w:color w:val="FFFFFF" w:themeColor="background1"/>
              </w:rPr>
            </w:pPr>
            <w:r w:rsidRPr="00C10715">
              <w:rPr>
                <w:rFonts w:cstheme="minorHAnsi"/>
                <w:b/>
                <w:color w:val="FFFFFF" w:themeColor="background1"/>
                <w:u w:val="single"/>
              </w:rPr>
              <w:t>N</w:t>
            </w:r>
            <w:r w:rsidRPr="00C10715">
              <w:rPr>
                <w:rFonts w:cstheme="minorHAnsi"/>
                <w:b/>
                <w:color w:val="FFFFFF" w:themeColor="background1"/>
              </w:rPr>
              <w:t>utrition</w:t>
            </w:r>
          </w:p>
          <w:p w:rsidR="00272E20" w:rsidRPr="00C10715" w:rsidRDefault="00272E20" w:rsidP="003E741A">
            <w:pPr>
              <w:pStyle w:val="NoSpacing"/>
              <w:rPr>
                <w:rFonts w:cstheme="minorHAnsi"/>
                <w:color w:val="FFFFFF" w:themeColor="background1"/>
              </w:rPr>
            </w:pP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carried out within 72 hours of admission?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256229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752593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6682709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135001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168917401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18577274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15175829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01581811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Were the results acted upon?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587667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876429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820969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127989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15748550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9401414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957614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8616364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evaluated weekly?</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652629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1060396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964034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66497526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color w:val="808080" w:themeColor="background1" w:themeShade="80"/>
              </w:rPr>
            </w:pPr>
            <w:r w:rsidRPr="00C10715">
              <w:rPr>
                <w:rFonts w:cstheme="minorHAnsi"/>
                <w:color w:val="808080" w:themeColor="background1" w:themeShade="80"/>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lastRenderedPageBreak/>
              <w:t xml:space="preserve">Were there changes in the MUST score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447034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067788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193959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984630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506BA7" w:rsidP="003E741A">
            <w:pPr>
              <w:spacing w:before="40" w:after="40"/>
              <w:rPr>
                <w:rFonts w:cstheme="minorHAnsi"/>
              </w:rPr>
            </w:pPr>
            <w:sdt>
              <w:sdtPr>
                <w:rPr>
                  <w:rFonts w:cstheme="minorHAnsi"/>
                  <w:color w:val="808080" w:themeColor="background1" w:themeShade="80"/>
                </w:rPr>
                <w:id w:val="-115136526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14757965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11447788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3733694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results acted upon?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241887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901215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535220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573012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15987462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997958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12885139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506BA7" w:rsidP="003E741A">
            <w:pPr>
              <w:spacing w:before="40" w:after="40"/>
              <w:rPr>
                <w:rFonts w:cstheme="minorHAnsi"/>
              </w:rPr>
            </w:pPr>
            <w:sdt>
              <w:sdtPr>
                <w:rPr>
                  <w:rFonts w:cstheme="minorHAnsi"/>
                  <w:color w:val="808080" w:themeColor="background1" w:themeShade="80"/>
                </w:rPr>
                <w:id w:val="-447700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nutritional intake recorded fully as required?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562054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674101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594716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5448599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patients diet adequate</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713602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412592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63071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25193517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Dietary intake had an impact on the wound healing?</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669907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089624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499336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8816812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Fluid balance monitored as required?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981192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739986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8662677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93317900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regular assessments carried out by the dietician?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5595082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690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382932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7284106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rPr>
              <w:t>Giving Information</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Are there pressure ulcer leaflets available on the ward for patient information?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77373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868569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684975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8780844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Are there pressure ulcer passports available on the ward for patient information, if identified as having a pressure ulcer?</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529438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6811570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3635901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2441544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there evidence in the notes to say patient was given verbal information/education about pressure ulcers?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031958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20914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626176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6826218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rPr>
              <w:t>Wound Management</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a wound assessment completed and recorded on the Wound management care plan on the electronic patient records?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201367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509696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736620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34253767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r w:rsidRPr="00C10715">
              <w:rPr>
                <w:rFonts w:cstheme="minorHAnsi"/>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wound management care plan updated at dressing changed or a minimum of twice a week on the electronic patient records?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942891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31460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450680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3607955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dressing used, followed by the wound dressing formulary guide?</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698883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156946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8588811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942153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Does the patient have any other type of wound or skin condition that may have contributed to the incident?</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61248537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317922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5761955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8716571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 tissue viability recommendations for dressings followed?</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039739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1756157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3692856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19739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0777" w:type="dxa"/>
            <w:gridSpan w:val="15"/>
            <w:shd w:val="clear" w:color="auto" w:fill="17365D" w:themeFill="text2" w:themeFillShade="BF"/>
          </w:tcPr>
          <w:p w:rsidR="00272E20" w:rsidRPr="00C10715" w:rsidRDefault="00272E20" w:rsidP="003E741A">
            <w:pPr>
              <w:rPr>
                <w:rFonts w:cstheme="minorHAnsi"/>
                <w:i/>
                <w:color w:val="808080" w:themeColor="background1" w:themeShade="80"/>
              </w:rPr>
            </w:pPr>
            <w:r>
              <w:rPr>
                <w:rFonts w:cstheme="minorHAnsi"/>
              </w:rPr>
              <w:t>Staffing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Did staffing meet establishment requirements for up to 72 hours prior to acquisition </w:t>
            </w:r>
          </w:p>
        </w:tc>
        <w:tc>
          <w:tcPr>
            <w:tcW w:w="567" w:type="dxa"/>
            <w:gridSpan w:val="2"/>
            <w:shd w:val="clear" w:color="auto" w:fill="FFFFFF" w:themeFill="background1"/>
            <w:vAlign w:val="center"/>
          </w:tcPr>
          <w:p w:rsidR="00272E20" w:rsidRDefault="00272E20" w:rsidP="003E741A">
            <w:pPr>
              <w:jc w:val="center"/>
              <w:rPr>
                <w:rFonts w:cstheme="minorHAnsi"/>
              </w:rPr>
            </w:pPr>
          </w:p>
        </w:tc>
        <w:tc>
          <w:tcPr>
            <w:tcW w:w="546" w:type="dxa"/>
            <w:gridSpan w:val="2"/>
            <w:shd w:val="clear" w:color="auto" w:fill="FFFFFF" w:themeFill="background1"/>
            <w:vAlign w:val="center"/>
          </w:tcPr>
          <w:p w:rsidR="00272E20" w:rsidRDefault="00272E20" w:rsidP="003E741A">
            <w:pPr>
              <w:jc w:val="center"/>
              <w:rPr>
                <w:rFonts w:cstheme="minorHAnsi"/>
              </w:rPr>
            </w:pPr>
          </w:p>
        </w:tc>
        <w:tc>
          <w:tcPr>
            <w:tcW w:w="540" w:type="dxa"/>
            <w:shd w:val="clear" w:color="auto" w:fill="FFFFFF" w:themeFill="background1"/>
            <w:vAlign w:val="center"/>
          </w:tcPr>
          <w:p w:rsidR="00272E20" w:rsidRDefault="00272E20" w:rsidP="003E741A">
            <w:pPr>
              <w:jc w:val="center"/>
              <w:rPr>
                <w:rFonts w:cstheme="minorHAnsi"/>
              </w:rPr>
            </w:pPr>
          </w:p>
        </w:tc>
        <w:tc>
          <w:tcPr>
            <w:tcW w:w="778" w:type="dxa"/>
            <w:gridSpan w:val="3"/>
            <w:shd w:val="clear" w:color="auto" w:fill="FFFFFF" w:themeFill="background1"/>
            <w:vAlign w:val="center"/>
          </w:tcPr>
          <w:p w:rsidR="00272E20" w:rsidRDefault="00272E20" w:rsidP="003E741A">
            <w:pPr>
              <w:jc w:val="center"/>
              <w:rPr>
                <w:rFonts w:cstheme="minorHAnsi"/>
              </w:rPr>
            </w:pPr>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If no what  is the vacancy and sickness rate</w:t>
            </w:r>
          </w:p>
        </w:tc>
      </w:tr>
      <w:tr w:rsidR="00272E20" w:rsidRPr="00C10715" w:rsidTr="001E643F">
        <w:trPr>
          <w:trHeight w:val="120"/>
        </w:trPr>
        <w:tc>
          <w:tcPr>
            <w:tcW w:w="4515" w:type="dxa"/>
            <w:gridSpan w:val="4"/>
            <w:shd w:val="clear" w:color="auto" w:fill="FFFFFF" w:themeFill="background1"/>
          </w:tcPr>
          <w:p w:rsidR="00272E20" w:rsidRDefault="00272E20" w:rsidP="003E741A">
            <w:pPr>
              <w:pStyle w:val="NoSpacing"/>
              <w:rPr>
                <w:rFonts w:cstheme="minorHAnsi"/>
              </w:rPr>
            </w:pPr>
            <w:r>
              <w:rPr>
                <w:rFonts w:cstheme="minorHAnsi"/>
              </w:rPr>
              <w:t xml:space="preserve">Did the patient required enhanced care </w:t>
            </w:r>
          </w:p>
        </w:tc>
        <w:tc>
          <w:tcPr>
            <w:tcW w:w="567" w:type="dxa"/>
            <w:gridSpan w:val="2"/>
            <w:shd w:val="clear" w:color="auto" w:fill="FFFFFF" w:themeFill="background1"/>
            <w:vAlign w:val="center"/>
          </w:tcPr>
          <w:p w:rsidR="00272E20" w:rsidRDefault="00272E20" w:rsidP="003E741A">
            <w:pPr>
              <w:jc w:val="center"/>
              <w:rPr>
                <w:rFonts w:cstheme="minorHAnsi"/>
              </w:rPr>
            </w:pPr>
          </w:p>
        </w:tc>
        <w:tc>
          <w:tcPr>
            <w:tcW w:w="546" w:type="dxa"/>
            <w:gridSpan w:val="2"/>
            <w:shd w:val="clear" w:color="auto" w:fill="FFFFFF" w:themeFill="background1"/>
            <w:vAlign w:val="center"/>
          </w:tcPr>
          <w:p w:rsidR="00272E20" w:rsidRDefault="00272E20" w:rsidP="003E741A">
            <w:pPr>
              <w:jc w:val="center"/>
              <w:rPr>
                <w:rFonts w:cstheme="minorHAnsi"/>
              </w:rPr>
            </w:pPr>
          </w:p>
        </w:tc>
        <w:tc>
          <w:tcPr>
            <w:tcW w:w="540" w:type="dxa"/>
            <w:shd w:val="clear" w:color="auto" w:fill="FFFFFF" w:themeFill="background1"/>
            <w:vAlign w:val="center"/>
          </w:tcPr>
          <w:p w:rsidR="00272E20" w:rsidRDefault="00272E20" w:rsidP="003E741A">
            <w:pPr>
              <w:jc w:val="center"/>
              <w:rPr>
                <w:rFonts w:cstheme="minorHAnsi"/>
              </w:rPr>
            </w:pPr>
          </w:p>
        </w:tc>
        <w:tc>
          <w:tcPr>
            <w:tcW w:w="778" w:type="dxa"/>
            <w:gridSpan w:val="3"/>
            <w:shd w:val="clear" w:color="auto" w:fill="FFFFFF" w:themeFill="background1"/>
            <w:vAlign w:val="center"/>
          </w:tcPr>
          <w:p w:rsidR="00272E20" w:rsidRDefault="00272E20" w:rsidP="003E741A">
            <w:pPr>
              <w:jc w:val="center"/>
              <w:rPr>
                <w:rFonts w:cstheme="minorHAnsi"/>
              </w:rPr>
            </w:pPr>
          </w:p>
        </w:tc>
        <w:tc>
          <w:tcPr>
            <w:tcW w:w="3831" w:type="dxa"/>
            <w:gridSpan w:val="3"/>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1076207032"/>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1160849485"/>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1E643F">
        <w:trPr>
          <w:trHeight w:val="120"/>
        </w:trPr>
        <w:tc>
          <w:tcPr>
            <w:tcW w:w="4515" w:type="dxa"/>
            <w:gridSpan w:val="4"/>
            <w:shd w:val="clear" w:color="auto" w:fill="FFFFFF" w:themeFill="background1"/>
          </w:tcPr>
          <w:p w:rsidR="00272E20" w:rsidRDefault="00272E20" w:rsidP="003E741A">
            <w:pPr>
              <w:pStyle w:val="NoSpacing"/>
              <w:rPr>
                <w:rFonts w:cstheme="minorHAnsi"/>
              </w:rPr>
            </w:pPr>
            <w:r>
              <w:rPr>
                <w:rFonts w:cstheme="minorHAnsi"/>
              </w:rPr>
              <w:lastRenderedPageBreak/>
              <w:t>If yes was enhanced care shifts filled</w:t>
            </w:r>
          </w:p>
        </w:tc>
        <w:tc>
          <w:tcPr>
            <w:tcW w:w="567" w:type="dxa"/>
            <w:gridSpan w:val="2"/>
            <w:shd w:val="clear" w:color="auto" w:fill="FFFFFF" w:themeFill="background1"/>
            <w:vAlign w:val="center"/>
          </w:tcPr>
          <w:p w:rsidR="00272E20" w:rsidRDefault="00272E20" w:rsidP="003E741A">
            <w:pPr>
              <w:jc w:val="center"/>
              <w:rPr>
                <w:rFonts w:cstheme="minorHAnsi"/>
              </w:rPr>
            </w:pPr>
          </w:p>
        </w:tc>
        <w:tc>
          <w:tcPr>
            <w:tcW w:w="546" w:type="dxa"/>
            <w:gridSpan w:val="2"/>
            <w:shd w:val="clear" w:color="auto" w:fill="FFFFFF" w:themeFill="background1"/>
            <w:vAlign w:val="center"/>
          </w:tcPr>
          <w:p w:rsidR="00272E20" w:rsidRDefault="00272E20" w:rsidP="003E741A">
            <w:pPr>
              <w:jc w:val="center"/>
              <w:rPr>
                <w:rFonts w:cstheme="minorHAnsi"/>
              </w:rPr>
            </w:pPr>
          </w:p>
        </w:tc>
        <w:tc>
          <w:tcPr>
            <w:tcW w:w="540" w:type="dxa"/>
            <w:shd w:val="clear" w:color="auto" w:fill="FFFFFF" w:themeFill="background1"/>
            <w:vAlign w:val="center"/>
          </w:tcPr>
          <w:p w:rsidR="00272E20" w:rsidRDefault="00272E20" w:rsidP="003E741A">
            <w:pPr>
              <w:jc w:val="center"/>
              <w:rPr>
                <w:rFonts w:cstheme="minorHAnsi"/>
              </w:rPr>
            </w:pPr>
          </w:p>
        </w:tc>
        <w:tc>
          <w:tcPr>
            <w:tcW w:w="778" w:type="dxa"/>
            <w:gridSpan w:val="3"/>
            <w:shd w:val="clear" w:color="auto" w:fill="FFFFFF" w:themeFill="background1"/>
            <w:vAlign w:val="center"/>
          </w:tcPr>
          <w:p w:rsidR="00272E20" w:rsidRDefault="00272E20" w:rsidP="003E741A">
            <w:pPr>
              <w:jc w:val="center"/>
              <w:rPr>
                <w:rFonts w:cstheme="minorHAnsi"/>
              </w:rPr>
            </w:pPr>
          </w:p>
        </w:tc>
        <w:tc>
          <w:tcPr>
            <w:tcW w:w="3831" w:type="dxa"/>
            <w:gridSpan w:val="3"/>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If no did this impact on staff ability to provide ASSKING care Yes </w:t>
            </w:r>
            <w:r w:rsidRPr="00C10715">
              <w:rPr>
                <w:rFonts w:cstheme="minorHAnsi"/>
                <w:color w:val="808080" w:themeColor="background1" w:themeShade="80"/>
              </w:rPr>
              <w:t xml:space="preserve"> </w:t>
            </w:r>
            <w:sdt>
              <w:sdtPr>
                <w:rPr>
                  <w:rFonts w:cstheme="minorHAnsi"/>
                  <w:color w:val="808080" w:themeColor="background1" w:themeShade="80"/>
                </w:rPr>
                <w:id w:val="1596511044"/>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1176229462"/>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b/>
                <w:color w:val="FFFFFF" w:themeColor="background1"/>
              </w:rPr>
            </w:pPr>
            <w:r>
              <w:rPr>
                <w:rFonts w:cstheme="minorHAnsi"/>
                <w:b/>
                <w:color w:val="FFFFFF" w:themeColor="background1"/>
              </w:rPr>
              <w:t xml:space="preserve">Organisational </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rPr>
                <w:rFonts w:cstheme="minorHAnsi"/>
                <w:b/>
                <w:sz w:val="16"/>
              </w:rPr>
            </w:pPr>
            <w:r w:rsidRPr="00342F51">
              <w:rPr>
                <w:rFonts w:cstheme="minorHAnsi"/>
                <w:b/>
              </w:rPr>
              <w:t>Mobility and Manual Handling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repositioning the patient difficult due to critical care/ haemodynamic/ spinal instability/ end of life needs/ pain or refusal by patient?</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279428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281147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5989262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969525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specify in comment’s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there evidence to state that slide sheets were used to move and handle the patient?</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534515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665532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374699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599855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specify in comment’s</w:t>
            </w: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rPr>
                <w:rFonts w:cstheme="minorHAnsi"/>
                <w:b/>
                <w:sz w:val="16"/>
              </w:rPr>
            </w:pPr>
            <w:r w:rsidRPr="00342F51">
              <w:rPr>
                <w:rFonts w:cstheme="minorHAnsi"/>
                <w:b/>
              </w:rPr>
              <w:t>Referrals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If pressure ulcer was on the heel (or below malleolus) was a podiatry referral completed? </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2973171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4412761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9011727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0738786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a referral to the Tissue Viability nurses completed?</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3135649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683183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2009273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43241335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a referral to Dietetics completed?</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7466991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996456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7722914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6414598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color w:val="808080" w:themeColor="background1" w:themeShade="80"/>
              </w:rPr>
            </w:pPr>
            <w:r w:rsidRPr="00C10715">
              <w:rPr>
                <w:rFonts w:cstheme="minorHAnsi"/>
                <w:i/>
                <w:color w:val="808080" w:themeColor="background1" w:themeShade="80"/>
              </w:rPr>
              <w:t>Date seen</w:t>
            </w:r>
            <w:r w:rsidRPr="00C10715">
              <w:rPr>
                <w:rFonts w:cstheme="minorHAnsi"/>
                <w:color w:val="808080" w:themeColor="background1" w:themeShade="80"/>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appropriate was a referral done to Physio?</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47040731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6185745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44154050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755090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appropriate was a referral done to OT?</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5028481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475343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01460315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2059937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appropriate was a referral done to Wheelchair services?</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2978744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6432497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7240946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106494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Were any other referrals that were needed completed? </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359374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0067712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245199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31091425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For example Diabetes, Infection Control, Surgical Team….</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rPr>
                <w:rFonts w:cstheme="minorHAnsi"/>
                <w:b/>
                <w:sz w:val="16"/>
              </w:rPr>
            </w:pPr>
            <w:r w:rsidRPr="00342F51">
              <w:rPr>
                <w:rFonts w:cstheme="minorHAnsi"/>
                <w:b/>
              </w:rPr>
              <w:t>Reporting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Has the Pressure ulcer had a DATIX raised?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0133649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541997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0728175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88562968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Incident has been raised on STEIS as per policy?</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218869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124519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23060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5078927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Pressure ulcers were reported by the ward accountable for the deterioration?</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0284060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412243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7024755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3673290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Patient the harm validated by the Tissue viability Nurse? </w:t>
            </w:r>
          </w:p>
        </w:tc>
        <w:tc>
          <w:tcPr>
            <w:tcW w:w="567"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9128438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7860045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565396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081819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0777" w:type="dxa"/>
            <w:gridSpan w:val="15"/>
            <w:shd w:val="clear" w:color="auto" w:fill="FFFFFF" w:themeFill="background1"/>
            <w:vAlign w:val="center"/>
          </w:tcPr>
          <w:p w:rsidR="00272E20" w:rsidRDefault="00272E20" w:rsidP="003E741A">
            <w:pPr>
              <w:rPr>
                <w:rFonts w:cstheme="minorHAnsi"/>
                <w:b/>
              </w:rPr>
            </w:pPr>
            <w:r w:rsidRPr="00342F51">
              <w:rPr>
                <w:rFonts w:cstheme="minorHAnsi"/>
                <w:b/>
              </w:rPr>
              <w:t xml:space="preserve">Team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2001960560"/>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 Medical / Surgical Team aware of the pressure damage?</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012740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0434782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053529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18134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Pr>
                <w:rFonts w:cstheme="minorHAnsi"/>
              </w:rPr>
              <w:t xml:space="preserve">Concern of care delivery outside of scope of PU management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3490890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816284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087595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1263469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Details needed</w:t>
            </w: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b/>
                <w:color w:val="FFFFFF" w:themeColor="background1"/>
              </w:rPr>
            </w:pPr>
            <w:r>
              <w:rPr>
                <w:rFonts w:cstheme="minorHAnsi"/>
                <w:b/>
                <w:color w:val="FFFFFF" w:themeColor="background1"/>
              </w:rPr>
              <w:t>Patient Factors</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Patient Compliance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458265219"/>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i/>
              </w:rPr>
            </w:pPr>
            <w:r w:rsidRPr="00C10715">
              <w:rPr>
                <w:rFonts w:cstheme="minorHAnsi"/>
              </w:rPr>
              <w:t xml:space="preserve">Is there evidence in the notes to suggest that the patient was non-concordant with pressure ulcer prevention and management?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04758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547755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600948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530205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lastRenderedPageBreak/>
              <w:t>Is there evidence that the patient had a capacity assessment completed?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137940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7454017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517679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262160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HAS CAPACITY</w:t>
            </w:r>
          </w:p>
          <w:p w:rsidR="00272E20" w:rsidRPr="00C10715" w:rsidRDefault="00272E20" w:rsidP="003E741A">
            <w:pPr>
              <w:rPr>
                <w:rFonts w:cstheme="minorHAnsi"/>
              </w:rPr>
            </w:pPr>
            <w:r w:rsidRPr="00C10715">
              <w:rPr>
                <w:rFonts w:cstheme="minorHAnsi"/>
              </w:rPr>
              <w:t>Was a pressure ulcer leaflet/passport given for them to make an informed decision?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1802431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9802491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907216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6330981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DOESN’T HAVE CAPACITY</w:t>
            </w:r>
          </w:p>
          <w:p w:rsidR="00272E20" w:rsidRPr="00C10715" w:rsidRDefault="00272E20" w:rsidP="003E741A">
            <w:pPr>
              <w:pStyle w:val="NoSpacing"/>
              <w:rPr>
                <w:rFonts w:cstheme="minorHAnsi"/>
              </w:rPr>
            </w:pPr>
            <w:r w:rsidRPr="00C10715">
              <w:rPr>
                <w:rFonts w:cstheme="minorHAnsi"/>
              </w:rPr>
              <w:t>Was a Tissue Viability Nurse referral completed?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029198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159171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6751473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38147518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w:t>
            </w:r>
            <w:r>
              <w:rPr>
                <w:rFonts w:cstheme="minorHAnsi"/>
                <w:b/>
              </w:rPr>
              <w:t>F PATIENT DOESN’T HAVE CAPACITY</w:t>
            </w:r>
          </w:p>
          <w:p w:rsidR="00272E20" w:rsidRPr="00C10715" w:rsidRDefault="00272E20" w:rsidP="003E741A">
            <w:pPr>
              <w:pStyle w:val="NoSpacing"/>
              <w:rPr>
                <w:rFonts w:cstheme="minorHAnsi"/>
              </w:rPr>
            </w:pPr>
            <w:r w:rsidRPr="00C10715">
              <w:rPr>
                <w:rFonts w:cstheme="minorHAnsi"/>
              </w:rPr>
              <w:t>Did a</w:t>
            </w:r>
            <w:r w:rsidRPr="00C10715">
              <w:rPr>
                <w:rFonts w:cstheme="minorHAnsi"/>
                <w:i/>
              </w:rPr>
              <w:t xml:space="preserve"> </w:t>
            </w:r>
            <w:r w:rsidRPr="00C10715">
              <w:rPr>
                <w:rFonts w:cstheme="minorHAnsi"/>
              </w:rPr>
              <w:t>best interest meeting take place?</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822249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763280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381047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50371901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Pain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234317043"/>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experience pain?</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1036164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539886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851560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3460127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What was the pain score?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pain description and score regularly assessed?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5149010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2784662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5060337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9053409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Where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pain managed appropriately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11200606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653443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707713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878046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If patient lacked the ability to express pain was the cognitive pain assessment used?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82227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547057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339100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6921155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 patient refusing to be repositioned due to pain?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423883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119878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0688662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1216801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Diabetic Management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1536241301"/>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patient was diabetic was the blood glucose monitoring maintained?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9266930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1419328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111881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83952882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no did patient suffer with Hypo’s/hyper’s</w:t>
            </w: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End Of life Care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549731515"/>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During the admission did the patient go onto the end of life care pathway? </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462690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664950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4071662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6074231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patient on End of Life Care Pathway at time of acquisition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6899331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592931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4408393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212195218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acquired within 2 weeks of death?</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565711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008969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7074169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0761601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p w:rsidR="00272E20" w:rsidRPr="00C10715" w:rsidRDefault="00272E20" w:rsidP="003E741A">
            <w:pPr>
              <w:jc w:val="center"/>
              <w:rPr>
                <w:rFonts w:cstheme="minorHAnsi"/>
              </w:rPr>
            </w:pPr>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was the pressure ulcer on the sacrum</w:t>
            </w:r>
          </w:p>
          <w:p w:rsidR="00272E20" w:rsidRPr="00C10715" w:rsidRDefault="00272E20" w:rsidP="003E741A">
            <w:pPr>
              <w:rPr>
                <w:rFonts w:cstheme="minorHAnsi"/>
                <w:lang w:val="en-US"/>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identified within 6 weeks of death?</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458174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071025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941128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8943008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lang w:val="en-US"/>
              </w:rPr>
            </w:pPr>
            <w:r w:rsidRPr="00C10715">
              <w:rPr>
                <w:rFonts w:cstheme="minorHAnsi"/>
                <w:i/>
                <w:color w:val="808080" w:themeColor="background1" w:themeShade="80"/>
                <w:lang w:val="en-US"/>
              </w:rPr>
              <w:t>If yes was this end of life SCALE (skin changes at life’s end)</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lang w:val="en-US"/>
              </w:rPr>
            </w:pPr>
            <w:r w:rsidRPr="00C10715">
              <w:rPr>
                <w:rFonts w:cstheme="minorHAnsi"/>
                <w:lang w:val="en-US"/>
              </w:rPr>
              <w:t>Did TVN diagnose this as SCALE?</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116292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6759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049712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5495189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pStyle w:val="NoSpacing"/>
              <w:rPr>
                <w:rFonts w:cstheme="minorHAnsi"/>
                <w:b/>
              </w:rPr>
            </w:pPr>
            <w:r w:rsidRPr="00342F51">
              <w:rPr>
                <w:rFonts w:cstheme="minorHAnsi"/>
                <w:b/>
              </w:rPr>
              <w:t xml:space="preserve">Neurological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1211306813"/>
                <w14:checkbox>
                  <w14:checked w14:val="1"/>
                  <w14:checkedState w14:val="2612" w14:font="MS Gothic"/>
                  <w14:uncheckedState w14:val="2610" w14:font="MS Gothic"/>
                </w14:checkbox>
              </w:sdtPr>
              <w:sdtEnd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cognitive impairment? (dementia)</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687799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804609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365596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4096666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pStyle w:val="NoSpacing"/>
              <w:rPr>
                <w:rFonts w:cstheme="minorHAnsi"/>
                <w:i/>
                <w:color w:val="808080" w:themeColor="background1" w:themeShade="80"/>
              </w:rPr>
            </w:pPr>
            <w:r w:rsidRPr="00C10715">
              <w:rPr>
                <w:rFonts w:cstheme="minorHAnsi"/>
                <w:i/>
                <w:color w:val="808080" w:themeColor="background1" w:themeShade="80"/>
              </w:rPr>
              <w:t>Describe any specific needs.</w:t>
            </w:r>
          </w:p>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“This is me “document completed? If the patient had dementia</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994140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03312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942265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9423408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Does the patient have mental health issues or learning disability?</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681351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574124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603002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55454242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Was the patient </w:t>
            </w:r>
            <w:r>
              <w:rPr>
                <w:rFonts w:cstheme="minorHAnsi"/>
              </w:rPr>
              <w:t>confused or suffering delirium?</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294965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145497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030541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9106268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yes was the 4AT score completed?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6484758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051564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22786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53144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refusing pressure ulcer prevention strategies?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019252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271489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256311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79062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Is there evidence in the notes to suggest a capacity assessment was completed?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39528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235717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218631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0638716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Is the patients level on consciousness a factor in ability to reposition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678845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013416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778227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75535526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Deteriorating patient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1726954469"/>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News score monitored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48183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82849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1927758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18427747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diagnosed with Sepsis secondary to wound infection?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087898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499137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40431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rPr>
            </w:pPr>
            <w:sdt>
              <w:sdtPr>
                <w:rPr>
                  <w:rFonts w:cstheme="minorHAnsi"/>
                </w:rPr>
                <w:id w:val="3406700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Is the use of ANTT evidenced as being used when carrying out wound care?</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678800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4539230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2260688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8718739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Were anti-microbial dressings considered and was this documented on the wound care plan?</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7670677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0315790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339180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541492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Which dressing was used</w:t>
            </w: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this evidenced in the Medical Notes by the team?</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45870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575888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3227332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28230878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the pressure ulcer swabbed?</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3767878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2408564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56752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3900856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rPr>
            </w:pPr>
            <w:r w:rsidRPr="00C10715">
              <w:rPr>
                <w:rFonts w:cstheme="minorHAnsi"/>
                <w:i/>
                <w:color w:val="808080" w:themeColor="background1" w:themeShade="80"/>
              </w:rPr>
              <w:t>Was it positive</w:t>
            </w: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Medication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25770840"/>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on any type of medication which could contribute to the development of pressure ulcers?</w:t>
            </w:r>
          </w:p>
        </w:tc>
        <w:tc>
          <w:tcPr>
            <w:tcW w:w="567"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724035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373879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732258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196005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Default="00272E20" w:rsidP="003E741A">
            <w:pPr>
              <w:rPr>
                <w:rFonts w:cstheme="minorHAnsi"/>
                <w:i/>
                <w:color w:val="808080" w:themeColor="background1" w:themeShade="80"/>
              </w:rPr>
            </w:pPr>
            <w:r w:rsidRPr="00C10715">
              <w:rPr>
                <w:rFonts w:cstheme="minorHAnsi"/>
                <w:i/>
                <w:color w:val="808080" w:themeColor="background1" w:themeShade="80"/>
              </w:rPr>
              <w:t>Such as; Inotropes, steroids, anticoagulants, vasoconstrictors</w:t>
            </w:r>
          </w:p>
          <w:p w:rsidR="00272E20" w:rsidRDefault="00272E20" w:rsidP="003E741A">
            <w:pPr>
              <w:rPr>
                <w:rFonts w:cstheme="minorHAnsi"/>
                <w:i/>
                <w:color w:val="808080" w:themeColor="background1" w:themeShade="80"/>
              </w:rPr>
            </w:pPr>
          </w:p>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0777" w:type="dxa"/>
            <w:gridSpan w:val="15"/>
            <w:shd w:val="clear" w:color="auto" w:fill="17365D" w:themeFill="text2" w:themeFillShade="BF"/>
          </w:tcPr>
          <w:p w:rsidR="00272E20" w:rsidRPr="009719C9" w:rsidRDefault="00272E20" w:rsidP="003E741A">
            <w:pPr>
              <w:rPr>
                <w:rFonts w:cstheme="minorHAnsi"/>
                <w:b/>
                <w:color w:val="808080" w:themeColor="background1" w:themeShade="80"/>
              </w:rPr>
            </w:pPr>
            <w:r w:rsidRPr="009719C9">
              <w:rPr>
                <w:rFonts w:cstheme="minorHAnsi"/>
                <w:b/>
                <w:color w:val="FFFFFF" w:themeColor="background1"/>
              </w:rPr>
              <w:t>Overview of causative factors</w:t>
            </w:r>
          </w:p>
        </w:tc>
      </w:tr>
      <w:tr w:rsidR="00272E20" w:rsidRPr="00F40E85" w:rsidTr="003E741A">
        <w:trPr>
          <w:trHeight w:val="120"/>
        </w:trPr>
        <w:tc>
          <w:tcPr>
            <w:tcW w:w="3936" w:type="dxa"/>
            <w:gridSpan w:val="3"/>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Themes</w:t>
            </w:r>
          </w:p>
        </w:tc>
        <w:tc>
          <w:tcPr>
            <w:tcW w:w="1309" w:type="dxa"/>
            <w:gridSpan w:val="4"/>
            <w:shd w:val="clear" w:color="auto" w:fill="244061" w:themeFill="accent1" w:themeFillShade="80"/>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causative factors found</w:t>
            </w:r>
          </w:p>
        </w:tc>
        <w:tc>
          <w:tcPr>
            <w:tcW w:w="5532" w:type="dxa"/>
            <w:gridSpan w:val="8"/>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1844308622"/>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53779327"/>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Surface</w:t>
            </w:r>
          </w:p>
        </w:tc>
        <w:sdt>
          <w:sdtPr>
            <w:rPr>
              <w:rFonts w:cstheme="minorHAnsi"/>
            </w:rPr>
            <w:id w:val="-297076460"/>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334699913"/>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1534567455"/>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Nutrition</w:t>
            </w:r>
          </w:p>
        </w:tc>
        <w:sdt>
          <w:sdtPr>
            <w:rPr>
              <w:rFonts w:cstheme="minorHAnsi"/>
            </w:rPr>
            <w:id w:val="235826407"/>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1180785397"/>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1160686158"/>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154452665"/>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232123632"/>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 xml:space="preserve">Patient factors </w:t>
            </w:r>
          </w:p>
        </w:tc>
        <w:sdt>
          <w:sdtPr>
            <w:rPr>
              <w:rFonts w:cstheme="minorHAnsi"/>
            </w:rPr>
            <w:id w:val="654104043"/>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Good Practice</w:t>
            </w:r>
          </w:p>
        </w:tc>
        <w:tc>
          <w:tcPr>
            <w:tcW w:w="1309" w:type="dxa"/>
            <w:gridSpan w:val="4"/>
            <w:shd w:val="clear" w:color="auto" w:fill="17365D" w:themeFill="text2" w:themeFillShade="BF"/>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good  practice  found</w:t>
            </w:r>
          </w:p>
        </w:tc>
        <w:tc>
          <w:tcPr>
            <w:tcW w:w="5532" w:type="dxa"/>
            <w:gridSpan w:val="8"/>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1605224117"/>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1870955387"/>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lastRenderedPageBreak/>
              <w:t>Surface</w:t>
            </w:r>
          </w:p>
        </w:tc>
        <w:sdt>
          <w:sdtPr>
            <w:rPr>
              <w:rFonts w:cstheme="minorHAnsi"/>
            </w:rPr>
            <w:id w:val="1651258278"/>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976839070"/>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2132271419"/>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Nutrition</w:t>
            </w:r>
          </w:p>
        </w:tc>
        <w:sdt>
          <w:sdtPr>
            <w:rPr>
              <w:rFonts w:cstheme="minorHAnsi"/>
            </w:rPr>
            <w:id w:val="247013515"/>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1093852740"/>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1989077905"/>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918294155"/>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1036550483"/>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 xml:space="preserve">Patient factors </w:t>
            </w:r>
          </w:p>
        </w:tc>
        <w:sdt>
          <w:sdtPr>
            <w:rPr>
              <w:rFonts w:cstheme="minorHAnsi"/>
            </w:rPr>
            <w:id w:val="-1645887811"/>
            <w14:checkbox>
              <w14:checked w14:val="0"/>
              <w14:checkedState w14:val="2612" w14:font="MS Gothic"/>
              <w14:uncheckedState w14:val="2610" w14:font="MS Gothic"/>
            </w14:checkbox>
          </w:sdtPr>
          <w:sdtEnd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10777" w:type="dxa"/>
            <w:gridSpan w:val="15"/>
            <w:shd w:val="clear" w:color="auto" w:fill="244061" w:themeFill="accent1" w:themeFillShade="80"/>
          </w:tcPr>
          <w:p w:rsidR="00272E20" w:rsidRPr="00753D65" w:rsidRDefault="00272E20" w:rsidP="003E741A">
            <w:pPr>
              <w:pStyle w:val="NoSpacing"/>
              <w:tabs>
                <w:tab w:val="left" w:pos="540"/>
              </w:tabs>
              <w:rPr>
                <w:rFonts w:cstheme="minorHAnsi"/>
                <w:b/>
              </w:rPr>
            </w:pPr>
            <w:r>
              <w:rPr>
                <w:rFonts w:cstheme="minorHAnsi"/>
                <w:b/>
              </w:rPr>
              <w:t xml:space="preserve">SEIPS framework </w:t>
            </w:r>
          </w:p>
        </w:tc>
      </w:tr>
      <w:tr w:rsidR="00272E20" w:rsidRPr="00F40E85" w:rsidTr="003E741A">
        <w:trPr>
          <w:trHeight w:val="120"/>
        </w:trPr>
        <w:tc>
          <w:tcPr>
            <w:tcW w:w="10777" w:type="dxa"/>
            <w:gridSpan w:val="15"/>
            <w:shd w:val="clear" w:color="auto" w:fill="31849B" w:themeFill="accent5" w:themeFillShade="BF"/>
          </w:tcPr>
          <w:p w:rsidR="00272E20" w:rsidRDefault="00272E20" w:rsidP="003E741A">
            <w:pPr>
              <w:pStyle w:val="NoSpacing"/>
              <w:tabs>
                <w:tab w:val="left" w:pos="540"/>
              </w:tabs>
              <w:rPr>
                <w:rFonts w:cstheme="minorHAnsi"/>
                <w:b/>
              </w:rPr>
            </w:pPr>
            <w:r>
              <w:rPr>
                <w:rFonts w:cstheme="minorHAnsi"/>
                <w:b/>
              </w:rPr>
              <w:t>Tools &amp; Technology</w:t>
            </w:r>
          </w:p>
        </w:tc>
      </w:tr>
      <w:tr w:rsidR="00272E20" w:rsidRPr="00F40E85" w:rsidTr="003E741A">
        <w:trPr>
          <w:trHeight w:val="120"/>
        </w:trPr>
        <w:tc>
          <w:tcPr>
            <w:tcW w:w="10777" w:type="dxa"/>
            <w:gridSpan w:val="15"/>
            <w:shd w:val="clear" w:color="auto" w:fill="92CDDC" w:themeFill="accent5" w:themeFillTint="99"/>
          </w:tcPr>
          <w:p w:rsidR="00272E20" w:rsidRDefault="00272E20" w:rsidP="003E741A">
            <w:pPr>
              <w:rPr>
                <w:rFonts w:cstheme="minorHAnsi"/>
                <w:b/>
              </w:rPr>
            </w:pPr>
          </w:p>
          <w:p w:rsidR="00272E20" w:rsidRDefault="00272E20" w:rsidP="003E741A">
            <w:pPr>
              <w:jc w:val="center"/>
              <w:rPr>
                <w:rFonts w:cstheme="minorHAnsi"/>
                <w:b/>
              </w:rPr>
            </w:pPr>
          </w:p>
          <w:p w:rsidR="00272E20" w:rsidRDefault="00272E20" w:rsidP="003E741A">
            <w:pPr>
              <w:rPr>
                <w:rFonts w:cstheme="minorHAnsi"/>
                <w:b/>
              </w:rPr>
            </w:pPr>
          </w:p>
          <w:p w:rsidR="00272E20" w:rsidRPr="00F40E85" w:rsidRDefault="00272E20" w:rsidP="003E741A">
            <w:pPr>
              <w:rPr>
                <w:rFonts w:cstheme="minorHAnsi"/>
                <w:b/>
              </w:rPr>
            </w:pPr>
          </w:p>
        </w:tc>
      </w:tr>
      <w:tr w:rsidR="00272E20" w:rsidRPr="00F40E85" w:rsidTr="003E741A">
        <w:trPr>
          <w:trHeight w:val="120"/>
        </w:trPr>
        <w:tc>
          <w:tcPr>
            <w:tcW w:w="10777" w:type="dxa"/>
            <w:gridSpan w:val="15"/>
            <w:shd w:val="clear" w:color="auto" w:fill="E36C0A" w:themeFill="accent6" w:themeFillShade="BF"/>
          </w:tcPr>
          <w:p w:rsidR="00272E20" w:rsidRDefault="00272E20" w:rsidP="003E741A">
            <w:pPr>
              <w:rPr>
                <w:rFonts w:cstheme="minorHAnsi"/>
                <w:b/>
              </w:rPr>
            </w:pPr>
            <w:r>
              <w:rPr>
                <w:rFonts w:cstheme="minorHAnsi"/>
                <w:b/>
              </w:rPr>
              <w:t>Organisation</w:t>
            </w:r>
          </w:p>
        </w:tc>
      </w:tr>
      <w:tr w:rsidR="00272E20" w:rsidRPr="00F40E85" w:rsidTr="003E741A">
        <w:trPr>
          <w:trHeight w:val="120"/>
        </w:trPr>
        <w:tc>
          <w:tcPr>
            <w:tcW w:w="10777" w:type="dxa"/>
            <w:gridSpan w:val="15"/>
            <w:shd w:val="clear" w:color="auto" w:fill="FABF8F" w:themeFill="accent6" w:themeFillTint="99"/>
          </w:tcPr>
          <w:p w:rsidR="00272E20" w:rsidRDefault="00272E20" w:rsidP="003E741A">
            <w:pPr>
              <w:jc w:val="center"/>
              <w:rPr>
                <w:rFonts w:cstheme="minorHAnsi"/>
                <w:b/>
              </w:rPr>
            </w:pPr>
          </w:p>
          <w:p w:rsidR="00272E20" w:rsidRDefault="00272E20" w:rsidP="003E741A">
            <w:pPr>
              <w:jc w:val="center"/>
              <w:rPr>
                <w:rFonts w:cstheme="minorHAnsi"/>
                <w:b/>
              </w:rPr>
            </w:pPr>
          </w:p>
          <w:p w:rsidR="00272E20" w:rsidRDefault="00272E20" w:rsidP="003E741A">
            <w:pPr>
              <w:jc w:val="center"/>
              <w:rPr>
                <w:rFonts w:cstheme="minorHAnsi"/>
                <w:b/>
              </w:rPr>
            </w:pPr>
          </w:p>
          <w:p w:rsidR="00272E20" w:rsidRDefault="00272E20" w:rsidP="003E741A">
            <w:pPr>
              <w:jc w:val="center"/>
              <w:rPr>
                <w:rFonts w:cstheme="minorHAnsi"/>
                <w:b/>
              </w:rPr>
            </w:pPr>
          </w:p>
        </w:tc>
      </w:tr>
      <w:tr w:rsidR="00272E20" w:rsidRPr="00F40E85" w:rsidTr="003E741A">
        <w:trPr>
          <w:trHeight w:val="120"/>
        </w:trPr>
        <w:tc>
          <w:tcPr>
            <w:tcW w:w="10777" w:type="dxa"/>
            <w:gridSpan w:val="15"/>
            <w:shd w:val="clear" w:color="auto" w:fill="5F497A" w:themeFill="accent4" w:themeFillShade="BF"/>
          </w:tcPr>
          <w:p w:rsidR="00272E20" w:rsidRDefault="00272E20" w:rsidP="003E741A">
            <w:pPr>
              <w:rPr>
                <w:rFonts w:cstheme="minorHAnsi"/>
                <w:b/>
              </w:rPr>
            </w:pPr>
            <w:r>
              <w:rPr>
                <w:rFonts w:cstheme="minorHAnsi"/>
                <w:b/>
              </w:rPr>
              <w:t>Task</w:t>
            </w:r>
          </w:p>
        </w:tc>
      </w:tr>
      <w:tr w:rsidR="00272E20" w:rsidRPr="00F40E85" w:rsidTr="003E741A">
        <w:trPr>
          <w:trHeight w:val="120"/>
        </w:trPr>
        <w:tc>
          <w:tcPr>
            <w:tcW w:w="10777" w:type="dxa"/>
            <w:gridSpan w:val="15"/>
            <w:shd w:val="clear" w:color="auto" w:fill="B2A1C7" w:themeFill="accent4"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76923C" w:themeFill="accent3" w:themeFillShade="BF"/>
          </w:tcPr>
          <w:p w:rsidR="00272E20" w:rsidRDefault="00272E20" w:rsidP="003E741A">
            <w:pPr>
              <w:rPr>
                <w:rFonts w:cstheme="minorHAnsi"/>
                <w:b/>
              </w:rPr>
            </w:pPr>
            <w:r>
              <w:rPr>
                <w:rFonts w:cstheme="minorHAnsi"/>
                <w:b/>
              </w:rPr>
              <w:t>Person</w:t>
            </w:r>
          </w:p>
        </w:tc>
      </w:tr>
      <w:tr w:rsidR="00272E20" w:rsidRPr="00F40E85" w:rsidTr="003E741A">
        <w:trPr>
          <w:trHeight w:val="120"/>
        </w:trPr>
        <w:tc>
          <w:tcPr>
            <w:tcW w:w="10777" w:type="dxa"/>
            <w:gridSpan w:val="15"/>
            <w:shd w:val="clear" w:color="auto" w:fill="C2D69B" w:themeFill="accent3"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943634" w:themeFill="accent2" w:themeFillShade="BF"/>
          </w:tcPr>
          <w:p w:rsidR="00272E20" w:rsidRDefault="00272E20" w:rsidP="003E741A">
            <w:pPr>
              <w:rPr>
                <w:rFonts w:cstheme="minorHAnsi"/>
                <w:b/>
              </w:rPr>
            </w:pPr>
            <w:r>
              <w:rPr>
                <w:rFonts w:cstheme="minorHAnsi"/>
                <w:b/>
              </w:rPr>
              <w:t>External environment</w:t>
            </w:r>
          </w:p>
        </w:tc>
      </w:tr>
      <w:tr w:rsidR="00272E20" w:rsidRPr="00F40E85" w:rsidTr="003E741A">
        <w:trPr>
          <w:trHeight w:val="120"/>
        </w:trPr>
        <w:tc>
          <w:tcPr>
            <w:tcW w:w="10777" w:type="dxa"/>
            <w:gridSpan w:val="15"/>
            <w:shd w:val="clear" w:color="auto" w:fill="D99594" w:themeFill="accent2"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365F91" w:themeFill="accent1" w:themeFillShade="BF"/>
          </w:tcPr>
          <w:p w:rsidR="00272E20" w:rsidRDefault="00272E20" w:rsidP="003E741A">
            <w:pPr>
              <w:rPr>
                <w:rFonts w:cstheme="minorHAnsi"/>
                <w:b/>
              </w:rPr>
            </w:pPr>
            <w:r>
              <w:rPr>
                <w:rFonts w:cstheme="minorHAnsi"/>
                <w:b/>
              </w:rPr>
              <w:t>Internal environment</w:t>
            </w:r>
          </w:p>
        </w:tc>
      </w:tr>
      <w:tr w:rsidR="00272E20" w:rsidRPr="00F40E85" w:rsidTr="003E741A">
        <w:trPr>
          <w:trHeight w:val="120"/>
        </w:trPr>
        <w:tc>
          <w:tcPr>
            <w:tcW w:w="10777" w:type="dxa"/>
            <w:gridSpan w:val="15"/>
            <w:shd w:val="clear" w:color="auto" w:fill="95B3D7" w:themeFill="accent1" w:themeFillTint="99"/>
          </w:tcPr>
          <w:p w:rsidR="00272E20" w:rsidRDefault="00272E20" w:rsidP="003E741A">
            <w:pPr>
              <w:jc w:val="center"/>
              <w:rPr>
                <w:rFonts w:cstheme="minorHAnsi"/>
                <w:b/>
              </w:rPr>
            </w:pPr>
          </w:p>
          <w:p w:rsidR="00272E20" w:rsidRDefault="00272E20" w:rsidP="003E741A">
            <w:pPr>
              <w:jc w:val="center"/>
              <w:rPr>
                <w:rFonts w:cstheme="minorHAnsi"/>
                <w:b/>
              </w:rPr>
            </w:pPr>
          </w:p>
          <w:p w:rsidR="00272E20" w:rsidRDefault="00272E20" w:rsidP="003E741A">
            <w:pPr>
              <w:jc w:val="center"/>
              <w:rPr>
                <w:rFonts w:cstheme="minorHAnsi"/>
                <w:b/>
              </w:rPr>
            </w:pPr>
          </w:p>
        </w:tc>
      </w:tr>
      <w:tr w:rsidR="00272E20" w:rsidRPr="00F40E85" w:rsidTr="003E741A">
        <w:trPr>
          <w:trHeight w:val="120"/>
        </w:trPr>
        <w:tc>
          <w:tcPr>
            <w:tcW w:w="10777" w:type="dxa"/>
            <w:gridSpan w:val="15"/>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Key Themes</w:t>
            </w:r>
          </w:p>
        </w:tc>
      </w:tr>
      <w:tr w:rsidR="00272E20" w:rsidRPr="00F40E85" w:rsidTr="003E741A">
        <w:trPr>
          <w:trHeight w:val="120"/>
        </w:trPr>
        <w:tc>
          <w:tcPr>
            <w:tcW w:w="10777" w:type="dxa"/>
            <w:gridSpan w:val="15"/>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tc>
      </w:tr>
      <w:tr w:rsidR="00272E20" w:rsidRPr="00F40E85" w:rsidTr="003E741A">
        <w:trPr>
          <w:trHeight w:val="120"/>
        </w:trPr>
        <w:tc>
          <w:tcPr>
            <w:tcW w:w="10777" w:type="dxa"/>
            <w:gridSpan w:val="15"/>
            <w:shd w:val="clear" w:color="auto" w:fill="17365D" w:themeFill="text2" w:themeFillShade="BF"/>
          </w:tcPr>
          <w:p w:rsidR="00272E20" w:rsidRDefault="00272E20" w:rsidP="003E741A">
            <w:r w:rsidRPr="006E5524">
              <w:rPr>
                <w:rFonts w:cstheme="minorHAnsi"/>
                <w:b/>
              </w:rPr>
              <w:t>Clinical Recommendation’s for learning</w:t>
            </w:r>
            <w:r w:rsidRPr="006E5524">
              <w:rPr>
                <w:rFonts w:cstheme="minorHAnsi"/>
                <w:b/>
                <w:sz w:val="18"/>
                <w:szCs w:val="18"/>
              </w:rPr>
              <w:t xml:space="preserve">  </w:t>
            </w:r>
          </w:p>
        </w:tc>
      </w:tr>
      <w:tr w:rsidR="00272E20" w:rsidRPr="00F40E85" w:rsidTr="003E741A">
        <w:trPr>
          <w:trHeight w:val="120"/>
        </w:trPr>
        <w:tc>
          <w:tcPr>
            <w:tcW w:w="10777" w:type="dxa"/>
            <w:gridSpan w:val="15"/>
            <w:shd w:val="clear" w:color="auto" w:fill="17365D" w:themeFill="text2" w:themeFillShade="BF"/>
          </w:tcPr>
          <w:p w:rsidR="00272E20" w:rsidRPr="006E5524" w:rsidRDefault="00272E20" w:rsidP="003E741A">
            <w:pPr>
              <w:rPr>
                <w:rFonts w:cstheme="minorHAnsi"/>
                <w:b/>
              </w:rPr>
            </w:pPr>
            <w:r>
              <w:rPr>
                <w:rFonts w:cstheme="minorHAnsi"/>
                <w:b/>
              </w:rPr>
              <w:t>Linked QIP actions</w:t>
            </w:r>
          </w:p>
        </w:tc>
      </w:tr>
      <w:tr w:rsidR="00272E20" w:rsidRPr="00F40E85" w:rsidTr="003E741A">
        <w:trPr>
          <w:trHeight w:val="120"/>
        </w:trPr>
        <w:tc>
          <w:tcPr>
            <w:tcW w:w="10777" w:type="dxa"/>
            <w:gridSpan w:val="15"/>
            <w:shd w:val="clear" w:color="auto" w:fill="FFFFFF" w:themeFill="background1"/>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244061" w:themeFill="accent1" w:themeFillShade="80"/>
          </w:tcPr>
          <w:p w:rsidR="00272E20" w:rsidRDefault="00272E20" w:rsidP="003E741A">
            <w:pPr>
              <w:spacing w:before="2"/>
              <w:rPr>
                <w:rFonts w:cstheme="minorHAnsi"/>
                <w:b/>
                <w:color w:val="FFFFFF" w:themeColor="background1"/>
              </w:rPr>
            </w:pPr>
            <w:r>
              <w:rPr>
                <w:rFonts w:cstheme="minorHAnsi"/>
                <w:b/>
              </w:rPr>
              <w:t>Additional Actions from Key Themes</w:t>
            </w:r>
            <w:r>
              <w:rPr>
                <w:rFonts w:ascii="Calibri" w:eastAsia="Calibri" w:hAnsi="Calibri" w:cs="Calibri"/>
                <w:b/>
                <w:color w:val="FFFFFF" w:themeColor="background1"/>
                <w:sz w:val="28"/>
                <w:szCs w:val="36"/>
              </w:rPr>
              <w:t xml:space="preserve"> </w:t>
            </w:r>
          </w:p>
        </w:tc>
      </w:tr>
      <w:tr w:rsidR="00272E20" w:rsidRPr="00F40E85" w:rsidTr="003E741A">
        <w:trPr>
          <w:trHeight w:val="120"/>
        </w:trPr>
        <w:tc>
          <w:tcPr>
            <w:tcW w:w="2384" w:type="dxa"/>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bCs/>
                <w:color w:val="FFFFFF" w:themeColor="background1"/>
              </w:rPr>
              <w:lastRenderedPageBreak/>
              <w:t>Safety recommendation</w:t>
            </w:r>
          </w:p>
        </w:tc>
        <w:tc>
          <w:tcPr>
            <w:tcW w:w="2238" w:type="dxa"/>
            <w:gridSpan w:val="4"/>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bCs/>
                <w:color w:val="FFFFFF" w:themeColor="background1"/>
              </w:rPr>
              <w:t xml:space="preserve">Category </w:t>
            </w:r>
            <w:r w:rsidRPr="005C1BC5">
              <w:rPr>
                <w:rFonts w:cs="Arial"/>
                <w:color w:val="FFFFFF" w:themeColor="background1"/>
              </w:rPr>
              <w:t>(Fix/improvement/change/further insight)</w:t>
            </w:r>
          </w:p>
        </w:tc>
        <w:tc>
          <w:tcPr>
            <w:tcW w:w="2239" w:type="dxa"/>
            <w:gridSpan w:val="6"/>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bCs/>
                <w:color w:val="FFFFFF" w:themeColor="background1"/>
              </w:rPr>
              <w:t xml:space="preserve">Person Responsible </w:t>
            </w:r>
          </w:p>
        </w:tc>
        <w:tc>
          <w:tcPr>
            <w:tcW w:w="2239" w:type="dxa"/>
            <w:gridSpan w:val="3"/>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color w:val="FFFFFF" w:themeColor="background1"/>
                <w:u w:val="single"/>
              </w:rPr>
              <w:t xml:space="preserve">Deadline </w:t>
            </w:r>
          </w:p>
        </w:tc>
        <w:tc>
          <w:tcPr>
            <w:tcW w:w="1677" w:type="dxa"/>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color w:val="FFFFFF" w:themeColor="background1"/>
                <w:u w:val="single"/>
              </w:rPr>
              <w:t xml:space="preserve">Evidence </w:t>
            </w: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940025609"/>
            <w:showingPlcHdr/>
            <w:date>
              <w:dateFormat w:val="dd/MM/yyyy"/>
              <w:lid w:val="en-GB"/>
              <w:storeMappedDataAs w:val="dateTime"/>
              <w:calendar w:val="gregorian"/>
            </w:date>
          </w:sdtPr>
          <w:sdtEnd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733966551"/>
            <w:showingPlcHdr/>
            <w:date>
              <w:dateFormat w:val="dd/MM/yyyy"/>
              <w:lid w:val="en-GB"/>
              <w:storeMappedDataAs w:val="dateTime"/>
              <w:calendar w:val="gregorian"/>
            </w:date>
          </w:sdtPr>
          <w:sdtEnd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582362393"/>
            <w:showingPlcHdr/>
            <w:date>
              <w:dateFormat w:val="dd/MM/yyyy"/>
              <w:lid w:val="en-GB"/>
              <w:storeMappedDataAs w:val="dateTime"/>
              <w:calendar w:val="gregorian"/>
            </w:date>
          </w:sdtPr>
          <w:sdtEnd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500659361"/>
            <w:showingPlcHdr/>
            <w:date>
              <w:dateFormat w:val="dd/MM/yyyy"/>
              <w:lid w:val="en-GB"/>
              <w:storeMappedDataAs w:val="dateTime"/>
              <w:calendar w:val="gregorian"/>
            </w:date>
          </w:sdtPr>
          <w:sdtEnd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bl>
    <w:tbl>
      <w:tblPr>
        <w:tblStyle w:val="TableGrid"/>
        <w:tblpPr w:leftFromText="180" w:rightFromText="180" w:vertAnchor="text" w:horzAnchor="margin" w:tblpX="-318" w:tblpY="291"/>
        <w:tblW w:w="11194" w:type="dxa"/>
        <w:tblLayout w:type="fixed"/>
        <w:tblLook w:val="04A0" w:firstRow="1" w:lastRow="0" w:firstColumn="1" w:lastColumn="0" w:noHBand="0" w:noVBand="1"/>
      </w:tblPr>
      <w:tblGrid>
        <w:gridCol w:w="3397"/>
        <w:gridCol w:w="7797"/>
      </w:tblGrid>
      <w:tr w:rsidR="00272E20" w:rsidRPr="00B62036" w:rsidTr="003E741A">
        <w:trPr>
          <w:trHeight w:val="504"/>
        </w:trPr>
        <w:tc>
          <w:tcPr>
            <w:tcW w:w="3397" w:type="dxa"/>
            <w:shd w:val="clear" w:color="auto" w:fill="17365D" w:themeFill="text2" w:themeFillShade="BF"/>
          </w:tcPr>
          <w:p w:rsidR="00272E20" w:rsidRPr="00040DA9" w:rsidRDefault="00272E20" w:rsidP="003E741A">
            <w:pPr>
              <w:rPr>
                <w:b/>
              </w:rPr>
            </w:pPr>
            <w:r w:rsidRPr="00040DA9">
              <w:rPr>
                <w:b/>
              </w:rPr>
              <w:t>Level of Harm</w:t>
            </w:r>
          </w:p>
        </w:tc>
        <w:tc>
          <w:tcPr>
            <w:tcW w:w="7797" w:type="dxa"/>
            <w:shd w:val="clear" w:color="auto" w:fill="FFFFFF" w:themeFill="background1"/>
          </w:tcPr>
          <w:p w:rsidR="00272E20" w:rsidRPr="00B62036" w:rsidRDefault="00506BA7" w:rsidP="003E741A">
            <w:sdt>
              <w:sdtPr>
                <w:rPr>
                  <w:rFonts w:cstheme="minorHAnsi"/>
                </w:rPr>
                <w:id w:val="-1068960369"/>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sidRPr="00B62036">
              <w:t xml:space="preserve"> </w:t>
            </w:r>
            <w:r w:rsidR="00272E20">
              <w:t xml:space="preserve">None         </w:t>
            </w:r>
            <w:r w:rsidR="00272E20" w:rsidRPr="00B62036">
              <w:t xml:space="preserve"> </w:t>
            </w:r>
            <w:r w:rsidR="00272E20">
              <w:rPr>
                <w:rFonts w:cstheme="minorHAnsi"/>
              </w:rPr>
              <w:t xml:space="preserve"> </w:t>
            </w:r>
            <w:sdt>
              <w:sdtPr>
                <w:rPr>
                  <w:rFonts w:cstheme="minorHAnsi"/>
                </w:rPr>
                <w:id w:val="-301923858"/>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w:t>
            </w:r>
            <w:r w:rsidR="00272E20">
              <w:t xml:space="preserve">Low             </w:t>
            </w:r>
            <w:r w:rsidR="00272E20" w:rsidRPr="00B62036">
              <w:t xml:space="preserve"> </w:t>
            </w:r>
            <w:r w:rsidR="00272E20">
              <w:rPr>
                <w:rFonts w:cstheme="minorHAnsi"/>
              </w:rPr>
              <w:t xml:space="preserve"> </w:t>
            </w:r>
            <w:sdt>
              <w:sdtPr>
                <w:rPr>
                  <w:rFonts w:cstheme="minorHAnsi"/>
                </w:rPr>
                <w:id w:val="1130515422"/>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w:t>
            </w:r>
            <w:r w:rsidR="00272E20">
              <w:t xml:space="preserve">Moderate    </w:t>
            </w:r>
            <w:r w:rsidR="00272E20" w:rsidRPr="00B62036">
              <w:t xml:space="preserve">     </w:t>
            </w:r>
            <w:r w:rsidR="00272E20">
              <w:t xml:space="preserve">    </w:t>
            </w:r>
            <w:r w:rsidR="00272E20" w:rsidRPr="00B62036">
              <w:t xml:space="preserve">   </w:t>
            </w:r>
            <w:r w:rsidR="00272E20">
              <w:rPr>
                <w:rFonts w:cstheme="minorHAnsi"/>
              </w:rPr>
              <w:t xml:space="preserve"> </w:t>
            </w:r>
            <w:sdt>
              <w:sdtPr>
                <w:rPr>
                  <w:rFonts w:cstheme="minorHAnsi"/>
                </w:rPr>
                <w:id w:val="-657006447"/>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Severe  </w:t>
            </w:r>
            <w:r w:rsidR="00272E20">
              <w:t xml:space="preserve">           </w:t>
            </w:r>
            <w:r w:rsidR="00272E20">
              <w:rPr>
                <w:rFonts w:cstheme="minorHAnsi"/>
              </w:rPr>
              <w:t xml:space="preserve"> </w:t>
            </w:r>
            <w:sdt>
              <w:sdtPr>
                <w:rPr>
                  <w:rFonts w:cstheme="minorHAnsi"/>
                </w:rPr>
                <w:id w:val="-2033797446"/>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Pr>
                <w:rFonts w:cstheme="minorHAnsi"/>
              </w:rPr>
              <w:t>Death</w:t>
            </w:r>
          </w:p>
        </w:tc>
      </w:tr>
      <w:tr w:rsidR="00272E20" w:rsidRPr="00B62036" w:rsidTr="003E741A">
        <w:trPr>
          <w:trHeight w:val="504"/>
        </w:trPr>
        <w:tc>
          <w:tcPr>
            <w:tcW w:w="11194" w:type="dxa"/>
            <w:gridSpan w:val="2"/>
            <w:shd w:val="clear" w:color="auto" w:fill="FFFFFF" w:themeFill="background1"/>
          </w:tcPr>
          <w:tbl>
            <w:tblPr>
              <w:tblW w:w="5000" w:type="pct"/>
              <w:tblLayout w:type="fixed"/>
              <w:tblCellMar>
                <w:left w:w="0" w:type="dxa"/>
                <w:right w:w="0" w:type="dxa"/>
              </w:tblCellMar>
              <w:tblLook w:val="04A0" w:firstRow="1" w:lastRow="0" w:firstColumn="1" w:lastColumn="0" w:noHBand="0" w:noVBand="1"/>
            </w:tblPr>
            <w:tblGrid>
              <w:gridCol w:w="2451"/>
              <w:gridCol w:w="1622"/>
              <w:gridCol w:w="1582"/>
              <w:gridCol w:w="1604"/>
              <w:gridCol w:w="1764"/>
              <w:gridCol w:w="1935"/>
            </w:tblGrid>
            <w:tr w:rsidR="00272E20" w:rsidTr="003E741A">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r>
                    <w:rPr>
                      <w:b/>
                      <w:bCs/>
                    </w:rPr>
                    <w:t>Potential impact of Learning Outcome</w:t>
                  </w:r>
                </w:p>
                <w:p w:rsidR="00272E20" w:rsidRDefault="00272E20" w:rsidP="003E741A">
                  <w:pPr>
                    <w:pStyle w:val="TableParagraph"/>
                    <w:framePr w:hSpace="180" w:wrap="around" w:vAnchor="text" w:hAnchor="margin" w:x="-318" w:y="291"/>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49" w:line="276" w:lineRule="auto"/>
                    <w:ind w:left="2803"/>
                    <w:jc w:val="both"/>
                    <w:rPr>
                      <w:b/>
                      <w:bCs/>
                    </w:rPr>
                  </w:pPr>
                  <w:r>
                    <w:rPr>
                      <w:b/>
                      <w:bCs/>
                    </w:rPr>
                    <w:t xml:space="preserve">Impact to Patient </w:t>
                  </w:r>
                </w:p>
              </w:tc>
            </w:tr>
            <w:tr w:rsidR="00272E20" w:rsidTr="003E741A">
              <w:trPr>
                <w:trHeight w:val="350"/>
              </w:trPr>
              <w:tc>
                <w:tcPr>
                  <w:tcW w:w="2015" w:type="dxa"/>
                  <w:vMerge/>
                  <w:tcBorders>
                    <w:top w:val="single" w:sz="8" w:space="0" w:color="000000"/>
                    <w:left w:val="single" w:sz="8" w:space="0" w:color="000000"/>
                    <w:bottom w:val="single" w:sz="8" w:space="0" w:color="000000"/>
                    <w:right w:val="single" w:sz="8" w:space="0" w:color="000000"/>
                  </w:tcBorders>
                  <w:vAlign w:val="center"/>
                  <w:hideMark/>
                </w:tcPr>
                <w:p w:rsidR="00272E20" w:rsidRDefault="00272E20" w:rsidP="003E741A">
                  <w:pPr>
                    <w:framePr w:hSpace="180" w:wrap="around" w:vAnchor="text" w:hAnchor="margin" w:x="-318" w:y="291"/>
                    <w:rPr>
                      <w:rFonts w:cs="Arial"/>
                    </w:rPr>
                  </w:pPr>
                </w:p>
              </w:tc>
              <w:tc>
                <w:tcPr>
                  <w:tcW w:w="740"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1</w:t>
                  </w:r>
                  <w:r>
                    <w:rPr>
                      <w:spacing w:val="-2"/>
                    </w:rPr>
                    <w:t xml:space="preserve"> </w:t>
                  </w:r>
                </w:p>
                <w:p w:rsidR="00272E20" w:rsidRDefault="00272E20" w:rsidP="003E741A">
                  <w:pPr>
                    <w:pStyle w:val="TableParagraph"/>
                    <w:framePr w:hSpace="180" w:wrap="around" w:vAnchor="text" w:hAnchor="margin" w:x="-318" w:y="291"/>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2</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Some short term impact to patient/ No increase to LOS </w:t>
                  </w:r>
                </w:p>
              </w:tc>
              <w:tc>
                <w:tcPr>
                  <w:tcW w:w="73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pPr>
                  <w:r>
                    <w:t>3</w:t>
                  </w:r>
                </w:p>
                <w:p w:rsidR="00272E20" w:rsidRDefault="00272E20" w:rsidP="003E741A">
                  <w:pPr>
                    <w:pStyle w:val="TableParagraph"/>
                    <w:framePr w:hSpace="180" w:wrap="around" w:vAnchor="text" w:hAnchor="margin" w:x="-318" w:y="291"/>
                    <w:spacing w:before="80" w:line="276" w:lineRule="auto"/>
                  </w:pPr>
                  <w:r>
                    <w:t xml:space="preserve">Short to  Mid-term impact/ Increase in LOS </w:t>
                  </w:r>
                </w:p>
              </w:tc>
              <w:tc>
                <w:tcPr>
                  <w:tcW w:w="805"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4</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Long term impact to patient quality of life including after discharge/ Increased LOS </w:t>
                  </w:r>
                </w:p>
              </w:tc>
              <w:tc>
                <w:tcPr>
                  <w:tcW w:w="884"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5</w:t>
                  </w:r>
                </w:p>
                <w:p w:rsidR="00272E20" w:rsidRDefault="00272E20" w:rsidP="003E741A">
                  <w:pPr>
                    <w:pStyle w:val="TableParagraph"/>
                    <w:framePr w:hSpace="180" w:wrap="around" w:vAnchor="text" w:hAnchor="margin" w:x="-318" w:y="291"/>
                    <w:spacing w:before="80" w:line="276" w:lineRule="auto"/>
                  </w:pPr>
                  <w:r>
                    <w:t>Death of patient/ Loss of quality of life</w:t>
                  </w:r>
                </w:p>
              </w:tc>
            </w:tr>
            <w:tr w:rsidR="00272E20" w:rsidTr="003E741A">
              <w:trPr>
                <w:trHeight w:val="37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449"/>
                    <w:jc w:val="both"/>
                  </w:pPr>
                </w:p>
              </w:tc>
              <w:tc>
                <w:tcPr>
                  <w:tcW w:w="884"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393"/>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449"/>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01" w:line="276" w:lineRule="auto"/>
                    <w:ind w:left="355"/>
                    <w:jc w:val="both"/>
                  </w:pPr>
                </w:p>
              </w:tc>
            </w:tr>
            <w:tr w:rsidR="00272E20" w:rsidTr="003E741A">
              <w:trPr>
                <w:trHeight w:val="424"/>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8"/>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42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Local Investigation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SWARM (Mini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AAR (Full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PSII</w:t>
                  </w:r>
                </w:p>
              </w:tc>
            </w:tr>
          </w:tbl>
          <w:p w:rsidR="00272E20" w:rsidRDefault="00272E20" w:rsidP="003E741A">
            <w:pPr>
              <w:rPr>
                <w:rFonts w:cstheme="minorHAnsi"/>
              </w:rPr>
            </w:pPr>
          </w:p>
        </w:tc>
      </w:tr>
      <w:tr w:rsidR="00272E20" w:rsidRPr="00B62036" w:rsidTr="003E741A">
        <w:trPr>
          <w:trHeight w:val="504"/>
        </w:trPr>
        <w:tc>
          <w:tcPr>
            <w:tcW w:w="3397" w:type="dxa"/>
            <w:shd w:val="clear" w:color="auto" w:fill="17365D" w:themeFill="text2" w:themeFillShade="BF"/>
          </w:tcPr>
          <w:p w:rsidR="00272E20" w:rsidRPr="00040DA9" w:rsidRDefault="00272E20" w:rsidP="003E741A">
            <w:pPr>
              <w:rPr>
                <w:b/>
              </w:rPr>
            </w:pPr>
            <w:r>
              <w:rPr>
                <w:b/>
              </w:rPr>
              <w:t xml:space="preserve">Pressure ulcer panel date of approval </w:t>
            </w:r>
          </w:p>
        </w:tc>
        <w:tc>
          <w:tcPr>
            <w:tcW w:w="7797" w:type="dxa"/>
            <w:shd w:val="clear" w:color="auto" w:fill="FFFFFF" w:themeFill="background1"/>
          </w:tcPr>
          <w:p w:rsidR="00272E20" w:rsidRDefault="00272E20" w:rsidP="003E741A">
            <w:pPr>
              <w:pStyle w:val="NoSpacing"/>
              <w:rPr>
                <w:rFonts w:ascii="Calibri" w:hAnsi="Calibri" w:cs="Calibri"/>
                <w:iCs/>
              </w:rPr>
            </w:pPr>
            <w:r w:rsidRPr="00313B9A">
              <w:rPr>
                <w:rFonts w:ascii="Calibri" w:hAnsi="Calibri" w:cs="Calibri"/>
                <w:iCs/>
              </w:rPr>
              <w:t xml:space="preserve">Date: </w:t>
            </w:r>
            <w:r w:rsidRPr="00313B9A">
              <w:rPr>
                <w:rStyle w:val="PlaceholderText"/>
                <w:rFonts w:ascii="Calibri" w:hAnsi="Calibri" w:cs="Calibri"/>
              </w:rPr>
              <w:t>Click here to enter a date.</w:t>
            </w:r>
            <w:r w:rsidRPr="00313B9A">
              <w:rPr>
                <w:rFonts w:ascii="Calibri" w:hAnsi="Calibri" w:cs="Calibri"/>
                <w:iCs/>
              </w:rPr>
              <w:t xml:space="preserve"> </w:t>
            </w:r>
          </w:p>
          <w:p w:rsidR="00272E20" w:rsidRDefault="00272E20" w:rsidP="003E741A">
            <w:pPr>
              <w:pStyle w:val="NoSpacing"/>
              <w:rPr>
                <w:rFonts w:ascii="Calibri" w:hAnsi="Calibri" w:cs="Calibri"/>
                <w:iCs/>
              </w:rPr>
            </w:pPr>
          </w:p>
          <w:p w:rsidR="00272E20" w:rsidRPr="00313B9A" w:rsidRDefault="00272E20" w:rsidP="003E741A">
            <w:pPr>
              <w:pStyle w:val="NoSpacing"/>
              <w:rPr>
                <w:rFonts w:ascii="Calibri" w:hAnsi="Calibri" w:cs="Calibri"/>
                <w:iCs/>
              </w:rPr>
            </w:pPr>
            <w:r w:rsidRPr="00313B9A">
              <w:rPr>
                <w:rFonts w:ascii="Calibri" w:hAnsi="Calibri" w:cs="Calibri"/>
                <w:iCs/>
              </w:rPr>
              <w:t>Name:</w:t>
            </w:r>
          </w:p>
          <w:p w:rsidR="00272E20" w:rsidRPr="00910A9A" w:rsidRDefault="00272E20" w:rsidP="003E741A">
            <w:pPr>
              <w:spacing w:line="360" w:lineRule="auto"/>
              <w:rPr>
                <w:rFonts w:ascii="Calibri" w:eastAsia="Calibri" w:hAnsi="Calibri" w:cs="Calibri"/>
                <w:b/>
                <w:spacing w:val="-1"/>
              </w:rPr>
            </w:pPr>
            <w:r w:rsidRPr="00313B9A">
              <w:rPr>
                <w:rFonts w:ascii="Calibri" w:eastAsia="Calibri" w:hAnsi="Calibri" w:cs="Calibri"/>
                <w:b/>
                <w:spacing w:val="-1"/>
              </w:rPr>
              <w:t>Designation</w:t>
            </w:r>
            <w:r>
              <w:rPr>
                <w:rFonts w:ascii="Calibri" w:eastAsia="Calibri" w:hAnsi="Calibri" w:cs="Calibri"/>
                <w:b/>
                <w:spacing w:val="-1"/>
              </w:rPr>
              <w:t>:</w:t>
            </w:r>
          </w:p>
        </w:tc>
      </w:tr>
      <w:tr w:rsidR="00272E20" w:rsidRPr="00B62036" w:rsidTr="003E741A">
        <w:trPr>
          <w:trHeight w:val="504"/>
        </w:trPr>
        <w:tc>
          <w:tcPr>
            <w:tcW w:w="11194" w:type="dxa"/>
            <w:gridSpan w:val="2"/>
            <w:shd w:val="clear" w:color="auto" w:fill="17365D" w:themeFill="text2" w:themeFillShade="BF"/>
          </w:tcPr>
          <w:p w:rsidR="00272E20" w:rsidRPr="00313B9A" w:rsidRDefault="00272E20" w:rsidP="003E741A">
            <w:pPr>
              <w:pStyle w:val="NoSpacing"/>
              <w:rPr>
                <w:rFonts w:ascii="Calibri" w:hAnsi="Calibri" w:cs="Calibri"/>
                <w:iCs/>
              </w:rPr>
            </w:pPr>
            <w:r>
              <w:rPr>
                <w:rFonts w:ascii="Calibri" w:hAnsi="Calibri" w:cs="Calibri"/>
                <w:iCs/>
              </w:rPr>
              <w:t>Incident on a page will be populated onto a slide and circulated for learning and presenting to PSG</w:t>
            </w:r>
          </w:p>
        </w:tc>
      </w:tr>
    </w:tbl>
    <w:p w:rsidR="00272E20" w:rsidRPr="00CD5DA8" w:rsidRDefault="00272E20" w:rsidP="00272E20">
      <w:pPr>
        <w:framePr w:w="11073" w:wrap="auto" w:vAnchor="text" w:hAnchor="page" w:x="360" w:y="56"/>
        <w:rPr>
          <w:rFonts w:ascii="Calibri" w:eastAsia="Calibri" w:hAnsi="Calibri" w:cs="Calibri"/>
          <w:sz w:val="8"/>
          <w:szCs w:val="8"/>
        </w:rPr>
        <w:sectPr w:rsidR="00272E20" w:rsidRPr="00CD5DA8" w:rsidSect="003E741A">
          <w:headerReference w:type="even" r:id="rId54"/>
          <w:headerReference w:type="default" r:id="rId55"/>
          <w:footerReference w:type="default" r:id="rId56"/>
          <w:headerReference w:type="first" r:id="rId57"/>
          <w:pgSz w:w="12240" w:h="15840"/>
          <w:pgMar w:top="851" w:right="249" w:bottom="482" w:left="851" w:header="0" w:footer="227" w:gutter="0"/>
          <w:cols w:space="720"/>
          <w:docGrid w:linePitch="299"/>
        </w:sectPr>
      </w:pPr>
    </w:p>
    <w:p w:rsidR="00826B8A" w:rsidRDefault="00272E20" w:rsidP="00272E20">
      <w:pPr>
        <w:pStyle w:val="Heading3"/>
      </w:pPr>
      <w:bookmarkStart w:id="109" w:name="_Toc156817785"/>
      <w:r>
        <w:lastRenderedPageBreak/>
        <w:t>Appendix 5.4 TVN SWARM</w:t>
      </w:r>
      <w:bookmarkEnd w:id="109"/>
      <w:r>
        <w:t xml:space="preserve"> </w:t>
      </w:r>
    </w:p>
    <w:p w:rsidR="00272E20" w:rsidRPr="003C6958" w:rsidRDefault="00272E20" w:rsidP="00272E20">
      <w:pPr>
        <w:spacing w:before="8"/>
        <w:ind w:left="-709"/>
        <w:jc w:val="center"/>
        <w:rPr>
          <w:rFonts w:eastAsia="Calibri" w:cstheme="minorHAnsi"/>
          <w:b/>
          <w:spacing w:val="-1"/>
          <w:sz w:val="52"/>
        </w:rPr>
      </w:pPr>
      <w:r>
        <w:rPr>
          <w:rFonts w:eastAsia="Calibri" w:cstheme="minorHAnsi"/>
          <w:b/>
          <w:spacing w:val="-1"/>
          <w:sz w:val="52"/>
        </w:rPr>
        <w:t>SWARM</w:t>
      </w:r>
      <w:r w:rsidRPr="003C6958">
        <w:rPr>
          <w:rFonts w:eastAsia="Calibri" w:cstheme="minorHAnsi"/>
          <w:b/>
          <w:spacing w:val="-1"/>
          <w:sz w:val="52"/>
        </w:rPr>
        <w:t xml:space="preserve"> </w:t>
      </w:r>
      <w:r>
        <w:rPr>
          <w:rFonts w:eastAsia="Calibri" w:cstheme="minorHAnsi"/>
          <w:b/>
          <w:spacing w:val="-1"/>
          <w:sz w:val="52"/>
        </w:rPr>
        <w:t>(Mini toolkit)</w:t>
      </w:r>
    </w:p>
    <w:p w:rsidR="00272E20" w:rsidRPr="00272E20" w:rsidRDefault="00272E20" w:rsidP="00272E20">
      <w:pPr>
        <w:spacing w:before="8"/>
        <w:ind w:left="-709"/>
        <w:jc w:val="center"/>
        <w:rPr>
          <w:rFonts w:eastAsia="Calibri" w:cstheme="minorHAnsi"/>
          <w:spacing w:val="-1"/>
          <w:sz w:val="40"/>
        </w:rPr>
      </w:pPr>
      <w:r w:rsidRPr="003C6958">
        <w:rPr>
          <w:rFonts w:eastAsia="Calibri" w:cstheme="minorHAnsi"/>
          <w:spacing w:val="-1"/>
          <w:sz w:val="40"/>
        </w:rPr>
        <w:t xml:space="preserve">Hospital Acquired Pressure Ulcer </w:t>
      </w:r>
    </w:p>
    <w:tbl>
      <w:tblPr>
        <w:tblStyle w:val="TableGrid"/>
        <w:tblpPr w:leftFromText="180" w:rightFromText="180" w:vertAnchor="text" w:horzAnchor="margin" w:tblpX="-318" w:tblpY="291"/>
        <w:tblW w:w="11194" w:type="dxa"/>
        <w:tblLayout w:type="fixed"/>
        <w:tblLook w:val="04A0" w:firstRow="1" w:lastRow="0" w:firstColumn="1" w:lastColumn="0" w:noHBand="0" w:noVBand="1"/>
      </w:tblPr>
      <w:tblGrid>
        <w:gridCol w:w="2828"/>
        <w:gridCol w:w="995"/>
        <w:gridCol w:w="283"/>
        <w:gridCol w:w="262"/>
        <w:gridCol w:w="567"/>
        <w:gridCol w:w="546"/>
        <w:gridCol w:w="135"/>
        <w:gridCol w:w="405"/>
        <w:gridCol w:w="778"/>
        <w:gridCol w:w="302"/>
        <w:gridCol w:w="974"/>
        <w:gridCol w:w="329"/>
        <w:gridCol w:w="805"/>
        <w:gridCol w:w="1985"/>
      </w:tblGrid>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 xml:space="preserve">Patient </w:t>
            </w:r>
            <w:r>
              <w:rPr>
                <w:rFonts w:eastAsia="Calibri" w:cstheme="minorHAnsi"/>
                <w:b/>
                <w:color w:val="FFFFFF" w:themeColor="background1"/>
                <w:spacing w:val="-1"/>
              </w:rPr>
              <w:t>Name</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Date of Birth</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NHS Number</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spacing w:val="-1"/>
              </w:rPr>
              <w:t>Hospital number</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spacing w:val="-1"/>
              </w:rPr>
            </w:pPr>
            <w:r>
              <w:rPr>
                <w:rFonts w:eastAsia="Calibri" w:cstheme="minorHAnsi"/>
                <w:b/>
                <w:spacing w:val="-1"/>
              </w:rPr>
              <w:t xml:space="preserve">Date of incident </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Pr>
                <w:rFonts w:eastAsia="Calibri" w:cstheme="minorHAnsi"/>
                <w:b/>
                <w:spacing w:val="-1"/>
              </w:rPr>
              <w:t>Datix number</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Ward</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 xml:space="preserve">Level of Harm at time of </w:t>
            </w:r>
            <w:r>
              <w:rPr>
                <w:rFonts w:eastAsia="Calibri" w:cstheme="minorHAnsi"/>
                <w:b/>
                <w:color w:val="FFFFFF" w:themeColor="background1"/>
                <w:spacing w:val="-1"/>
              </w:rPr>
              <w:t xml:space="preserve"> AAR</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Anatomical Location</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Category</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982644">
              <w:rPr>
                <w:rFonts w:eastAsia="Calibri" w:cstheme="minorHAnsi"/>
                <w:b/>
                <w:color w:val="FFFFFF" w:themeColor="background1"/>
                <w:spacing w:val="-1"/>
              </w:rPr>
              <w:t>Are there multiple Pressure Ulcers</w:t>
            </w:r>
          </w:p>
        </w:tc>
        <w:tc>
          <w:tcPr>
            <w:tcW w:w="2788" w:type="dxa"/>
            <w:gridSpan w:val="6"/>
            <w:shd w:val="clear" w:color="auto" w:fill="FFFFFF" w:themeFill="background1"/>
            <w:vAlign w:val="center"/>
          </w:tcPr>
          <w:p w:rsidR="00272E20" w:rsidRPr="00C10715" w:rsidRDefault="00506BA7" w:rsidP="003E741A">
            <w:pPr>
              <w:pStyle w:val="NoSpacing"/>
              <w:rPr>
                <w:rFonts w:cstheme="minorHAnsi"/>
                <w:b/>
                <w:iCs/>
                <w:color w:val="FFFFFF" w:themeColor="background1"/>
                <w:lang w:eastAsia="en-GB"/>
              </w:rPr>
            </w:pPr>
            <w:sdt>
              <w:sdtPr>
                <w:rPr>
                  <w:rFonts w:cstheme="minorHAnsi"/>
                </w:rPr>
                <w:id w:val="-1618977771"/>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206488328"/>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Pr>
                <w:rFonts w:cstheme="minorHAnsi"/>
                <w:b/>
                <w:iCs/>
                <w:color w:val="FFFFFF" w:themeColor="background1"/>
                <w:lang w:eastAsia="en-GB"/>
              </w:rPr>
              <w:t>DOC Status</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982644"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Safeguarding referral required</w:t>
            </w:r>
          </w:p>
        </w:tc>
        <w:tc>
          <w:tcPr>
            <w:tcW w:w="2788" w:type="dxa"/>
            <w:gridSpan w:val="6"/>
            <w:shd w:val="clear" w:color="auto" w:fill="FFFFFF" w:themeFill="background1"/>
            <w:vAlign w:val="center"/>
          </w:tcPr>
          <w:p w:rsidR="00272E20" w:rsidRDefault="00506BA7" w:rsidP="003E741A">
            <w:pPr>
              <w:pStyle w:val="NoSpacing"/>
              <w:rPr>
                <w:rFonts w:cstheme="minorHAnsi"/>
              </w:rPr>
            </w:pPr>
            <w:sdt>
              <w:sdtPr>
                <w:rPr>
                  <w:rFonts w:cstheme="minorHAnsi"/>
                </w:rPr>
                <w:id w:val="1085424096"/>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1880508962"/>
                <w14:checkbox>
                  <w14:checked w14:val="0"/>
                  <w14:checkedState w14:val="2612" w14:font="MS Gothic"/>
                  <w14:uncheckedState w14:val="2610" w14:font="MS Gothic"/>
                </w14:checkbox>
              </w:sdtPr>
              <w:sdtEnd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788" w:type="dxa"/>
            <w:gridSpan w:val="5"/>
            <w:shd w:val="clear" w:color="auto" w:fill="17365D" w:themeFill="text2" w:themeFillShade="BF"/>
            <w:vAlign w:val="center"/>
          </w:tcPr>
          <w:p w:rsidR="00272E20" w:rsidRPr="00493FE7" w:rsidRDefault="00272E20" w:rsidP="003E741A">
            <w:pPr>
              <w:pStyle w:val="NoSpacing"/>
              <w:rPr>
                <w:rFonts w:cstheme="minorHAnsi"/>
                <w:b/>
              </w:rPr>
            </w:pPr>
            <w:r w:rsidRPr="00493FE7">
              <w:rPr>
                <w:rFonts w:eastAsia="Calibri" w:cstheme="minorHAnsi"/>
                <w:b/>
                <w:spacing w:val="-1"/>
              </w:rPr>
              <w:t>Safeguarding toolkit Score:</w:t>
            </w:r>
          </w:p>
        </w:tc>
        <w:tc>
          <w:tcPr>
            <w:tcW w:w="27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2828" w:type="dxa"/>
            <w:shd w:val="clear" w:color="auto" w:fill="244061" w:themeFill="accent1" w:themeFillShade="80"/>
          </w:tcPr>
          <w:p w:rsidR="00272E20"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After action review Date</w:t>
            </w:r>
          </w:p>
        </w:tc>
        <w:tc>
          <w:tcPr>
            <w:tcW w:w="2788" w:type="dxa"/>
            <w:gridSpan w:val="6"/>
            <w:shd w:val="clear" w:color="auto" w:fill="FFFFFF" w:themeFill="background1"/>
            <w:vAlign w:val="center"/>
          </w:tcPr>
          <w:p w:rsidR="00272E20" w:rsidRDefault="00272E20" w:rsidP="003E741A">
            <w:pPr>
              <w:pStyle w:val="NoSpacing"/>
              <w:rPr>
                <w:rFonts w:cstheme="minorHAnsi"/>
              </w:rPr>
            </w:pPr>
          </w:p>
        </w:tc>
        <w:tc>
          <w:tcPr>
            <w:tcW w:w="2788" w:type="dxa"/>
            <w:gridSpan w:val="5"/>
            <w:shd w:val="clear" w:color="auto" w:fill="17365D" w:themeFill="text2" w:themeFillShade="BF"/>
            <w:vAlign w:val="center"/>
          </w:tcPr>
          <w:p w:rsidR="00272E20" w:rsidRDefault="00272E20" w:rsidP="003E741A">
            <w:pPr>
              <w:pStyle w:val="NoSpacing"/>
              <w:rPr>
                <w:rFonts w:cstheme="minorHAnsi"/>
              </w:rPr>
            </w:pPr>
            <w:r>
              <w:rPr>
                <w:rFonts w:eastAsia="Calibri" w:cstheme="minorHAnsi"/>
                <w:b/>
                <w:spacing w:val="-1"/>
              </w:rPr>
              <w:t>Lead of AAR</w:t>
            </w:r>
          </w:p>
        </w:tc>
        <w:tc>
          <w:tcPr>
            <w:tcW w:w="27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1194" w:type="dxa"/>
            <w:gridSpan w:val="14"/>
            <w:shd w:val="clear" w:color="auto" w:fill="244061" w:themeFill="accent1" w:themeFillShade="80"/>
          </w:tcPr>
          <w:p w:rsidR="00272E20" w:rsidRPr="00C10715" w:rsidRDefault="00272E20" w:rsidP="003E741A">
            <w:pPr>
              <w:pStyle w:val="NoSpacing"/>
              <w:rPr>
                <w:rFonts w:cstheme="minorHAnsi"/>
                <w:b/>
                <w:iCs/>
                <w:color w:val="FFFFFF" w:themeColor="background1"/>
                <w:lang w:eastAsia="en-GB"/>
              </w:rPr>
            </w:pPr>
            <w:r w:rsidRPr="005C5EA1">
              <w:rPr>
                <w:rFonts w:cstheme="minorHAnsi"/>
                <w:b/>
              </w:rPr>
              <w:t>Attendees</w:t>
            </w:r>
            <w:r>
              <w:rPr>
                <w:rFonts w:cstheme="minorHAnsi"/>
                <w:b/>
              </w:rPr>
              <w:t xml:space="preserve"> at AAR</w:t>
            </w:r>
          </w:p>
        </w:tc>
      </w:tr>
      <w:tr w:rsidR="00272E20" w:rsidRPr="00C10715" w:rsidTr="003E741A">
        <w:trPr>
          <w:trHeight w:val="504"/>
        </w:trPr>
        <w:tc>
          <w:tcPr>
            <w:tcW w:w="11194" w:type="dxa"/>
            <w:gridSpan w:val="14"/>
            <w:shd w:val="clear" w:color="auto" w:fill="FFFFFF" w:themeFill="background1"/>
          </w:tcPr>
          <w:p w:rsidR="00272E20" w:rsidRDefault="00272E20" w:rsidP="003E741A">
            <w:pPr>
              <w:pStyle w:val="NoSpacing"/>
              <w:rPr>
                <w:rFonts w:cstheme="minorHAnsi"/>
                <w:b/>
                <w:iCs/>
                <w:color w:val="FFFFFF" w:themeColor="background1"/>
                <w:lang w:eastAsia="en-GB"/>
              </w:rPr>
            </w:pPr>
          </w:p>
          <w:p w:rsidR="00272E20" w:rsidRDefault="00272E20" w:rsidP="003E741A">
            <w:pPr>
              <w:pStyle w:val="NoSpacing"/>
              <w:rPr>
                <w:rFonts w:cstheme="minorHAnsi"/>
                <w:b/>
                <w:iCs/>
                <w:color w:val="FFFFFF" w:themeColor="background1"/>
                <w:lang w:eastAsia="en-GB"/>
              </w:rPr>
            </w:pPr>
          </w:p>
          <w:p w:rsidR="00272E20" w:rsidRDefault="00272E20" w:rsidP="003E741A">
            <w:pPr>
              <w:pStyle w:val="NoSpacing"/>
              <w:rPr>
                <w:rFonts w:cstheme="minorHAnsi"/>
                <w:b/>
                <w:iCs/>
                <w:color w:val="FFFFFF" w:themeColor="background1"/>
                <w:lang w:eastAsia="en-GB"/>
              </w:rPr>
            </w:pPr>
          </w:p>
          <w:p w:rsidR="00272E20" w:rsidRDefault="00272E20" w:rsidP="003E741A">
            <w:pPr>
              <w:pStyle w:val="NoSpacing"/>
              <w:rPr>
                <w:rFonts w:cstheme="minorHAnsi"/>
                <w:b/>
                <w:iCs/>
                <w:color w:val="FFFFFF" w:themeColor="background1"/>
                <w:lang w:eastAsia="en-GB"/>
              </w:rPr>
            </w:pPr>
          </w:p>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11194" w:type="dxa"/>
            <w:gridSpan w:val="14"/>
            <w:shd w:val="clear" w:color="auto" w:fill="17365D" w:themeFill="text2" w:themeFillShade="BF"/>
          </w:tcPr>
          <w:p w:rsidR="00272E20" w:rsidRPr="00C10715" w:rsidRDefault="00272E20" w:rsidP="003E741A">
            <w:pPr>
              <w:pStyle w:val="NoSpacing"/>
              <w:rPr>
                <w:rFonts w:cstheme="minorHAnsi"/>
                <w:b/>
                <w:iCs/>
                <w:color w:val="FFFFFF" w:themeColor="background1"/>
                <w:lang w:eastAsia="en-GB"/>
              </w:rPr>
            </w:pPr>
            <w:r>
              <w:rPr>
                <w:rFonts w:eastAsia="Calibri" w:cstheme="minorHAnsi"/>
                <w:b/>
                <w:color w:val="FFFFFF" w:themeColor="background1"/>
                <w:spacing w:val="-1"/>
              </w:rPr>
              <w:t>Description of Incident:</w:t>
            </w:r>
          </w:p>
        </w:tc>
      </w:tr>
      <w:tr w:rsidR="00272E20" w:rsidRPr="00C10715" w:rsidTr="003E741A">
        <w:trPr>
          <w:trHeight w:val="504"/>
        </w:trPr>
        <w:tc>
          <w:tcPr>
            <w:tcW w:w="11194" w:type="dxa"/>
            <w:gridSpan w:val="14"/>
            <w:shd w:val="clear" w:color="auto" w:fill="FFFFFF" w:themeFill="background1"/>
          </w:tcPr>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Pr="00C10715" w:rsidRDefault="00272E20" w:rsidP="003E741A">
            <w:pPr>
              <w:tabs>
                <w:tab w:val="center" w:pos="5474"/>
              </w:tabs>
              <w:rPr>
                <w:rFonts w:cstheme="minorHAnsi"/>
                <w:b/>
                <w:color w:val="FFFFFF" w:themeColor="background1"/>
              </w:rPr>
            </w:pPr>
          </w:p>
        </w:tc>
      </w:tr>
      <w:tr w:rsidR="00272E20" w:rsidRPr="00C10715" w:rsidTr="003E741A">
        <w:trPr>
          <w:trHeight w:val="504"/>
        </w:trPr>
        <w:tc>
          <w:tcPr>
            <w:tcW w:w="11194" w:type="dxa"/>
            <w:gridSpan w:val="14"/>
            <w:shd w:val="clear" w:color="auto" w:fill="17365D" w:themeFill="text2" w:themeFillShade="BF"/>
          </w:tcPr>
          <w:p w:rsidR="00272E20" w:rsidRPr="00C10715" w:rsidRDefault="00272E20" w:rsidP="003E741A">
            <w:pPr>
              <w:rPr>
                <w:rFonts w:cstheme="minorHAnsi"/>
                <w:b/>
              </w:rPr>
            </w:pPr>
            <w:r>
              <w:rPr>
                <w:rFonts w:eastAsia="Calibri" w:cstheme="minorHAnsi"/>
                <w:b/>
                <w:color w:val="FFFFFF" w:themeColor="background1"/>
                <w:spacing w:val="-1"/>
              </w:rPr>
              <w:t>How is the patient now and Expected outcome</w:t>
            </w:r>
          </w:p>
        </w:tc>
      </w:tr>
      <w:tr w:rsidR="00272E20" w:rsidRPr="00C10715" w:rsidTr="003E741A">
        <w:trPr>
          <w:trHeight w:val="504"/>
        </w:trPr>
        <w:tc>
          <w:tcPr>
            <w:tcW w:w="11194" w:type="dxa"/>
            <w:gridSpan w:val="14"/>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Pr="00C10715" w:rsidRDefault="00272E20" w:rsidP="003E741A">
            <w:pPr>
              <w:rPr>
                <w:rFonts w:cstheme="minorHAnsi"/>
                <w:b/>
                <w:color w:val="FFFFFF" w:themeColor="background1"/>
              </w:rPr>
            </w:pPr>
          </w:p>
        </w:tc>
      </w:tr>
      <w:tr w:rsidR="00272E20" w:rsidRPr="00C10715" w:rsidTr="003E741A">
        <w:trPr>
          <w:trHeight w:val="504"/>
        </w:trPr>
        <w:tc>
          <w:tcPr>
            <w:tcW w:w="11194" w:type="dxa"/>
            <w:gridSpan w:val="14"/>
            <w:shd w:val="clear" w:color="auto" w:fill="244061" w:themeFill="accent1" w:themeFillShade="80"/>
            <w:vAlign w:val="center"/>
          </w:tcPr>
          <w:p w:rsidR="00272E20" w:rsidRPr="00C10715" w:rsidRDefault="00272E20" w:rsidP="003E741A">
            <w:pPr>
              <w:rPr>
                <w:rFonts w:cstheme="minorHAnsi"/>
                <w:b/>
              </w:rPr>
            </w:pPr>
            <w:r w:rsidRPr="00C10715">
              <w:rPr>
                <w:rFonts w:cstheme="minorHAnsi"/>
                <w:b/>
              </w:rPr>
              <w:lastRenderedPageBreak/>
              <w:t xml:space="preserve">Investigation </w:t>
            </w:r>
            <w:r w:rsidRPr="00C10715">
              <w:rPr>
                <w:rFonts w:cstheme="minorHAnsi"/>
              </w:rPr>
              <w:t xml:space="preserve">   (</w:t>
            </w:r>
            <w:r w:rsidRPr="00C10715">
              <w:rPr>
                <w:rFonts w:cstheme="minorHAnsi"/>
                <w:b/>
              </w:rPr>
              <w:t xml:space="preserve"> Confirm Yes/No or N/A depending on evidence in notes and if it contributed to the pressure ulcer development)</w:t>
            </w:r>
          </w:p>
        </w:tc>
      </w:tr>
      <w:tr w:rsidR="00272E20" w:rsidRPr="00C10715" w:rsidTr="003E741A">
        <w:trPr>
          <w:trHeight w:val="285"/>
        </w:trPr>
        <w:tc>
          <w:tcPr>
            <w:tcW w:w="4368" w:type="dxa"/>
            <w:gridSpan w:val="4"/>
            <w:shd w:val="clear" w:color="auto" w:fill="244061" w:themeFill="accent1" w:themeFillShade="80"/>
            <w:vAlign w:val="center"/>
          </w:tcPr>
          <w:p w:rsidR="00272E20" w:rsidRPr="00C10715" w:rsidRDefault="00272E20" w:rsidP="003E741A">
            <w:pPr>
              <w:rPr>
                <w:rFonts w:cstheme="minorHAnsi"/>
              </w:rPr>
            </w:pPr>
            <w:r w:rsidRPr="00C10715">
              <w:rPr>
                <w:rFonts w:cstheme="minorHAnsi"/>
                <w:b/>
                <w:u w:val="single"/>
              </w:rPr>
              <w:t>A</w:t>
            </w:r>
            <w:r w:rsidRPr="00C10715">
              <w:rPr>
                <w:rFonts w:cstheme="minorHAnsi"/>
                <w:b/>
              </w:rPr>
              <w:t>ssessment</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vAlign w:val="center"/>
          </w:tcPr>
          <w:p w:rsidR="00272E20" w:rsidRPr="00C10715" w:rsidRDefault="00272E20" w:rsidP="003E741A">
            <w:pPr>
              <w:rPr>
                <w:rFonts w:cstheme="minorHAnsi"/>
              </w:rPr>
            </w:pPr>
            <w:r w:rsidRPr="00C10715">
              <w:rPr>
                <w:rFonts w:cstheme="minorHAnsi"/>
              </w:rPr>
              <w:t>Was the patient admitted via  ED</w:t>
            </w:r>
          </w:p>
          <w:p w:rsidR="00272E20" w:rsidRPr="00C10715" w:rsidRDefault="00272E20" w:rsidP="003E741A">
            <w:pPr>
              <w:rPr>
                <w:rFonts w:cstheme="minorHAnsi"/>
              </w:rPr>
            </w:pP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650841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156333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209002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2562981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How long was the patient in ED</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2094232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Chair   </w:t>
            </w:r>
          </w:p>
          <w:p w:rsidR="00272E20" w:rsidRPr="00C10715" w:rsidRDefault="00506BA7" w:rsidP="003E741A">
            <w:pPr>
              <w:rPr>
                <w:rFonts w:cstheme="minorHAnsi"/>
                <w:i/>
                <w:color w:val="808080" w:themeColor="background1" w:themeShade="80"/>
              </w:rPr>
            </w:pPr>
            <w:sdt>
              <w:sdtPr>
                <w:rPr>
                  <w:rFonts w:cstheme="minorHAnsi"/>
                  <w:i/>
                  <w:color w:val="808080" w:themeColor="background1" w:themeShade="80"/>
                </w:rPr>
                <w:id w:val="2662844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Trolley</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initial risk and skin assessment completed in ED documentation?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205300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5040181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479852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318857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If no is there any documentation regarding pressure </w:t>
            </w:r>
            <w:r>
              <w:rPr>
                <w:rFonts w:cstheme="minorHAnsi"/>
                <w:i/>
                <w:color w:val="808080" w:themeColor="background1" w:themeShade="80"/>
              </w:rPr>
              <w:t>u</w:t>
            </w:r>
            <w:r w:rsidRPr="00C10715">
              <w:rPr>
                <w:rFonts w:cstheme="minorHAnsi"/>
                <w:i/>
                <w:color w:val="808080" w:themeColor="background1" w:themeShade="80"/>
              </w:rPr>
              <w:t>lcer strategies ie- Patient moved onto a bed</w:t>
            </w:r>
          </w:p>
          <w:p w:rsidR="00272E20" w:rsidRPr="00C10715" w:rsidRDefault="00272E20" w:rsidP="003E741A">
            <w:pPr>
              <w:pStyle w:val="NoSpacing"/>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b/>
              </w:rPr>
            </w:pPr>
            <w:r w:rsidRPr="00C10715">
              <w:rPr>
                <w:rFonts w:cstheme="minorHAnsi"/>
                <w:b/>
                <w:u w:val="single"/>
              </w:rPr>
              <w:t>A</w:t>
            </w:r>
            <w:r w:rsidRPr="00C10715">
              <w:rPr>
                <w:rFonts w:cstheme="minorHAnsi"/>
                <w:b/>
              </w:rPr>
              <w:t>ssessment</w:t>
            </w:r>
          </w:p>
          <w:p w:rsidR="00272E20" w:rsidRPr="00C10715" w:rsidRDefault="00272E20" w:rsidP="003E741A">
            <w:pPr>
              <w:spacing w:before="40" w:after="40"/>
              <w:rPr>
                <w:rFonts w:cstheme="minorHAnsi"/>
              </w:rPr>
            </w:pPr>
            <w:r w:rsidRPr="00C10715">
              <w:rPr>
                <w:rFonts w:cstheme="minorHAnsi"/>
              </w:rPr>
              <w:t>Pressure ulcer risk assessment completed on admission to the ward / area?</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257398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26312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345593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638635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20010710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3624255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506BA7" w:rsidP="003E741A">
            <w:pPr>
              <w:spacing w:before="40" w:after="40"/>
              <w:rPr>
                <w:rFonts w:cstheme="minorHAnsi"/>
                <w:b/>
                <w:i/>
              </w:rPr>
            </w:pPr>
            <w:sdt>
              <w:sdtPr>
                <w:rPr>
                  <w:rFonts w:cstheme="minorHAnsi"/>
                  <w:i/>
                  <w:color w:val="808080" w:themeColor="background1" w:themeShade="80"/>
                </w:rPr>
                <w:id w:val="11418674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a pressure ulcer risk assessment then completed weekly as per policy or if the patient condition changed?</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093653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08283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561894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581370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3433230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3799684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506BA7" w:rsidP="003E741A">
            <w:pPr>
              <w:pStyle w:val="NoSpacing"/>
              <w:rPr>
                <w:rFonts w:cstheme="minorHAnsi"/>
                <w:i/>
                <w:color w:val="808080" w:themeColor="background1" w:themeShade="80"/>
              </w:rPr>
            </w:pPr>
            <w:sdt>
              <w:sdtPr>
                <w:rPr>
                  <w:rFonts w:cstheme="minorHAnsi"/>
                  <w:i/>
                  <w:color w:val="808080" w:themeColor="background1" w:themeShade="80"/>
                </w:rPr>
                <w:id w:val="-801381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risk assessment correctly identify the risk of the patient developing a pressure ulcer</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7254840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6940988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4389422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2614423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kin</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Did the patient have a pressure ulcer on admission?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3347092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962860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769951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5875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Where did this pressure ulcer originate</w:t>
            </w:r>
          </w:p>
          <w:p w:rsidR="00272E20" w:rsidRPr="00C10715" w:rsidRDefault="00506BA7" w:rsidP="003E741A">
            <w:pPr>
              <w:rPr>
                <w:rFonts w:cstheme="minorHAnsi"/>
                <w:i/>
                <w:color w:val="808080" w:themeColor="background1" w:themeShade="80"/>
              </w:rPr>
            </w:pPr>
            <w:sdt>
              <w:sdtPr>
                <w:rPr>
                  <w:rFonts w:cstheme="minorHAnsi"/>
                  <w:i/>
                  <w:color w:val="808080" w:themeColor="background1" w:themeShade="80"/>
                </w:rPr>
                <w:id w:val="117237611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own home                     </w:t>
            </w:r>
            <w:sdt>
              <w:sdtPr>
                <w:rPr>
                  <w:rFonts w:cstheme="minorHAnsi"/>
                  <w:i/>
                  <w:color w:val="808080" w:themeColor="background1" w:themeShade="80"/>
                </w:rPr>
                <w:id w:val="8594782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Nursing home</w:t>
            </w:r>
          </w:p>
          <w:p w:rsidR="00272E20" w:rsidRPr="00C10715" w:rsidRDefault="00506BA7" w:rsidP="003E741A">
            <w:pPr>
              <w:rPr>
                <w:rFonts w:cstheme="minorHAnsi"/>
                <w:i/>
                <w:color w:val="808080" w:themeColor="background1" w:themeShade="80"/>
              </w:rPr>
            </w:pPr>
            <w:sdt>
              <w:sdtPr>
                <w:rPr>
                  <w:rFonts w:cstheme="minorHAnsi"/>
                  <w:i/>
                  <w:color w:val="808080" w:themeColor="background1" w:themeShade="80"/>
                </w:rPr>
                <w:id w:val="-12412489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Residential home          </w:t>
            </w:r>
            <w:sdt>
              <w:sdtPr>
                <w:rPr>
                  <w:rFonts w:cstheme="minorHAnsi"/>
                  <w:i/>
                  <w:color w:val="808080" w:themeColor="background1" w:themeShade="80"/>
                </w:rPr>
                <w:id w:val="-11120495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 hospital </w:t>
            </w:r>
          </w:p>
          <w:p w:rsidR="00272E20" w:rsidRPr="00C10715" w:rsidRDefault="00272E20" w:rsidP="003E741A">
            <w:pPr>
              <w:spacing w:before="40" w:after="40"/>
              <w:rPr>
                <w:rFonts w:cstheme="minorHAnsi"/>
                <w:i/>
                <w:color w:val="808080" w:themeColor="background1" w:themeShade="80"/>
              </w:rPr>
            </w:pP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What Category? </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Size:</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Anatomical Location:</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Is it the pressure ulcer inherited that has deteriorates. If so has the change in category and date recorded in the notes?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463280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78251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022302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962003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Skin assessment completed on admission to ward / area?</w:t>
            </w:r>
          </w:p>
          <w:p w:rsidR="00272E20" w:rsidRPr="00C10715" w:rsidRDefault="00272E20" w:rsidP="003E741A">
            <w:pPr>
              <w:rPr>
                <w:rFonts w:cstheme="minorHAnsi"/>
                <w:b/>
                <w:u w:val="single"/>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72188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892459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898404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344226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rPr>
                <w:rFonts w:cstheme="minorHAns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Is there evidence of RN skin assessments daily within the medical notes / electronic patient record?</w:t>
            </w:r>
          </w:p>
          <w:p w:rsidR="00272E20" w:rsidRPr="00C10715" w:rsidRDefault="00272E20" w:rsidP="003E741A">
            <w:pPr>
              <w:spacing w:before="40"/>
              <w:rPr>
                <w:rFonts w:cstheme="minorHAnsi"/>
                <w:b/>
                <w:u w:val="single"/>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27404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831933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438296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861931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Has the reposition and ASSKIN care plan been completed once a day by RN?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5041715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93436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884700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3698551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rPr>
                <w:rFonts w:cstheme="minorHAnsi"/>
              </w:rPr>
            </w:pP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urface</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an appropriate mattress used in line with the waterlow or skin assessment following the Trust pathways?</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384967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750434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087419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704082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5996046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582833795"/>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211419011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58260330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Turncair 1000</w:t>
            </w:r>
          </w:p>
          <w:p w:rsidR="00272E20" w:rsidRPr="00C10715" w:rsidRDefault="00506BA7" w:rsidP="003E741A">
            <w:pPr>
              <w:tabs>
                <w:tab w:val="right" w:pos="3371"/>
              </w:tabs>
              <w:spacing w:before="40" w:after="40"/>
              <w:rPr>
                <w:rFonts w:cstheme="minorHAnsi"/>
                <w:i/>
              </w:rPr>
            </w:pPr>
            <w:sdt>
              <w:sdtPr>
                <w:rPr>
                  <w:rFonts w:cstheme="minorHAnsi"/>
                  <w:i/>
                  <w:color w:val="808080" w:themeColor="background1" w:themeShade="80"/>
                </w:rPr>
                <w:id w:val="-12036221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lastRenderedPageBreak/>
              <w:t>Was an appropriate cushion in use in line with the waterlow or skin assessment following the Trust pathway?</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901386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465800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455240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312261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2012363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18303994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10040150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266938492"/>
                <w14:checkbox>
                  <w14:checked w14:val="0"/>
                  <w14:checkedState w14:val="2612" w14:font="MS Gothic"/>
                  <w14:uncheckedState w14:val="2610" w14:font="MS Gothic"/>
                </w14:checkbox>
              </w:sdtPr>
              <w:sdtEnd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Turncair 1000</w:t>
            </w:r>
          </w:p>
          <w:p w:rsidR="00272E20" w:rsidRPr="00C10715" w:rsidRDefault="00506BA7" w:rsidP="003E741A">
            <w:pPr>
              <w:tabs>
                <w:tab w:val="right" w:pos="3371"/>
              </w:tabs>
              <w:spacing w:before="40" w:after="40"/>
              <w:rPr>
                <w:rFonts w:cstheme="minorHAnsi"/>
                <w:i/>
              </w:rPr>
            </w:pPr>
            <w:sdt>
              <w:sdtPr>
                <w:rPr>
                  <w:rFonts w:cstheme="minorHAnsi"/>
                  <w:i/>
                  <w:color w:val="808080" w:themeColor="background1" w:themeShade="80"/>
                </w:rPr>
                <w:id w:val="14929193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appropriate heel prevention used in line with skin assessment following the Trust pathways?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723432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424077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940989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85467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tabs>
                <w:tab w:val="right" w:pos="3371"/>
              </w:tabs>
              <w:spacing w:before="40" w:after="40"/>
              <w:rPr>
                <w:rFonts w:cstheme="minorHAnsi"/>
                <w:i/>
                <w:color w:val="808080" w:themeColor="background1" w:themeShade="80"/>
              </w:rPr>
            </w:pPr>
            <w:r w:rsidRPr="00C10715">
              <w:rPr>
                <w:rFonts w:cstheme="minorHAnsi"/>
                <w:i/>
                <w:color w:val="808080" w:themeColor="background1" w:themeShade="80"/>
              </w:rPr>
              <w:t>What heel Prevention was used?</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61572425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Foam Boots</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4205288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Heel Lifts  </w:t>
            </w:r>
          </w:p>
          <w:p w:rsidR="00272E20" w:rsidRPr="00C10715" w:rsidRDefault="00506BA7" w:rsidP="003E741A">
            <w:pPr>
              <w:tabs>
                <w:tab w:val="right" w:pos="3371"/>
              </w:tabs>
              <w:spacing w:before="40" w:after="40"/>
              <w:rPr>
                <w:rFonts w:cstheme="minorHAnsi"/>
                <w:i/>
              </w:rPr>
            </w:pPr>
            <w:sdt>
              <w:sdtPr>
                <w:rPr>
                  <w:rFonts w:cstheme="minorHAnsi"/>
                  <w:i/>
                  <w:color w:val="808080" w:themeColor="background1" w:themeShade="80"/>
                </w:rPr>
                <w:id w:val="-14289608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If patient was receiving O2 therapy is there appropriate evidence that mepitac  tape or Kerrapro Strips was used ?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1972399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883387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562974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381329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caused by a Medical device</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300348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722994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496779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1381049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state what device caused the damage?</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If yes </w:t>
            </w:r>
            <w:r w:rsidRPr="00C10715">
              <w:rPr>
                <w:rFonts w:cstheme="minorHAnsi"/>
              </w:rPr>
              <w:t>Is there evidence that the skin was inspected under and round medical devices twice a day as a minimum?</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778236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611025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473801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628725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 If the HAPU was on the heel </w:t>
            </w:r>
            <w:r w:rsidRPr="00C10715">
              <w:rPr>
                <w:rFonts w:cstheme="minorHAnsi"/>
              </w:rPr>
              <w:t>Does the patient have any vascular problems?</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173520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0426766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902293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7069489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state ABPI or other vascular specialist opinions and how the condition is managed?</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heel prevention used from admission knowing the patient had vascular concerns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820952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731152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031067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3928480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heel prevention stepped up following the pressure ulcer pathway?</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221346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725147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258749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825542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K</w:t>
            </w:r>
            <w:r w:rsidRPr="00C10715">
              <w:rPr>
                <w:rFonts w:cstheme="minorHAnsi"/>
                <w:b/>
                <w:color w:val="FFFFFF" w:themeColor="background1"/>
              </w:rPr>
              <w:t>eep Moving</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Appropriate mobility/turning/repositioning in place following Trust pathways?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548711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478599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092934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221888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Reposition regime?</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5085230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 Hourly      </w:t>
            </w:r>
            <w:sdt>
              <w:sdtPr>
                <w:rPr>
                  <w:rFonts w:cstheme="minorHAnsi"/>
                  <w:i/>
                  <w:color w:val="808080" w:themeColor="background1" w:themeShade="80"/>
                </w:rPr>
                <w:id w:val="-5089859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 Hourly </w:t>
            </w:r>
          </w:p>
          <w:p w:rsidR="00272E20" w:rsidRPr="00C10715" w:rsidRDefault="00506BA7" w:rsidP="003E741A">
            <w:pPr>
              <w:spacing w:before="40" w:after="40"/>
              <w:rPr>
                <w:rFonts w:cstheme="minorHAnsi"/>
                <w:i/>
              </w:rPr>
            </w:pPr>
            <w:sdt>
              <w:sdtPr>
                <w:rPr>
                  <w:rFonts w:cstheme="minorHAnsi"/>
                  <w:i/>
                  <w:color w:val="808080" w:themeColor="background1" w:themeShade="80"/>
                </w:rPr>
                <w:id w:val="1605202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 Hourly      </w:t>
            </w:r>
            <w:sdt>
              <w:sdtPr>
                <w:rPr>
                  <w:rFonts w:cstheme="minorHAnsi"/>
                  <w:i/>
                  <w:color w:val="808080" w:themeColor="background1" w:themeShade="80"/>
                </w:rPr>
                <w:id w:val="19999178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4 Hourly</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reposition and ASSKIN care bundle initiated as per policy?</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766210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9809122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2220036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8111702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repositions consistent?</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998092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882198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03496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0248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i/>
              </w:rPr>
            </w:pPr>
          </w:p>
        </w:tc>
      </w:tr>
      <w:tr w:rsidR="00272E20" w:rsidRPr="00C10715" w:rsidTr="003E741A">
        <w:trPr>
          <w:trHeight w:val="120"/>
        </w:trPr>
        <w:tc>
          <w:tcPr>
            <w:tcW w:w="4368" w:type="dxa"/>
            <w:gridSpan w:val="4"/>
            <w:shd w:val="clear" w:color="auto" w:fill="244061" w:themeFill="accent1" w:themeFillShade="80"/>
          </w:tcPr>
          <w:p w:rsidR="00272E20" w:rsidRPr="001767F8" w:rsidRDefault="00272E20" w:rsidP="003E741A">
            <w:pPr>
              <w:spacing w:before="40" w:after="40"/>
              <w:ind w:left="-284" w:firstLine="284"/>
              <w:rPr>
                <w:rFonts w:cstheme="minorHAnsi"/>
                <w:b/>
                <w:color w:val="FFFFFF" w:themeColor="background1"/>
              </w:rPr>
            </w:pPr>
            <w:r w:rsidRPr="00C10715">
              <w:rPr>
                <w:rFonts w:cstheme="minorHAnsi"/>
                <w:b/>
                <w:color w:val="FFFFFF" w:themeColor="background1"/>
                <w:u w:val="single"/>
              </w:rPr>
              <w:t>I</w:t>
            </w:r>
            <w:r>
              <w:rPr>
                <w:rFonts w:cstheme="minorHAnsi"/>
                <w:b/>
                <w:color w:val="FFFFFF" w:themeColor="background1"/>
              </w:rPr>
              <w:t>ncontinence</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continent before admission?</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323587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2466304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199774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863316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the Patient incontinent of Urine? </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257959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7409624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726015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9867571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catheterised?</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9909712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684135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937050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9848082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Patient incontinent of Faeces?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333235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599208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2145501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4854530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flexi seal or other faecal management system used or considered?</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6021757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903209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5697772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274171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incontinence pads used?</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256993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50502467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6932789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531362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attends were used</w:t>
            </w:r>
          </w:p>
          <w:p w:rsidR="00272E20" w:rsidRPr="00C10715" w:rsidRDefault="00272E20" w:rsidP="003E741A">
            <w:pPr>
              <w:spacing w:before="40" w:after="40"/>
              <w:rPr>
                <w:rFonts w:cstheme="minorHAnsi"/>
                <w:i/>
              </w:rPr>
            </w:pPr>
            <w:r w:rsidRPr="00C10715">
              <w:rPr>
                <w:rFonts w:cstheme="minorHAnsi"/>
                <w:i/>
                <w:color w:val="808080" w:themeColor="background1" w:themeShade="80"/>
              </w:rPr>
              <w:t xml:space="preserve"> 4 </w:t>
            </w:r>
            <w:sdt>
              <w:sdtPr>
                <w:rPr>
                  <w:rFonts w:cstheme="minorHAnsi"/>
                  <w:i/>
                  <w:color w:val="808080" w:themeColor="background1" w:themeShade="80"/>
                </w:rPr>
                <w:id w:val="443357720"/>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6 </w:t>
            </w:r>
            <w:sdt>
              <w:sdtPr>
                <w:rPr>
                  <w:rFonts w:cstheme="minorHAnsi"/>
                  <w:i/>
                  <w:color w:val="808080" w:themeColor="background1" w:themeShade="80"/>
                </w:rPr>
                <w:id w:val="1473558992"/>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8 </w:t>
            </w:r>
            <w:sdt>
              <w:sdtPr>
                <w:rPr>
                  <w:rFonts w:cstheme="minorHAnsi"/>
                  <w:i/>
                  <w:color w:val="808080" w:themeColor="background1" w:themeShade="80"/>
                </w:rPr>
                <w:id w:val="-1279871982"/>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Is there documentation to state they were changed regularly?</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1073826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161536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580972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8339141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MASD?</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922275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523470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0690376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871775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was this</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243821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IAD</w:t>
            </w:r>
            <w:r w:rsidR="00272E20">
              <w:rPr>
                <w:rFonts w:cstheme="minorHAnsi"/>
                <w:color w:val="808080" w:themeColor="background1" w:themeShade="80"/>
              </w:rPr>
              <w:t xml:space="preserve">  </w:t>
            </w:r>
            <w:sdt>
              <w:sdtPr>
                <w:rPr>
                  <w:rFonts w:cstheme="minorHAnsi"/>
                  <w:color w:val="808080" w:themeColor="background1" w:themeShade="80"/>
                </w:rPr>
                <w:id w:val="-189164197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ID</w:t>
            </w:r>
            <w:r w:rsidR="00272E20">
              <w:rPr>
                <w:rFonts w:cstheme="minorHAnsi"/>
                <w:color w:val="808080" w:themeColor="background1" w:themeShade="80"/>
              </w:rPr>
              <w:t xml:space="preserve">  </w:t>
            </w:r>
            <w:sdt>
              <w:sdtPr>
                <w:rPr>
                  <w:rFonts w:cstheme="minorHAnsi"/>
                  <w:color w:val="808080" w:themeColor="background1" w:themeShade="80"/>
                </w:rPr>
                <w:id w:val="20514172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ITD</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IAD score recorded ?</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941428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488334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6447149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i/>
                <w:color w:val="808080" w:themeColor="background1" w:themeShade="80"/>
              </w:rPr>
            </w:pPr>
            <w:sdt>
              <w:sdtPr>
                <w:rPr>
                  <w:rFonts w:cstheme="minorHAnsi"/>
                  <w:color w:val="808080" w:themeColor="background1" w:themeShade="80"/>
                </w:rPr>
                <w:id w:val="-18604913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IAD Score      </w:t>
            </w:r>
          </w:p>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 </w:t>
            </w:r>
            <w:sdt>
              <w:sdtPr>
                <w:rPr>
                  <w:rFonts w:cstheme="minorHAnsi"/>
                  <w:i/>
                  <w:color w:val="808080" w:themeColor="background1" w:themeShade="80"/>
                </w:rPr>
                <w:id w:val="-46767143"/>
                <w14:checkbox>
                  <w14:checked w14:val="0"/>
                  <w14:checkedState w14:val="2612" w14:font="MS Gothic"/>
                  <w14:uncheckedState w14:val="2610" w14:font="MS Gothic"/>
                </w14:checkbox>
              </w:sdtPr>
              <w:sdtEnd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0</w:t>
            </w:r>
          </w:p>
          <w:p w:rsidR="00272E20" w:rsidRPr="00C10715" w:rsidRDefault="00506BA7" w:rsidP="003E741A">
            <w:pPr>
              <w:spacing w:before="40" w:after="40"/>
              <w:rPr>
                <w:rFonts w:cstheme="minorHAnsi"/>
                <w:i/>
                <w:color w:val="808080" w:themeColor="background1" w:themeShade="80"/>
              </w:rPr>
            </w:pPr>
            <w:sdt>
              <w:sdtPr>
                <w:rPr>
                  <w:rFonts w:cstheme="minorHAnsi"/>
                  <w:i/>
                  <w:color w:val="808080" w:themeColor="background1" w:themeShade="80"/>
                </w:rPr>
                <w:id w:val="-5288722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1-Mild      </w:t>
            </w:r>
            <w:sdt>
              <w:sdtPr>
                <w:rPr>
                  <w:rFonts w:cstheme="minorHAnsi"/>
                  <w:i/>
                  <w:color w:val="808080" w:themeColor="background1" w:themeShade="80"/>
                </w:rPr>
                <w:id w:val="13021120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2-Moderate      </w:t>
            </w:r>
            <w:sdt>
              <w:sdtPr>
                <w:rPr>
                  <w:rFonts w:cstheme="minorHAnsi"/>
                  <w:i/>
                  <w:color w:val="808080" w:themeColor="background1" w:themeShade="80"/>
                </w:rPr>
                <w:id w:val="2194198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3-Severe</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barrier products consistent and in line with SMART pathway?</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9084031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8294983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868726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318938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tabs>
                <w:tab w:val="left" w:pos="2327"/>
              </w:tabs>
              <w:spacing w:before="40" w:after="40"/>
              <w:rPr>
                <w:rFonts w:cstheme="minorHAnsi"/>
                <w:i/>
                <w:color w:val="808080" w:themeColor="background1" w:themeShade="80"/>
              </w:rPr>
            </w:pPr>
            <w:r w:rsidRPr="00C10715">
              <w:rPr>
                <w:rFonts w:cstheme="minorHAnsi"/>
                <w:i/>
                <w:color w:val="808080" w:themeColor="background1" w:themeShade="80"/>
              </w:rPr>
              <w:t>Treatment used</w:t>
            </w:r>
          </w:p>
          <w:p w:rsidR="00272E20" w:rsidRPr="00C10715" w:rsidRDefault="00506BA7"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051653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Cream</w:t>
            </w:r>
          </w:p>
          <w:p w:rsidR="00272E20" w:rsidRPr="00C10715" w:rsidRDefault="00506BA7"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09143330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Spray </w:t>
            </w:r>
          </w:p>
          <w:p w:rsidR="00272E20" w:rsidRPr="00C10715" w:rsidRDefault="00506BA7"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4012825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Medi Derma Pro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this evidenced on the reposition chart?</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418577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102078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721650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3122001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application consistently recorded?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651870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814198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925572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545006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Is the HAPU a combination lesion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852536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68496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158718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9234834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Default="00272E20" w:rsidP="003E741A">
            <w:pPr>
              <w:pStyle w:val="NoSpacing"/>
              <w:rPr>
                <w:rFonts w:cstheme="minorHAnsi"/>
              </w:rPr>
            </w:pPr>
            <w:r>
              <w:rPr>
                <w:rFonts w:cstheme="minorHAnsi"/>
              </w:rPr>
              <w:t>WAS masd managed correctly</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6696932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96123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481694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1402739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If no is this what lead to the HAPU deterioration?   Yes </w:t>
            </w:r>
            <w:r w:rsidRPr="00C10715">
              <w:rPr>
                <w:rFonts w:cstheme="minorHAnsi"/>
                <w:color w:val="808080" w:themeColor="background1" w:themeShade="80"/>
              </w:rPr>
              <w:t xml:space="preserve"> </w:t>
            </w:r>
            <w:sdt>
              <w:sdtPr>
                <w:rPr>
                  <w:rFonts w:cstheme="minorHAnsi"/>
                  <w:color w:val="808080" w:themeColor="background1" w:themeShade="80"/>
                </w:rPr>
                <w:id w:val="1996289531"/>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513582134"/>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409"/>
        </w:trPr>
        <w:tc>
          <w:tcPr>
            <w:tcW w:w="4368" w:type="dxa"/>
            <w:gridSpan w:val="4"/>
            <w:shd w:val="clear" w:color="auto" w:fill="244061" w:themeFill="accent1" w:themeFillShade="80"/>
          </w:tcPr>
          <w:p w:rsidR="00272E20" w:rsidRPr="001767F8" w:rsidRDefault="00272E20" w:rsidP="003E741A">
            <w:pPr>
              <w:spacing w:before="40" w:after="40"/>
              <w:rPr>
                <w:rFonts w:cstheme="minorHAnsi"/>
                <w:b/>
                <w:color w:val="FFFFFF" w:themeColor="background1"/>
              </w:rPr>
            </w:pPr>
            <w:r w:rsidRPr="00C10715">
              <w:rPr>
                <w:rFonts w:cstheme="minorHAnsi"/>
                <w:b/>
                <w:color w:val="FFFFFF" w:themeColor="background1"/>
                <w:u w:val="single"/>
              </w:rPr>
              <w:t>N</w:t>
            </w:r>
            <w:r>
              <w:rPr>
                <w:rFonts w:cstheme="minorHAnsi"/>
                <w:b/>
                <w:color w:val="FFFFFF" w:themeColor="background1"/>
              </w:rPr>
              <w:t>utrition</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carried out within 72 hours of admission?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111424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884205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679635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9536355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5595255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106322317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52745822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75912753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Were the results acted upon?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575238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1905297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260206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927676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4542077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157446637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8785988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18968500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evaluated weekly?</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7951539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16163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734294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9618149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color w:val="808080" w:themeColor="background1" w:themeShade="80"/>
              </w:rPr>
            </w:pPr>
            <w:r w:rsidRPr="00C10715">
              <w:rPr>
                <w:rFonts w:cstheme="minorHAnsi"/>
                <w:color w:val="808080" w:themeColor="background1" w:themeShade="80"/>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Were there changes in the MUST score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653330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278172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395296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456852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506BA7" w:rsidP="003E741A">
            <w:pPr>
              <w:spacing w:before="40" w:after="40"/>
              <w:rPr>
                <w:rFonts w:cstheme="minorHAnsi"/>
              </w:rPr>
            </w:pPr>
            <w:sdt>
              <w:sdtPr>
                <w:rPr>
                  <w:rFonts w:cstheme="minorHAnsi"/>
                  <w:color w:val="808080" w:themeColor="background1" w:themeShade="80"/>
                </w:rPr>
                <w:id w:val="18838348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2103136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9330107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65368069"/>
                <w14:checkbox>
                  <w14:checked w14:val="1"/>
                  <w14:checkedState w14:val="2612" w14:font="MS Gothic"/>
                  <w14:uncheckedState w14:val="2610" w14:font="MS Gothic"/>
                </w14:checkbox>
              </w:sdtPr>
              <w:sdtEndPr/>
              <w:sdtContent>
                <w:r w:rsidR="00272E20">
                  <w:rPr>
                    <w:rFonts w:ascii="MS Gothic" w:eastAsia="MS Gothic" w:hAnsi="MS Gothic" w:cstheme="minorHAnsi" w:hint="eastAsia"/>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results acted upon?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1428929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11921301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364467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926291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4154454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6847949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506BA7" w:rsidP="003E741A">
            <w:pPr>
              <w:spacing w:before="40" w:after="40"/>
              <w:rPr>
                <w:rFonts w:cstheme="minorHAnsi"/>
                <w:color w:val="808080" w:themeColor="background1" w:themeShade="80"/>
              </w:rPr>
            </w:pPr>
            <w:sdt>
              <w:sdtPr>
                <w:rPr>
                  <w:rFonts w:cstheme="minorHAnsi"/>
                  <w:color w:val="808080" w:themeColor="background1" w:themeShade="80"/>
                </w:rPr>
                <w:id w:val="19957498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506BA7" w:rsidP="003E741A">
            <w:pPr>
              <w:spacing w:before="40" w:after="40"/>
              <w:rPr>
                <w:rFonts w:cstheme="minorHAnsi"/>
              </w:rPr>
            </w:pPr>
            <w:sdt>
              <w:sdtPr>
                <w:rPr>
                  <w:rFonts w:cstheme="minorHAnsi"/>
                  <w:color w:val="808080" w:themeColor="background1" w:themeShade="80"/>
                </w:rPr>
                <w:id w:val="197825629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nutritional intake recorded fully as required? </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686251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3159274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819669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8719387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patients diet adequate</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432760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445741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35388497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038308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Dietary intake had an impact on the wound healing?</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3066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473911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9692616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191784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Fluid balance monitored as required? </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5845595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467716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951531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3526062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regular assessments carried out by the dietician?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13901589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412768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7441329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369150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rPr>
              <w:t>Giving Information</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lastRenderedPageBreak/>
              <w:t xml:space="preserve">Are there pressure ulcer leaflets available on the ward for patient information?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510936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101725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112453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6439629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Are there pressure ulcer passports available on the ward for patient information, if identified as having a pressure ulcer?</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356437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01541495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836345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0874270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there evidence in the notes to say patient was given verbal information/education about pressure ulcers?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4462573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018043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2653386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976941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17365D" w:themeFill="text2" w:themeFillShade="BF"/>
          </w:tcPr>
          <w:p w:rsidR="00272E20" w:rsidRPr="00C10715" w:rsidRDefault="00272E20" w:rsidP="003E741A">
            <w:pPr>
              <w:pStyle w:val="NoSpacing"/>
              <w:rPr>
                <w:rFonts w:cstheme="minorHAnsi"/>
              </w:rPr>
            </w:pPr>
            <w:r w:rsidRPr="00C10715">
              <w:rPr>
                <w:rFonts w:cstheme="minorHAnsi"/>
                <w:b/>
                <w:color w:val="FFFFFF" w:themeColor="background1"/>
              </w:rPr>
              <w:t>Wound Management</w:t>
            </w:r>
          </w:p>
        </w:tc>
        <w:tc>
          <w:tcPr>
            <w:tcW w:w="567" w:type="dxa"/>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a wound assessment completed and recorded on the Wound management care plan on the electronic patient records?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1748458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631008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7067654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1530130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wound management care plan updated at dressing changed or a minimum of twice a week on the electronic patient records?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482377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6373462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8007479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9926532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dressing used, followed by the wound dressing formulary guide?</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4912514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737996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142851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571729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 tissue viability recommendations for dressings followed?</w:t>
            </w:r>
          </w:p>
        </w:tc>
        <w:tc>
          <w:tcPr>
            <w:tcW w:w="567"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0270236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8773392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0643764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69568641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1194" w:type="dxa"/>
            <w:gridSpan w:val="14"/>
            <w:shd w:val="clear" w:color="auto" w:fill="17365D" w:themeFill="text2" w:themeFillShade="BF"/>
          </w:tcPr>
          <w:p w:rsidR="00272E20" w:rsidRPr="00C10715" w:rsidRDefault="00272E20" w:rsidP="003E741A">
            <w:pPr>
              <w:rPr>
                <w:rFonts w:cstheme="minorHAnsi"/>
                <w:i/>
                <w:color w:val="808080" w:themeColor="background1" w:themeShade="80"/>
              </w:rPr>
            </w:pPr>
            <w:r>
              <w:rPr>
                <w:rFonts w:cstheme="minorHAnsi"/>
              </w:rPr>
              <w:t>Staffing</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Did staffing meet establishment requirements for up to 72 hours prior to acquisition </w:t>
            </w:r>
          </w:p>
        </w:tc>
        <w:tc>
          <w:tcPr>
            <w:tcW w:w="567" w:type="dxa"/>
            <w:shd w:val="clear" w:color="auto" w:fill="FFFFFF" w:themeFill="background1"/>
            <w:vAlign w:val="center"/>
          </w:tcPr>
          <w:p w:rsidR="00272E20" w:rsidRDefault="00272E20" w:rsidP="003E741A">
            <w:pPr>
              <w:jc w:val="center"/>
              <w:rPr>
                <w:rFonts w:cstheme="minorHAnsi"/>
              </w:rPr>
            </w:pPr>
          </w:p>
        </w:tc>
        <w:tc>
          <w:tcPr>
            <w:tcW w:w="546" w:type="dxa"/>
            <w:shd w:val="clear" w:color="auto" w:fill="FFFFFF" w:themeFill="background1"/>
            <w:vAlign w:val="center"/>
          </w:tcPr>
          <w:p w:rsidR="00272E20" w:rsidRDefault="00272E20" w:rsidP="003E741A">
            <w:pPr>
              <w:jc w:val="center"/>
              <w:rPr>
                <w:rFonts w:cstheme="minorHAnsi"/>
              </w:rPr>
            </w:pPr>
          </w:p>
        </w:tc>
        <w:tc>
          <w:tcPr>
            <w:tcW w:w="540" w:type="dxa"/>
            <w:gridSpan w:val="2"/>
            <w:shd w:val="clear" w:color="auto" w:fill="FFFFFF" w:themeFill="background1"/>
            <w:vAlign w:val="center"/>
          </w:tcPr>
          <w:p w:rsidR="00272E20" w:rsidRDefault="00272E20" w:rsidP="003E741A">
            <w:pPr>
              <w:jc w:val="center"/>
              <w:rPr>
                <w:rFonts w:cstheme="minorHAnsi"/>
              </w:rPr>
            </w:pPr>
          </w:p>
        </w:tc>
        <w:tc>
          <w:tcPr>
            <w:tcW w:w="1080" w:type="dxa"/>
            <w:gridSpan w:val="2"/>
            <w:shd w:val="clear" w:color="auto" w:fill="FFFFFF" w:themeFill="background1"/>
            <w:vAlign w:val="center"/>
          </w:tcPr>
          <w:p w:rsidR="00272E20" w:rsidRDefault="00272E20" w:rsidP="003E741A">
            <w:pPr>
              <w:jc w:val="center"/>
              <w:rPr>
                <w:rFonts w:cstheme="minorHAnsi"/>
              </w:rPr>
            </w:pPr>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If no what  is the vacancy and sickness rate</w:t>
            </w:r>
          </w:p>
        </w:tc>
      </w:tr>
      <w:tr w:rsidR="00272E20" w:rsidRPr="00C10715" w:rsidTr="003E741A">
        <w:trPr>
          <w:trHeight w:val="120"/>
        </w:trPr>
        <w:tc>
          <w:tcPr>
            <w:tcW w:w="4368" w:type="dxa"/>
            <w:gridSpan w:val="4"/>
            <w:shd w:val="clear" w:color="auto" w:fill="FFFFFF" w:themeFill="background1"/>
          </w:tcPr>
          <w:p w:rsidR="00272E20" w:rsidRDefault="00272E20" w:rsidP="003E741A">
            <w:pPr>
              <w:pStyle w:val="NoSpacing"/>
              <w:rPr>
                <w:rFonts w:cstheme="minorHAnsi"/>
              </w:rPr>
            </w:pPr>
            <w:r>
              <w:rPr>
                <w:rFonts w:cstheme="minorHAnsi"/>
              </w:rPr>
              <w:t xml:space="preserve">Did the patient required enhanced care </w:t>
            </w:r>
          </w:p>
        </w:tc>
        <w:tc>
          <w:tcPr>
            <w:tcW w:w="567" w:type="dxa"/>
            <w:shd w:val="clear" w:color="auto" w:fill="FFFFFF" w:themeFill="background1"/>
            <w:vAlign w:val="center"/>
          </w:tcPr>
          <w:p w:rsidR="00272E20" w:rsidRDefault="00272E20" w:rsidP="003E741A">
            <w:pPr>
              <w:jc w:val="center"/>
              <w:rPr>
                <w:rFonts w:cstheme="minorHAnsi"/>
              </w:rPr>
            </w:pPr>
          </w:p>
        </w:tc>
        <w:tc>
          <w:tcPr>
            <w:tcW w:w="546" w:type="dxa"/>
            <w:shd w:val="clear" w:color="auto" w:fill="FFFFFF" w:themeFill="background1"/>
            <w:vAlign w:val="center"/>
          </w:tcPr>
          <w:p w:rsidR="00272E20" w:rsidRDefault="00272E20" w:rsidP="003E741A">
            <w:pPr>
              <w:jc w:val="center"/>
              <w:rPr>
                <w:rFonts w:cstheme="minorHAnsi"/>
              </w:rPr>
            </w:pPr>
          </w:p>
        </w:tc>
        <w:tc>
          <w:tcPr>
            <w:tcW w:w="540" w:type="dxa"/>
            <w:gridSpan w:val="2"/>
            <w:shd w:val="clear" w:color="auto" w:fill="FFFFFF" w:themeFill="background1"/>
            <w:vAlign w:val="center"/>
          </w:tcPr>
          <w:p w:rsidR="00272E20" w:rsidRDefault="00272E20" w:rsidP="003E741A">
            <w:pPr>
              <w:jc w:val="center"/>
              <w:rPr>
                <w:rFonts w:cstheme="minorHAnsi"/>
              </w:rPr>
            </w:pPr>
          </w:p>
        </w:tc>
        <w:tc>
          <w:tcPr>
            <w:tcW w:w="1080" w:type="dxa"/>
            <w:gridSpan w:val="2"/>
            <w:shd w:val="clear" w:color="auto" w:fill="FFFFFF" w:themeFill="background1"/>
            <w:vAlign w:val="center"/>
          </w:tcPr>
          <w:p w:rsidR="00272E20" w:rsidRDefault="00272E20" w:rsidP="003E741A">
            <w:pPr>
              <w:jc w:val="center"/>
              <w:rPr>
                <w:rFonts w:cstheme="minorHAnsi"/>
              </w:rPr>
            </w:pPr>
          </w:p>
        </w:tc>
        <w:tc>
          <w:tcPr>
            <w:tcW w:w="4093" w:type="dxa"/>
            <w:gridSpan w:val="4"/>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1578629961"/>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1679335899"/>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120"/>
        </w:trPr>
        <w:tc>
          <w:tcPr>
            <w:tcW w:w="4368" w:type="dxa"/>
            <w:gridSpan w:val="4"/>
            <w:shd w:val="clear" w:color="auto" w:fill="FFFFFF" w:themeFill="background1"/>
          </w:tcPr>
          <w:p w:rsidR="00272E20" w:rsidRDefault="00272E20" w:rsidP="003E741A">
            <w:pPr>
              <w:pStyle w:val="NoSpacing"/>
              <w:rPr>
                <w:rFonts w:cstheme="minorHAnsi"/>
              </w:rPr>
            </w:pPr>
            <w:r>
              <w:rPr>
                <w:rFonts w:cstheme="minorHAnsi"/>
              </w:rPr>
              <w:t>If yes was enhanced care shifts filled</w:t>
            </w:r>
          </w:p>
        </w:tc>
        <w:tc>
          <w:tcPr>
            <w:tcW w:w="567" w:type="dxa"/>
            <w:shd w:val="clear" w:color="auto" w:fill="FFFFFF" w:themeFill="background1"/>
            <w:vAlign w:val="center"/>
          </w:tcPr>
          <w:p w:rsidR="00272E20" w:rsidRDefault="00272E20" w:rsidP="003E741A">
            <w:pPr>
              <w:jc w:val="center"/>
              <w:rPr>
                <w:rFonts w:cstheme="minorHAnsi"/>
              </w:rPr>
            </w:pPr>
          </w:p>
        </w:tc>
        <w:tc>
          <w:tcPr>
            <w:tcW w:w="546" w:type="dxa"/>
            <w:shd w:val="clear" w:color="auto" w:fill="FFFFFF" w:themeFill="background1"/>
            <w:vAlign w:val="center"/>
          </w:tcPr>
          <w:p w:rsidR="00272E20" w:rsidRDefault="00272E20" w:rsidP="003E741A">
            <w:pPr>
              <w:jc w:val="center"/>
              <w:rPr>
                <w:rFonts w:cstheme="minorHAnsi"/>
              </w:rPr>
            </w:pPr>
          </w:p>
        </w:tc>
        <w:tc>
          <w:tcPr>
            <w:tcW w:w="540" w:type="dxa"/>
            <w:gridSpan w:val="2"/>
            <w:shd w:val="clear" w:color="auto" w:fill="FFFFFF" w:themeFill="background1"/>
            <w:vAlign w:val="center"/>
          </w:tcPr>
          <w:p w:rsidR="00272E20" w:rsidRDefault="00272E20" w:rsidP="003E741A">
            <w:pPr>
              <w:jc w:val="center"/>
              <w:rPr>
                <w:rFonts w:cstheme="minorHAnsi"/>
              </w:rPr>
            </w:pPr>
          </w:p>
        </w:tc>
        <w:tc>
          <w:tcPr>
            <w:tcW w:w="1080" w:type="dxa"/>
            <w:gridSpan w:val="2"/>
            <w:shd w:val="clear" w:color="auto" w:fill="FFFFFF" w:themeFill="background1"/>
            <w:vAlign w:val="center"/>
          </w:tcPr>
          <w:p w:rsidR="00272E20" w:rsidRDefault="00272E20" w:rsidP="003E741A">
            <w:pPr>
              <w:jc w:val="center"/>
              <w:rPr>
                <w:rFonts w:cstheme="minorHAnsi"/>
              </w:rPr>
            </w:pPr>
          </w:p>
        </w:tc>
        <w:tc>
          <w:tcPr>
            <w:tcW w:w="4093" w:type="dxa"/>
            <w:gridSpan w:val="4"/>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If no did this impact on staff ability to provide ASSKING care Yes </w:t>
            </w:r>
            <w:r w:rsidRPr="00C10715">
              <w:rPr>
                <w:rFonts w:cstheme="minorHAnsi"/>
                <w:color w:val="808080" w:themeColor="background1" w:themeShade="80"/>
              </w:rPr>
              <w:t xml:space="preserve"> </w:t>
            </w:r>
            <w:sdt>
              <w:sdtPr>
                <w:rPr>
                  <w:rFonts w:cstheme="minorHAnsi"/>
                  <w:color w:val="808080" w:themeColor="background1" w:themeShade="80"/>
                </w:rPr>
                <w:id w:val="46036492"/>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21474583"/>
                <w14:checkbox>
                  <w14:checked w14:val="0"/>
                  <w14:checkedState w14:val="2612" w14:font="MS Gothic"/>
                  <w14:uncheckedState w14:val="2610" w14:font="MS Gothic"/>
                </w14:checkbox>
              </w:sdtPr>
              <w:sdtEnd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120"/>
        </w:trPr>
        <w:tc>
          <w:tcPr>
            <w:tcW w:w="4368" w:type="dxa"/>
            <w:gridSpan w:val="4"/>
            <w:shd w:val="clear" w:color="auto" w:fill="17365D" w:themeFill="text2" w:themeFillShade="BF"/>
          </w:tcPr>
          <w:p w:rsidR="00272E20" w:rsidRPr="00E46187" w:rsidRDefault="00272E20" w:rsidP="003E741A">
            <w:pPr>
              <w:pStyle w:val="NoSpacing"/>
              <w:rPr>
                <w:rFonts w:cstheme="minorHAnsi"/>
                <w:b/>
              </w:rPr>
            </w:pPr>
            <w:r w:rsidRPr="00E46187">
              <w:rPr>
                <w:rFonts w:cstheme="minorHAnsi"/>
                <w:b/>
              </w:rPr>
              <w:t xml:space="preserve">Organisational </w:t>
            </w:r>
          </w:p>
        </w:tc>
        <w:tc>
          <w:tcPr>
            <w:tcW w:w="567"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Yes</w:t>
            </w:r>
          </w:p>
        </w:tc>
        <w:tc>
          <w:tcPr>
            <w:tcW w:w="546"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No</w:t>
            </w:r>
          </w:p>
        </w:tc>
        <w:tc>
          <w:tcPr>
            <w:tcW w:w="54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N/A</w:t>
            </w:r>
          </w:p>
        </w:tc>
        <w:tc>
          <w:tcPr>
            <w:tcW w:w="108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Contributed</w:t>
            </w:r>
          </w:p>
        </w:tc>
        <w:tc>
          <w:tcPr>
            <w:tcW w:w="4093" w:type="dxa"/>
            <w:gridSpan w:val="4"/>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Comments and answer questions</w:t>
            </w:r>
          </w:p>
        </w:tc>
      </w:tr>
      <w:tr w:rsidR="00272E20" w:rsidRPr="00C10715" w:rsidTr="003E741A">
        <w:trPr>
          <w:trHeight w:val="120"/>
        </w:trPr>
        <w:tc>
          <w:tcPr>
            <w:tcW w:w="11194" w:type="dxa"/>
            <w:gridSpan w:val="14"/>
            <w:shd w:val="clear" w:color="auto" w:fill="FFFFFF" w:themeFill="background1"/>
          </w:tcPr>
          <w:p w:rsidR="00272E20" w:rsidRPr="00E46187" w:rsidRDefault="00272E20" w:rsidP="003E741A">
            <w:pPr>
              <w:rPr>
                <w:rFonts w:cstheme="minorHAnsi"/>
                <w:b/>
                <w:sz w:val="16"/>
              </w:rPr>
            </w:pPr>
            <w:r w:rsidRPr="00E46187">
              <w:rPr>
                <w:rFonts w:cstheme="minorHAnsi"/>
                <w:b/>
              </w:rPr>
              <w:t>Mobility and Manual Handling</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repositioning the patient difficult due to critical care/ haemodynamic/ spinal instability/ end of life needs/ pain or refusal by patient?</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6842924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61394750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00863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3755179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specify in comment’s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a referral to the Tissue Viability nurses completed?</w:t>
            </w:r>
          </w:p>
        </w:tc>
        <w:tc>
          <w:tcPr>
            <w:tcW w:w="567"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97122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27952102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8467755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8120260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Pr>
                <w:rFonts w:cstheme="minorHAnsi"/>
              </w:rPr>
              <w:t xml:space="preserve">Concern of care delivery outside of scope of PU management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9583830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4378571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0934736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97196190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Details needed</w:t>
            </w:r>
          </w:p>
        </w:tc>
      </w:tr>
      <w:tr w:rsidR="00272E20" w:rsidRPr="00C10715" w:rsidTr="003E741A">
        <w:trPr>
          <w:trHeight w:val="120"/>
        </w:trPr>
        <w:tc>
          <w:tcPr>
            <w:tcW w:w="4368" w:type="dxa"/>
            <w:gridSpan w:val="4"/>
            <w:shd w:val="clear" w:color="auto" w:fill="17365D" w:themeFill="text2" w:themeFillShade="BF"/>
          </w:tcPr>
          <w:p w:rsidR="00272E20" w:rsidRPr="00E46187" w:rsidRDefault="00272E20" w:rsidP="003E741A">
            <w:pPr>
              <w:rPr>
                <w:rFonts w:cstheme="minorHAnsi"/>
                <w:b/>
              </w:rPr>
            </w:pPr>
            <w:r w:rsidRPr="00E46187">
              <w:rPr>
                <w:rFonts w:cstheme="minorHAnsi"/>
                <w:b/>
              </w:rPr>
              <w:t>Patient factors</w:t>
            </w:r>
          </w:p>
        </w:tc>
        <w:tc>
          <w:tcPr>
            <w:tcW w:w="567"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Yes</w:t>
            </w:r>
          </w:p>
        </w:tc>
        <w:tc>
          <w:tcPr>
            <w:tcW w:w="546"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No</w:t>
            </w:r>
          </w:p>
        </w:tc>
        <w:tc>
          <w:tcPr>
            <w:tcW w:w="54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N/A</w:t>
            </w:r>
          </w:p>
        </w:tc>
        <w:tc>
          <w:tcPr>
            <w:tcW w:w="108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Contributed</w:t>
            </w:r>
          </w:p>
        </w:tc>
        <w:tc>
          <w:tcPr>
            <w:tcW w:w="4093" w:type="dxa"/>
            <w:gridSpan w:val="4"/>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Comments and answer questions</w:t>
            </w:r>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342F51">
              <w:rPr>
                <w:rFonts w:cstheme="minorHAnsi"/>
                <w:b/>
              </w:rPr>
              <w:t xml:space="preserve">Patient Compliance                                                                                                                                      </w:t>
            </w:r>
          </w:p>
          <w:p w:rsidR="00272E20" w:rsidRPr="00C10715" w:rsidRDefault="00272E20" w:rsidP="003E741A">
            <w:pPr>
              <w:rPr>
                <w:rFonts w:cstheme="minorHAnsi"/>
              </w:rPr>
            </w:pPr>
            <w:r w:rsidRPr="00342F51">
              <w:rPr>
                <w:rFonts w:cstheme="minorHAnsi"/>
                <w:b/>
              </w:rPr>
              <w:t xml:space="preserve">  Not applicable to this care</w:t>
            </w:r>
            <w:r w:rsidRPr="00342F51">
              <w:rPr>
                <w:rFonts w:cstheme="minorHAnsi"/>
              </w:rPr>
              <w:t xml:space="preserve"> </w:t>
            </w:r>
            <w:sdt>
              <w:sdtPr>
                <w:rPr>
                  <w:rFonts w:cstheme="minorHAnsi"/>
                </w:rPr>
                <w:id w:val="-1313020625"/>
                <w14:checkbox>
                  <w14:checked w14:val="0"/>
                  <w14:checkedState w14:val="2612" w14:font="MS Gothic"/>
                  <w14:uncheckedState w14:val="2610" w14:font="MS Gothic"/>
                </w14:checkbox>
              </w:sdtPr>
              <w:sdtEndPr/>
              <w:sdtContent>
                <w:r w:rsidRPr="00342F51">
                  <w:rPr>
                    <w:rFonts w:ascii="Segoe UI Symbol" w:eastAsia="MS Gothic" w:hAnsi="Segoe UI Symbol" w:cs="Segoe UI Symbol"/>
                  </w:rPr>
                  <w:t>☐</w:t>
                </w:r>
              </w:sdtContent>
            </w:sdt>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i/>
              </w:rPr>
            </w:pPr>
            <w:r w:rsidRPr="00C10715">
              <w:rPr>
                <w:rFonts w:cstheme="minorHAnsi"/>
              </w:rPr>
              <w:t xml:space="preserve">Is there evidence in the notes to suggest that the patient was non-concordant with pressure ulcer prevention and management?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452299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848289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5352269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69920765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there evidence that the patient had a capacity assessment completed?</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7773848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2353034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1505135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6055022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HAS CAPACITY</w:t>
            </w:r>
          </w:p>
          <w:p w:rsidR="00272E20" w:rsidRPr="00C10715" w:rsidRDefault="00272E20" w:rsidP="003E741A">
            <w:pPr>
              <w:rPr>
                <w:rFonts w:cstheme="minorHAnsi"/>
              </w:rPr>
            </w:pPr>
            <w:r w:rsidRPr="00C10715">
              <w:rPr>
                <w:rFonts w:cstheme="minorHAnsi"/>
              </w:rPr>
              <w:t>Was a pressure ulcer leaflet/passport given for them to make an informed decision?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352597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1447926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753366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460552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DOESN’T HAVE CAPACITY</w:t>
            </w:r>
          </w:p>
          <w:p w:rsidR="00272E20" w:rsidRPr="00C10715" w:rsidRDefault="00272E20" w:rsidP="003E741A">
            <w:pPr>
              <w:pStyle w:val="NoSpacing"/>
              <w:rPr>
                <w:rFonts w:cstheme="minorHAnsi"/>
              </w:rPr>
            </w:pPr>
            <w:r w:rsidRPr="00C10715">
              <w:rPr>
                <w:rFonts w:cstheme="minorHAnsi"/>
              </w:rPr>
              <w:lastRenderedPageBreak/>
              <w:t>Was a Tissue Viability Nurse referral completed?</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440768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154220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4544247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3231227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w:t>
            </w:r>
            <w:r>
              <w:rPr>
                <w:rFonts w:cstheme="minorHAnsi"/>
                <w:b/>
              </w:rPr>
              <w:t>F PATIENT DOESN’T HAVE CAPACITY</w:t>
            </w:r>
          </w:p>
          <w:p w:rsidR="00272E20" w:rsidRPr="00C10715" w:rsidRDefault="00272E20" w:rsidP="003E741A">
            <w:pPr>
              <w:pStyle w:val="NoSpacing"/>
              <w:rPr>
                <w:rFonts w:cstheme="minorHAnsi"/>
              </w:rPr>
            </w:pPr>
            <w:r w:rsidRPr="00C10715">
              <w:rPr>
                <w:rFonts w:cstheme="minorHAnsi"/>
              </w:rPr>
              <w:t>Did a</w:t>
            </w:r>
            <w:r w:rsidRPr="00C10715">
              <w:rPr>
                <w:rFonts w:cstheme="minorHAnsi"/>
                <w:i/>
              </w:rPr>
              <w:t xml:space="preserve"> </w:t>
            </w:r>
            <w:r w:rsidRPr="00C10715">
              <w:rPr>
                <w:rFonts w:cstheme="minorHAnsi"/>
              </w:rPr>
              <w:t>best interest meeting take place?</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669225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88475727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0747831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16312371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E46187" w:rsidRDefault="00272E20" w:rsidP="003E741A">
            <w:pPr>
              <w:pStyle w:val="NoSpacing"/>
              <w:rPr>
                <w:rFonts w:cstheme="minorHAnsi"/>
              </w:rPr>
            </w:pPr>
            <w:r w:rsidRPr="00E46187">
              <w:rPr>
                <w:rFonts w:cstheme="minorHAnsi"/>
                <w:b/>
              </w:rPr>
              <w:t>Pain                                                                                                                                                                  Not applicable to this care</w:t>
            </w:r>
            <w:r w:rsidRPr="00E46187">
              <w:rPr>
                <w:rFonts w:cstheme="minorHAnsi"/>
              </w:rPr>
              <w:t xml:space="preserve"> </w:t>
            </w:r>
            <w:sdt>
              <w:sdtPr>
                <w:rPr>
                  <w:rFonts w:cstheme="minorHAnsi"/>
                </w:rPr>
                <w:id w:val="-1160837630"/>
                <w14:checkbox>
                  <w14:checked w14:val="0"/>
                  <w14:checkedState w14:val="2612" w14:font="MS Gothic"/>
                  <w14:uncheckedState w14:val="2610" w14:font="MS Gothic"/>
                </w14:checkbox>
              </w:sdtPr>
              <w:sdtEndPr/>
              <w:sdtContent>
                <w:r w:rsidRPr="00E46187">
                  <w:rPr>
                    <w:rFonts w:ascii="Segoe UI Symbol" w:eastAsia="MS Gothic" w:hAnsi="Segoe UI Symbol" w:cs="Segoe UI Symbol"/>
                  </w:rPr>
                  <w:t>☐</w:t>
                </w:r>
              </w:sdtContent>
            </w:sdt>
            <w:r w:rsidRPr="00E46187">
              <w:rPr>
                <w:rFonts w:cstheme="minorHAnsi"/>
                <w:b/>
              </w:rPr>
              <w:t xml:space="preserve">  </w:t>
            </w:r>
          </w:p>
        </w:tc>
        <w:tc>
          <w:tcPr>
            <w:tcW w:w="567" w:type="dxa"/>
            <w:shd w:val="clear" w:color="auto" w:fill="FFFFFF" w:themeFill="background1"/>
            <w:vAlign w:val="center"/>
          </w:tcPr>
          <w:p w:rsidR="00272E20" w:rsidRPr="00E46187" w:rsidRDefault="00272E20" w:rsidP="003E741A">
            <w:pPr>
              <w:rPr>
                <w:rFonts w:cstheme="minorHAnsi"/>
                <w:b/>
                <w:sz w:val="16"/>
              </w:rPr>
            </w:pPr>
          </w:p>
        </w:tc>
        <w:tc>
          <w:tcPr>
            <w:tcW w:w="546" w:type="dxa"/>
            <w:shd w:val="clear" w:color="auto" w:fill="FFFFFF" w:themeFill="background1"/>
            <w:vAlign w:val="center"/>
          </w:tcPr>
          <w:p w:rsidR="00272E20" w:rsidRPr="00E46187" w:rsidRDefault="00272E20" w:rsidP="003E741A">
            <w:pPr>
              <w:rPr>
                <w:rFonts w:cstheme="minorHAnsi"/>
                <w:b/>
                <w:sz w:val="16"/>
              </w:rPr>
            </w:pPr>
          </w:p>
        </w:tc>
        <w:tc>
          <w:tcPr>
            <w:tcW w:w="540" w:type="dxa"/>
            <w:gridSpan w:val="2"/>
            <w:shd w:val="clear" w:color="auto" w:fill="FFFFFF" w:themeFill="background1"/>
            <w:vAlign w:val="center"/>
          </w:tcPr>
          <w:p w:rsidR="00272E20" w:rsidRPr="00E46187" w:rsidRDefault="00272E20" w:rsidP="003E741A">
            <w:pPr>
              <w:rPr>
                <w:rFonts w:cstheme="minorHAnsi"/>
                <w:b/>
                <w:sz w:val="16"/>
              </w:rPr>
            </w:pPr>
          </w:p>
        </w:tc>
        <w:tc>
          <w:tcPr>
            <w:tcW w:w="1080" w:type="dxa"/>
            <w:gridSpan w:val="2"/>
            <w:shd w:val="clear" w:color="auto" w:fill="FFFFFF" w:themeFill="background1"/>
            <w:vAlign w:val="center"/>
          </w:tcPr>
          <w:p w:rsidR="00272E20" w:rsidRPr="00E46187" w:rsidRDefault="00272E20" w:rsidP="003E741A">
            <w:pPr>
              <w:rPr>
                <w:rFonts w:cstheme="minorHAnsi"/>
                <w:b/>
                <w:sz w:val="16"/>
              </w:rPr>
            </w:pPr>
          </w:p>
        </w:tc>
        <w:tc>
          <w:tcPr>
            <w:tcW w:w="4093" w:type="dxa"/>
            <w:gridSpan w:val="4"/>
            <w:shd w:val="clear" w:color="auto" w:fill="FFFFFF" w:themeFill="background1"/>
            <w:vAlign w:val="center"/>
          </w:tcPr>
          <w:p w:rsidR="00272E20" w:rsidRPr="00E46187" w:rsidRDefault="00272E20" w:rsidP="003E741A">
            <w:pPr>
              <w:rPr>
                <w:rFonts w:cstheme="minorHAnsi"/>
                <w:b/>
                <w:sz w:val="16"/>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 patient refusing to be repositioned due to pain?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948759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425550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325993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7067652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11194" w:type="dxa"/>
            <w:gridSpan w:val="14"/>
            <w:shd w:val="clear" w:color="auto" w:fill="FFFFFF" w:themeFill="background1"/>
          </w:tcPr>
          <w:p w:rsidR="00272E20" w:rsidRDefault="00272E20" w:rsidP="003E741A">
            <w:pPr>
              <w:jc w:val="both"/>
              <w:rPr>
                <w:rFonts w:cstheme="minorHAnsi"/>
                <w:b/>
              </w:rPr>
            </w:pPr>
            <w:r w:rsidRPr="00E46187">
              <w:rPr>
                <w:rFonts w:cstheme="minorHAnsi"/>
                <w:b/>
              </w:rPr>
              <w:t xml:space="preserve">Diabetic Management                                                                                                                                 </w:t>
            </w:r>
          </w:p>
          <w:p w:rsidR="00272E20" w:rsidRPr="00E46187" w:rsidRDefault="00272E20" w:rsidP="003E741A">
            <w:pPr>
              <w:jc w:val="both"/>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409473446"/>
                <w14:checkbox>
                  <w14:checked w14:val="0"/>
                  <w14:checkedState w14:val="2612" w14:font="MS Gothic"/>
                  <w14:uncheckedState w14:val="2610" w14:font="MS Gothic"/>
                </w14:checkbox>
              </w:sdtPr>
              <w:sdtEndPr/>
              <w:sdtContent>
                <w:r w:rsidRPr="00E46187">
                  <w:rPr>
                    <w:rFonts w:ascii="Segoe UI Symbol" w:eastAsia="MS Gothic" w:hAnsi="Segoe UI Symbol" w:cs="Segoe UI Symbol"/>
                  </w:rPr>
                  <w:t>☐</w:t>
                </w:r>
              </w:sdtContent>
            </w:sdt>
            <w:r w:rsidRPr="00E46187">
              <w:rPr>
                <w:rFonts w:cstheme="minorHAnsi"/>
                <w:b/>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If patient was diabetic was the blood glucose monitoring maintained?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38074948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9818687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0847152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81977131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no did patient suffer with Hypo’s/hyper’s</w:t>
            </w:r>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E46187">
              <w:rPr>
                <w:rFonts w:cstheme="minorHAnsi"/>
                <w:b/>
              </w:rPr>
              <w:t xml:space="preserve">End Of life Care                                                                                                                                         </w:t>
            </w:r>
          </w:p>
          <w:p w:rsidR="00272E20" w:rsidRPr="00E46187" w:rsidRDefault="00272E20" w:rsidP="003E741A">
            <w:pPr>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5897152"/>
                <w14:checkbox>
                  <w14:checked w14:val="0"/>
                  <w14:checkedState w14:val="2612" w14:font="MS Gothic"/>
                  <w14:uncheckedState w14:val="2610" w14:font="MS Gothic"/>
                </w14:checkbox>
              </w:sdtPr>
              <w:sdtEndPr/>
              <w:sdtContent>
                <w:r w:rsidRPr="00E46187">
                  <w:rPr>
                    <w:rFonts w:ascii="Segoe UI Symbol" w:eastAsia="MS Gothic" w:hAnsi="Segoe UI Symbol" w:cs="Segoe UI Symbol"/>
                  </w:rPr>
                  <w:t>☐</w:t>
                </w:r>
              </w:sdtContent>
            </w:sdt>
            <w:r w:rsidRPr="00E46187">
              <w:rPr>
                <w:rFonts w:cstheme="minorHAnsi"/>
                <w:b/>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During the admission did the patient go onto the end of life care pathway?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215097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213616530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16208640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45791809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patient on End of Life Care Pathway at time of acquisition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2026796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6249403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4807629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12491544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1194" w:type="dxa"/>
            <w:gridSpan w:val="14"/>
            <w:shd w:val="clear" w:color="auto" w:fill="FFFFFF" w:themeFill="background1"/>
          </w:tcPr>
          <w:p w:rsidR="00272E20" w:rsidRPr="00E46187" w:rsidRDefault="00272E20" w:rsidP="003E741A">
            <w:pPr>
              <w:pStyle w:val="NoSpacing"/>
              <w:rPr>
                <w:rFonts w:cstheme="minorHAnsi"/>
                <w:b/>
              </w:rPr>
            </w:pPr>
            <w:r w:rsidRPr="00E46187">
              <w:rPr>
                <w:rFonts w:cstheme="minorHAnsi"/>
                <w:b/>
              </w:rPr>
              <w:t xml:space="preserve">Neurological </w:t>
            </w:r>
          </w:p>
          <w:p w:rsidR="00272E20" w:rsidRPr="00E46187" w:rsidRDefault="00272E20" w:rsidP="003E741A">
            <w:pPr>
              <w:rPr>
                <w:rFonts w:cstheme="minorHAnsi"/>
                <w:b/>
                <w:sz w:val="16"/>
              </w:rPr>
            </w:pPr>
            <w:r w:rsidRPr="00E46187">
              <w:rPr>
                <w:rFonts w:cstheme="minorHAnsi"/>
                <w:b/>
              </w:rPr>
              <w:t>Not applicable to this care</w:t>
            </w:r>
            <w:r w:rsidRPr="00E46187">
              <w:rPr>
                <w:rFonts w:cstheme="minorHAnsi"/>
              </w:rPr>
              <w:t xml:space="preserve"> </w:t>
            </w:r>
            <w:sdt>
              <w:sdtPr>
                <w:rPr>
                  <w:rFonts w:cstheme="minorHAnsi"/>
                </w:rPr>
                <w:id w:val="-64165242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E46187">
              <w:rPr>
                <w:rFonts w:cstheme="minorHAnsi"/>
                <w:b/>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cognitive impairment? (dementia)</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77270795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29559756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7467958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0268078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pStyle w:val="NoSpacing"/>
              <w:rPr>
                <w:rFonts w:cstheme="minorHAnsi"/>
                <w:i/>
                <w:color w:val="808080" w:themeColor="background1" w:themeShade="80"/>
              </w:rPr>
            </w:pPr>
            <w:r w:rsidRPr="00C10715">
              <w:rPr>
                <w:rFonts w:cstheme="minorHAnsi"/>
                <w:i/>
                <w:color w:val="808080" w:themeColor="background1" w:themeShade="80"/>
              </w:rPr>
              <w:t>Describe any specific needs.</w:t>
            </w:r>
          </w:p>
          <w:p w:rsidR="00272E20" w:rsidRPr="00C10715" w:rsidRDefault="00272E20" w:rsidP="003E741A">
            <w:pPr>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“This is me “document completed? If the patient had dementia</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8845203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008884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03107314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942137870"/>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Does the patient have mental health issues or learning disability?</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6825635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6434261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612323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2385608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Was the patient confused or suffering delirium, </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1513527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11539837"/>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4598868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634110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If yes was the 4AT score completed?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2872642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49326434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555590768"/>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36967994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refusing pressure ulcer prevention strategies?</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82497601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91060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9061027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83306154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E46187">
              <w:rPr>
                <w:rFonts w:cstheme="minorHAnsi"/>
                <w:b/>
              </w:rPr>
              <w:t xml:space="preserve">Deteriorating patient                                                                                                                                </w:t>
            </w:r>
          </w:p>
          <w:p w:rsidR="00272E20" w:rsidRPr="00E46187" w:rsidRDefault="00272E20" w:rsidP="003E741A">
            <w:pPr>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1693143126"/>
                <w14:checkbox>
                  <w14:checked w14:val="0"/>
                  <w14:checkedState w14:val="2612" w14:font="MS Gothic"/>
                  <w14:uncheckedState w14:val="2610" w14:font="MS Gothic"/>
                </w14:checkbox>
              </w:sdtPr>
              <w:sdtEndPr/>
              <w:sdtContent>
                <w:r w:rsidRPr="00E46187">
                  <w:rPr>
                    <w:rFonts w:ascii="Segoe UI Symbol" w:eastAsia="MS Gothic" w:hAnsi="Segoe UI Symbol" w:cs="Segoe UI Symbol"/>
                  </w:rPr>
                  <w:t>☐</w:t>
                </w:r>
              </w:sdtContent>
            </w:sdt>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News score monitored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92930499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639257252"/>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9350497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20254853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diagnosed with Sepsis secondary to wound infection?</w:t>
            </w: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491392766"/>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020695303"/>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28312028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464739339"/>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E46187">
              <w:rPr>
                <w:rFonts w:cstheme="minorHAnsi"/>
                <w:b/>
              </w:rPr>
              <w:t xml:space="preserve">Medication                                                                                                                                           </w:t>
            </w:r>
          </w:p>
          <w:p w:rsidR="00272E20" w:rsidRPr="00E46187" w:rsidRDefault="00272E20" w:rsidP="003E741A">
            <w:pPr>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1046573400"/>
                <w14:checkbox>
                  <w14:checked w14:val="0"/>
                  <w14:checkedState w14:val="2612" w14:font="MS Gothic"/>
                  <w14:uncheckedState w14:val="2610" w14:font="MS Gothic"/>
                </w14:checkbox>
              </w:sdtPr>
              <w:sdtEndPr/>
              <w:sdtContent>
                <w:r w:rsidRPr="00E46187">
                  <w:rPr>
                    <w:rFonts w:ascii="Segoe UI Symbol" w:eastAsia="MS Gothic" w:hAnsi="Segoe UI Symbol" w:cs="Segoe UI Symbol"/>
                  </w:rPr>
                  <w:t>☐</w:t>
                </w:r>
              </w:sdtContent>
            </w:sdt>
          </w:p>
        </w:tc>
      </w:tr>
      <w:tr w:rsidR="00272E20" w:rsidRPr="00C10715" w:rsidTr="003E741A">
        <w:trPr>
          <w:trHeight w:val="1078"/>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on any type of medication which could contribute to the development of pressure ulcers?</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59123350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506BA7" w:rsidP="003E741A">
            <w:pPr>
              <w:jc w:val="center"/>
              <w:rPr>
                <w:rFonts w:cstheme="minorHAnsi"/>
              </w:rPr>
            </w:pPr>
            <w:sdt>
              <w:sdtPr>
                <w:rPr>
                  <w:rFonts w:cstheme="minorHAnsi"/>
                </w:rPr>
                <w:id w:val="-1738310134"/>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506BA7" w:rsidP="003E741A">
            <w:pPr>
              <w:jc w:val="center"/>
              <w:rPr>
                <w:rFonts w:cstheme="minorHAnsi"/>
              </w:rPr>
            </w:pPr>
            <w:sdt>
              <w:sdtPr>
                <w:rPr>
                  <w:rFonts w:cstheme="minorHAnsi"/>
                </w:rPr>
                <w:id w:val="-1456947835"/>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506BA7" w:rsidP="003E741A">
            <w:pPr>
              <w:jc w:val="center"/>
              <w:rPr>
                <w:rFonts w:cstheme="minorHAnsi"/>
                <w:b/>
              </w:rPr>
            </w:pPr>
            <w:sdt>
              <w:sdtPr>
                <w:rPr>
                  <w:rFonts w:cstheme="minorHAnsi"/>
                </w:rPr>
                <w:id w:val="-52170351"/>
                <w14:checkbox>
                  <w14:checked w14:val="0"/>
                  <w14:checkedState w14:val="2612" w14:font="MS Gothic"/>
                  <w14:uncheckedState w14:val="2610" w14:font="MS Gothic"/>
                </w14:checkbox>
              </w:sdtPr>
              <w:sdtEnd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Such as; Inotropes, steroids, anticoagulants, vasoconstrictors</w:t>
            </w:r>
          </w:p>
        </w:tc>
      </w:tr>
      <w:tr w:rsidR="00272E20" w:rsidRPr="00F40E85" w:rsidTr="003E741A">
        <w:trPr>
          <w:trHeight w:val="120"/>
        </w:trPr>
        <w:tc>
          <w:tcPr>
            <w:tcW w:w="4106" w:type="dxa"/>
            <w:gridSpan w:val="3"/>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Causative Factors</w:t>
            </w:r>
          </w:p>
        </w:tc>
        <w:tc>
          <w:tcPr>
            <w:tcW w:w="3969" w:type="dxa"/>
            <w:gridSpan w:val="8"/>
            <w:shd w:val="clear" w:color="auto" w:fill="244061" w:themeFill="accent1" w:themeFillShade="80"/>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is a causative factor</w:t>
            </w:r>
          </w:p>
        </w:tc>
        <w:tc>
          <w:tcPr>
            <w:tcW w:w="3119" w:type="dxa"/>
            <w:gridSpan w:val="3"/>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1543819083"/>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805935036"/>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Surface</w:t>
            </w:r>
          </w:p>
        </w:tc>
        <w:sdt>
          <w:sdtPr>
            <w:rPr>
              <w:rFonts w:cstheme="minorHAnsi"/>
            </w:rPr>
            <w:id w:val="1303502003"/>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951984347"/>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795909077"/>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lastRenderedPageBreak/>
              <w:t>Nutrition</w:t>
            </w:r>
          </w:p>
        </w:tc>
        <w:sdt>
          <w:sdtPr>
            <w:rPr>
              <w:rFonts w:cstheme="minorHAnsi"/>
            </w:rPr>
            <w:id w:val="661822179"/>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1567383458"/>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793634708"/>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1743258165"/>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272290373"/>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2B18EE" w:rsidRDefault="00272E20" w:rsidP="003E741A">
            <w:pPr>
              <w:rPr>
                <w:rFonts w:cstheme="minorHAnsi"/>
              </w:rPr>
            </w:pPr>
            <w:r>
              <w:rPr>
                <w:rFonts w:cstheme="minorHAnsi"/>
              </w:rPr>
              <w:t xml:space="preserve">Patient factors </w:t>
            </w:r>
          </w:p>
        </w:tc>
        <w:sdt>
          <w:sdtPr>
            <w:rPr>
              <w:rFonts w:cstheme="minorHAnsi"/>
            </w:rPr>
            <w:id w:val="868339003"/>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Good Practice</w:t>
            </w:r>
          </w:p>
        </w:tc>
        <w:tc>
          <w:tcPr>
            <w:tcW w:w="3969" w:type="dxa"/>
            <w:gridSpan w:val="8"/>
            <w:shd w:val="clear" w:color="auto" w:fill="17365D" w:themeFill="text2" w:themeFillShade="BF"/>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good  practice  found</w:t>
            </w:r>
          </w:p>
        </w:tc>
        <w:tc>
          <w:tcPr>
            <w:tcW w:w="3119" w:type="dxa"/>
            <w:gridSpan w:val="3"/>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2136596764"/>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1213548468"/>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Surface</w:t>
            </w:r>
          </w:p>
        </w:tc>
        <w:sdt>
          <w:sdtPr>
            <w:rPr>
              <w:rFonts w:cstheme="minorHAnsi"/>
            </w:rPr>
            <w:id w:val="330335136"/>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19050238"/>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1138868581"/>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Nutrition</w:t>
            </w:r>
          </w:p>
        </w:tc>
        <w:sdt>
          <w:sdtPr>
            <w:rPr>
              <w:rFonts w:cstheme="minorHAnsi"/>
            </w:rPr>
            <w:id w:val="483977671"/>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225073264"/>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1625071645"/>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427969475"/>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570971222"/>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 xml:space="preserve">Patient factors </w:t>
            </w:r>
          </w:p>
        </w:tc>
        <w:sdt>
          <w:sdtPr>
            <w:rPr>
              <w:rFonts w:cstheme="minorHAnsi"/>
            </w:rPr>
            <w:id w:val="-45377501"/>
            <w14:checkbox>
              <w14:checked w14:val="0"/>
              <w14:checkedState w14:val="2612" w14:font="MS Gothic"/>
              <w14:uncheckedState w14:val="2610" w14:font="MS Gothic"/>
            </w14:checkbox>
          </w:sdtPr>
          <w:sdtEnd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11194" w:type="dxa"/>
            <w:gridSpan w:val="14"/>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Key Themes</w:t>
            </w:r>
          </w:p>
        </w:tc>
      </w:tr>
      <w:tr w:rsidR="00272E20" w:rsidRPr="00F40E85" w:rsidTr="003E741A">
        <w:trPr>
          <w:trHeight w:val="120"/>
        </w:trPr>
        <w:tc>
          <w:tcPr>
            <w:tcW w:w="11194" w:type="dxa"/>
            <w:gridSpan w:val="14"/>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tc>
      </w:tr>
      <w:tr w:rsidR="00272E20" w:rsidRPr="00F40E85" w:rsidTr="003E741A">
        <w:trPr>
          <w:trHeight w:val="120"/>
        </w:trPr>
        <w:tc>
          <w:tcPr>
            <w:tcW w:w="11194" w:type="dxa"/>
            <w:gridSpan w:val="14"/>
            <w:shd w:val="clear" w:color="auto" w:fill="17365D" w:themeFill="text2" w:themeFillShade="BF"/>
          </w:tcPr>
          <w:p w:rsidR="00272E20" w:rsidRDefault="00272E20" w:rsidP="003E741A">
            <w:r w:rsidRPr="006E5524">
              <w:rPr>
                <w:rFonts w:cstheme="minorHAnsi"/>
                <w:b/>
              </w:rPr>
              <w:t>Clinical Recommendation’s for learning</w:t>
            </w:r>
            <w:r w:rsidRPr="006E5524">
              <w:rPr>
                <w:rFonts w:cstheme="minorHAnsi"/>
                <w:b/>
                <w:sz w:val="18"/>
                <w:szCs w:val="18"/>
              </w:rPr>
              <w:t xml:space="preserve">  </w:t>
            </w:r>
          </w:p>
        </w:tc>
      </w:tr>
      <w:tr w:rsidR="00272E20" w:rsidRPr="00F40E85" w:rsidTr="003E741A">
        <w:trPr>
          <w:trHeight w:val="120"/>
        </w:trPr>
        <w:tc>
          <w:tcPr>
            <w:tcW w:w="11194" w:type="dxa"/>
            <w:gridSpan w:val="14"/>
            <w:shd w:val="clear" w:color="auto" w:fill="17365D" w:themeFill="text2" w:themeFillShade="BF"/>
          </w:tcPr>
          <w:p w:rsidR="00272E20" w:rsidRPr="006E5524" w:rsidRDefault="00272E20" w:rsidP="003E741A">
            <w:pPr>
              <w:rPr>
                <w:rFonts w:cstheme="minorHAnsi"/>
                <w:b/>
              </w:rPr>
            </w:pPr>
            <w:r>
              <w:rPr>
                <w:rFonts w:cstheme="minorHAnsi"/>
                <w:b/>
              </w:rPr>
              <w:t>Linked QIP actions</w:t>
            </w:r>
          </w:p>
        </w:tc>
      </w:tr>
      <w:tr w:rsidR="00272E20" w:rsidRPr="00F40E85" w:rsidTr="003E741A">
        <w:trPr>
          <w:trHeight w:val="120"/>
        </w:trPr>
        <w:tc>
          <w:tcPr>
            <w:tcW w:w="11194" w:type="dxa"/>
            <w:gridSpan w:val="14"/>
            <w:shd w:val="clear" w:color="auto" w:fill="FFFFFF" w:themeFill="background1"/>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Pr="006E5524" w:rsidRDefault="00272E20" w:rsidP="003E741A">
            <w:pPr>
              <w:rPr>
                <w:rFonts w:cstheme="minorHAnsi"/>
                <w:b/>
              </w:rPr>
            </w:pPr>
          </w:p>
        </w:tc>
      </w:tr>
      <w:tr w:rsidR="00272E20" w:rsidRPr="00F40E85" w:rsidTr="003E741A">
        <w:trPr>
          <w:trHeight w:val="120"/>
        </w:trPr>
        <w:tc>
          <w:tcPr>
            <w:tcW w:w="11194" w:type="dxa"/>
            <w:gridSpan w:val="14"/>
            <w:shd w:val="clear" w:color="auto" w:fill="244061" w:themeFill="accent1" w:themeFillShade="80"/>
          </w:tcPr>
          <w:p w:rsidR="00272E20" w:rsidRDefault="00272E20" w:rsidP="003E741A">
            <w:pPr>
              <w:spacing w:before="2"/>
              <w:rPr>
                <w:rFonts w:cstheme="minorHAnsi"/>
                <w:b/>
                <w:color w:val="FFFFFF" w:themeColor="background1"/>
              </w:rPr>
            </w:pPr>
            <w:r>
              <w:rPr>
                <w:rFonts w:cstheme="minorHAnsi"/>
                <w:b/>
              </w:rPr>
              <w:t>Additional Actions from Key Themes</w:t>
            </w:r>
            <w:r>
              <w:rPr>
                <w:rFonts w:ascii="Calibri" w:eastAsia="Calibri" w:hAnsi="Calibri" w:cs="Calibri"/>
                <w:b/>
                <w:color w:val="FFFFFF" w:themeColor="background1"/>
                <w:sz w:val="28"/>
                <w:szCs w:val="36"/>
              </w:rPr>
              <w:t xml:space="preserve"> </w:t>
            </w:r>
          </w:p>
        </w:tc>
      </w:tr>
      <w:tr w:rsidR="00272E20" w:rsidRPr="00F40E85" w:rsidTr="003E741A">
        <w:trPr>
          <w:trHeight w:val="120"/>
        </w:trPr>
        <w:tc>
          <w:tcPr>
            <w:tcW w:w="3823" w:type="dxa"/>
            <w:gridSpan w:val="2"/>
            <w:shd w:val="clear" w:color="auto" w:fill="17365D" w:themeFill="text2" w:themeFillShade="BF"/>
          </w:tcPr>
          <w:p w:rsidR="00272E20" w:rsidRDefault="00272E20" w:rsidP="003E741A">
            <w:pPr>
              <w:rPr>
                <w:rFonts w:cstheme="minorHAnsi"/>
                <w:b/>
              </w:rPr>
            </w:pPr>
            <w:r>
              <w:rPr>
                <w:rFonts w:cstheme="minorHAnsi"/>
                <w:b/>
              </w:rPr>
              <w:t>Safety Recommendation</w:t>
            </w:r>
          </w:p>
        </w:tc>
        <w:tc>
          <w:tcPr>
            <w:tcW w:w="2976" w:type="dxa"/>
            <w:gridSpan w:val="7"/>
            <w:shd w:val="clear" w:color="auto" w:fill="17365D" w:themeFill="text2" w:themeFillShade="BF"/>
          </w:tcPr>
          <w:p w:rsidR="00272E20" w:rsidRPr="00DC33C3" w:rsidRDefault="00272E20" w:rsidP="003E741A">
            <w:pPr>
              <w:rPr>
                <w:rFonts w:cstheme="minorHAnsi"/>
                <w:b/>
                <w:color w:val="FFFFFF" w:themeColor="background1"/>
              </w:rPr>
            </w:pPr>
            <w:r w:rsidRPr="00DC33C3">
              <w:rPr>
                <w:rFonts w:cstheme="minorHAnsi"/>
                <w:b/>
                <w:color w:val="FFFFFF" w:themeColor="background1"/>
              </w:rPr>
              <w:t xml:space="preserve">Category </w:t>
            </w:r>
            <w:r w:rsidRPr="00DC33C3">
              <w:rPr>
                <w:rFonts w:cs="Arial"/>
                <w:color w:val="FFFFFF" w:themeColor="background1"/>
                <w:sz w:val="20"/>
                <w:szCs w:val="20"/>
              </w:rPr>
              <w:t>(Fix/improvement/change/further insight)</w:t>
            </w:r>
          </w:p>
        </w:tc>
        <w:tc>
          <w:tcPr>
            <w:tcW w:w="1276" w:type="dxa"/>
            <w:gridSpan w:val="2"/>
            <w:shd w:val="clear" w:color="auto" w:fill="17365D" w:themeFill="text2" w:themeFillShade="BF"/>
          </w:tcPr>
          <w:p w:rsidR="00272E20" w:rsidRDefault="00272E20" w:rsidP="003E741A">
            <w:pPr>
              <w:rPr>
                <w:rFonts w:cstheme="minorHAnsi"/>
                <w:b/>
              </w:rPr>
            </w:pPr>
            <w:r>
              <w:rPr>
                <w:rFonts w:cstheme="minorHAnsi"/>
                <w:b/>
              </w:rPr>
              <w:t>Person responsible</w:t>
            </w:r>
          </w:p>
        </w:tc>
        <w:tc>
          <w:tcPr>
            <w:tcW w:w="1134" w:type="dxa"/>
            <w:gridSpan w:val="2"/>
            <w:shd w:val="clear" w:color="auto" w:fill="17365D" w:themeFill="text2" w:themeFillShade="BF"/>
          </w:tcPr>
          <w:p w:rsidR="00272E20" w:rsidRDefault="00272E20" w:rsidP="003E741A">
            <w:pPr>
              <w:rPr>
                <w:rFonts w:cstheme="minorHAnsi"/>
                <w:b/>
              </w:rPr>
            </w:pPr>
            <w:r>
              <w:rPr>
                <w:rFonts w:cstheme="minorHAnsi"/>
                <w:b/>
              </w:rPr>
              <w:t>Deadline</w:t>
            </w:r>
          </w:p>
        </w:tc>
        <w:tc>
          <w:tcPr>
            <w:tcW w:w="1985" w:type="dxa"/>
            <w:shd w:val="clear" w:color="auto" w:fill="17365D" w:themeFill="text2" w:themeFillShade="BF"/>
          </w:tcPr>
          <w:p w:rsidR="00272E20" w:rsidRDefault="00272E20" w:rsidP="003E741A">
            <w:pPr>
              <w:rPr>
                <w:rFonts w:cstheme="minorHAnsi"/>
                <w:b/>
              </w:rPr>
            </w:pPr>
            <w:r>
              <w:rPr>
                <w:rFonts w:cstheme="minorHAnsi"/>
                <w:b/>
              </w:rPr>
              <w:t>Evidence</w:t>
            </w: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936983055"/>
            <w:showingPlcHdr/>
            <w:date>
              <w:dateFormat w:val="dd/MM/yyyy"/>
              <w:lid w:val="en-GB"/>
              <w:storeMappedDataAs w:val="dateTime"/>
              <w:calendar w:val="gregorian"/>
            </w:date>
          </w:sdtPr>
          <w:sdtEnd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212704005"/>
            <w:showingPlcHdr/>
            <w:date>
              <w:dateFormat w:val="dd/MM/yyyy"/>
              <w:lid w:val="en-GB"/>
              <w:storeMappedDataAs w:val="dateTime"/>
              <w:calendar w:val="gregorian"/>
            </w:date>
          </w:sdtPr>
          <w:sdtEnd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1584102162"/>
            <w:showingPlcHdr/>
            <w:date>
              <w:dateFormat w:val="dd/MM/yyyy"/>
              <w:lid w:val="en-GB"/>
              <w:storeMappedDataAs w:val="dateTime"/>
              <w:calendar w:val="gregorian"/>
            </w:date>
          </w:sdtPr>
          <w:sdtEnd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1310628701"/>
            <w:showingPlcHdr/>
            <w:date>
              <w:dateFormat w:val="dd/MM/yyyy"/>
              <w:lid w:val="en-GB"/>
              <w:storeMappedDataAs w:val="dateTime"/>
              <w:calendar w:val="gregorian"/>
            </w:date>
          </w:sdtPr>
          <w:sdtEnd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2828" w:type="dxa"/>
            <w:shd w:val="clear" w:color="auto" w:fill="244061" w:themeFill="accent1" w:themeFillShade="80"/>
          </w:tcPr>
          <w:p w:rsidR="00272E20" w:rsidRPr="00040DA9" w:rsidRDefault="00272E20" w:rsidP="003E741A">
            <w:pPr>
              <w:rPr>
                <w:b/>
              </w:rPr>
            </w:pPr>
            <w:r w:rsidRPr="00040DA9">
              <w:rPr>
                <w:b/>
              </w:rPr>
              <w:lastRenderedPageBreak/>
              <w:t>Level of Harm</w:t>
            </w:r>
          </w:p>
        </w:tc>
        <w:tc>
          <w:tcPr>
            <w:tcW w:w="8366" w:type="dxa"/>
            <w:gridSpan w:val="13"/>
            <w:shd w:val="clear" w:color="auto" w:fill="FFFFFF" w:themeFill="background1"/>
          </w:tcPr>
          <w:p w:rsidR="00272E20" w:rsidRPr="00B62036" w:rsidRDefault="00506BA7" w:rsidP="003E741A">
            <w:sdt>
              <w:sdtPr>
                <w:rPr>
                  <w:rFonts w:cstheme="minorHAnsi"/>
                </w:rPr>
                <w:id w:val="-990555337"/>
                <w14:checkbox>
                  <w14:checked w14:val="0"/>
                  <w14:checkedState w14:val="2612" w14:font="MS Gothic"/>
                  <w14:uncheckedState w14:val="2610" w14:font="MS Gothic"/>
                </w14:checkbox>
              </w:sdtPr>
              <w:sdtEndPr/>
              <w:sdtContent>
                <w:r w:rsidR="00272E20">
                  <w:rPr>
                    <w:rFonts w:ascii="MS Gothic" w:eastAsia="MS Gothic" w:hAnsi="MS Gothic" w:cstheme="minorHAnsi" w:hint="eastAsia"/>
                  </w:rPr>
                  <w:t>☐</w:t>
                </w:r>
              </w:sdtContent>
            </w:sdt>
            <w:r w:rsidR="00272E20" w:rsidRPr="00B62036">
              <w:t xml:space="preserve"> </w:t>
            </w:r>
            <w:r w:rsidR="00272E20">
              <w:t xml:space="preserve">None         </w:t>
            </w:r>
            <w:r w:rsidR="00272E20" w:rsidRPr="00B62036">
              <w:t xml:space="preserve"> </w:t>
            </w:r>
            <w:r w:rsidR="00272E20">
              <w:rPr>
                <w:rFonts w:cstheme="minorHAnsi"/>
              </w:rPr>
              <w:t xml:space="preserve"> </w:t>
            </w:r>
            <w:sdt>
              <w:sdtPr>
                <w:rPr>
                  <w:rFonts w:cstheme="minorHAnsi"/>
                </w:rPr>
                <w:id w:val="-843551418"/>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w:t>
            </w:r>
            <w:r w:rsidR="00272E20">
              <w:t xml:space="preserve">Low             </w:t>
            </w:r>
            <w:r w:rsidR="00272E20" w:rsidRPr="00B62036">
              <w:t xml:space="preserve"> </w:t>
            </w:r>
            <w:r w:rsidR="00272E20">
              <w:rPr>
                <w:rFonts w:cstheme="minorHAnsi"/>
              </w:rPr>
              <w:t xml:space="preserve"> </w:t>
            </w:r>
            <w:sdt>
              <w:sdtPr>
                <w:rPr>
                  <w:rFonts w:cstheme="minorHAnsi"/>
                </w:rPr>
                <w:id w:val="1733884045"/>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w:t>
            </w:r>
            <w:r w:rsidR="00272E20">
              <w:t xml:space="preserve">Moderate    </w:t>
            </w:r>
            <w:r w:rsidR="00272E20" w:rsidRPr="00B62036">
              <w:t xml:space="preserve">     </w:t>
            </w:r>
            <w:r w:rsidR="00272E20">
              <w:t xml:space="preserve">    </w:t>
            </w:r>
            <w:r w:rsidR="00272E20" w:rsidRPr="00B62036">
              <w:t xml:space="preserve">   </w:t>
            </w:r>
            <w:r w:rsidR="00272E20">
              <w:rPr>
                <w:rFonts w:cstheme="minorHAnsi"/>
              </w:rPr>
              <w:t xml:space="preserve"> </w:t>
            </w:r>
            <w:sdt>
              <w:sdtPr>
                <w:rPr>
                  <w:rFonts w:cstheme="minorHAnsi"/>
                </w:rPr>
                <w:id w:val="-1643657979"/>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sidRPr="00B62036">
              <w:t xml:space="preserve"> Severe  </w:t>
            </w:r>
            <w:r w:rsidR="00272E20">
              <w:t xml:space="preserve">           </w:t>
            </w:r>
            <w:r w:rsidR="00272E20">
              <w:rPr>
                <w:rFonts w:cstheme="minorHAnsi"/>
              </w:rPr>
              <w:t xml:space="preserve"> </w:t>
            </w:r>
            <w:sdt>
              <w:sdtPr>
                <w:rPr>
                  <w:rFonts w:cstheme="minorHAnsi"/>
                </w:rPr>
                <w:id w:val="-1098553455"/>
                <w14:checkbox>
                  <w14:checked w14:val="0"/>
                  <w14:checkedState w14:val="2612" w14:font="MS Gothic"/>
                  <w14:uncheckedState w14:val="2610" w14:font="MS Gothic"/>
                </w14:checkbox>
              </w:sdtPr>
              <w:sdtEndPr/>
              <w:sdtContent>
                <w:r w:rsidR="00272E20" w:rsidRPr="00524880">
                  <w:rPr>
                    <w:rFonts w:ascii="MS Gothic" w:eastAsia="MS Gothic" w:hAnsi="MS Gothic" w:cs="MS Gothic" w:hint="eastAsia"/>
                  </w:rPr>
                  <w:t>☐</w:t>
                </w:r>
              </w:sdtContent>
            </w:sdt>
            <w:r w:rsidR="00272E20">
              <w:rPr>
                <w:rFonts w:cstheme="minorHAnsi"/>
              </w:rPr>
              <w:t>Death</w:t>
            </w:r>
          </w:p>
        </w:tc>
      </w:tr>
      <w:tr w:rsidR="00272E20" w:rsidRPr="00F40E85" w:rsidTr="003E741A">
        <w:trPr>
          <w:trHeight w:val="120"/>
        </w:trPr>
        <w:tc>
          <w:tcPr>
            <w:tcW w:w="11194" w:type="dxa"/>
            <w:gridSpan w:val="14"/>
            <w:shd w:val="clear" w:color="auto" w:fill="auto"/>
          </w:tcPr>
          <w:tbl>
            <w:tblPr>
              <w:tblW w:w="5000" w:type="pct"/>
              <w:tblLayout w:type="fixed"/>
              <w:tblCellMar>
                <w:left w:w="0" w:type="dxa"/>
                <w:right w:w="0" w:type="dxa"/>
              </w:tblCellMar>
              <w:tblLook w:val="04A0" w:firstRow="1" w:lastRow="0" w:firstColumn="1" w:lastColumn="0" w:noHBand="0" w:noVBand="1"/>
            </w:tblPr>
            <w:tblGrid>
              <w:gridCol w:w="2451"/>
              <w:gridCol w:w="1622"/>
              <w:gridCol w:w="1582"/>
              <w:gridCol w:w="1604"/>
              <w:gridCol w:w="1764"/>
              <w:gridCol w:w="1935"/>
            </w:tblGrid>
            <w:tr w:rsidR="00272E20" w:rsidTr="003E741A">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r>
                    <w:rPr>
                      <w:b/>
                      <w:bCs/>
                    </w:rPr>
                    <w:t>Potential impact of Learning Outcome</w:t>
                  </w:r>
                </w:p>
                <w:p w:rsidR="00272E20" w:rsidRDefault="00272E20" w:rsidP="003E741A">
                  <w:pPr>
                    <w:pStyle w:val="TableParagraph"/>
                    <w:framePr w:hSpace="180" w:wrap="around" w:vAnchor="text" w:hAnchor="margin" w:x="-318" w:y="291"/>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49" w:line="276" w:lineRule="auto"/>
                    <w:ind w:left="2803"/>
                    <w:jc w:val="both"/>
                    <w:rPr>
                      <w:b/>
                      <w:bCs/>
                    </w:rPr>
                  </w:pPr>
                  <w:r>
                    <w:rPr>
                      <w:b/>
                      <w:bCs/>
                    </w:rPr>
                    <w:t xml:space="preserve">Impact to Patient </w:t>
                  </w:r>
                </w:p>
              </w:tc>
            </w:tr>
            <w:tr w:rsidR="00272E20" w:rsidTr="003E741A">
              <w:trPr>
                <w:trHeight w:val="350"/>
              </w:trPr>
              <w:tc>
                <w:tcPr>
                  <w:tcW w:w="2015" w:type="dxa"/>
                  <w:vMerge/>
                  <w:tcBorders>
                    <w:top w:val="single" w:sz="8" w:space="0" w:color="000000"/>
                    <w:left w:val="single" w:sz="8" w:space="0" w:color="000000"/>
                    <w:bottom w:val="single" w:sz="8" w:space="0" w:color="000000"/>
                    <w:right w:val="single" w:sz="8" w:space="0" w:color="000000"/>
                  </w:tcBorders>
                  <w:vAlign w:val="center"/>
                  <w:hideMark/>
                </w:tcPr>
                <w:p w:rsidR="00272E20" w:rsidRDefault="00272E20" w:rsidP="003E741A">
                  <w:pPr>
                    <w:framePr w:hSpace="180" w:wrap="around" w:vAnchor="text" w:hAnchor="margin" w:x="-318" w:y="291"/>
                    <w:rPr>
                      <w:rFonts w:cs="Arial"/>
                    </w:rPr>
                  </w:pPr>
                </w:p>
              </w:tc>
              <w:tc>
                <w:tcPr>
                  <w:tcW w:w="740"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1</w:t>
                  </w:r>
                  <w:r>
                    <w:rPr>
                      <w:spacing w:val="-2"/>
                    </w:rPr>
                    <w:t xml:space="preserve"> </w:t>
                  </w:r>
                </w:p>
                <w:p w:rsidR="00272E20" w:rsidRDefault="00272E20" w:rsidP="003E741A">
                  <w:pPr>
                    <w:pStyle w:val="TableParagraph"/>
                    <w:framePr w:hSpace="180" w:wrap="around" w:vAnchor="text" w:hAnchor="margin" w:x="-318" w:y="291"/>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2</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Some short term impact to patient/ No increase to LOS </w:t>
                  </w:r>
                </w:p>
              </w:tc>
              <w:tc>
                <w:tcPr>
                  <w:tcW w:w="73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pPr>
                  <w:r>
                    <w:t>3</w:t>
                  </w:r>
                </w:p>
                <w:p w:rsidR="00272E20" w:rsidRDefault="00272E20" w:rsidP="003E741A">
                  <w:pPr>
                    <w:pStyle w:val="TableParagraph"/>
                    <w:framePr w:hSpace="180" w:wrap="around" w:vAnchor="text" w:hAnchor="margin" w:x="-318" w:y="291"/>
                    <w:spacing w:before="80" w:line="276" w:lineRule="auto"/>
                  </w:pPr>
                  <w:r>
                    <w:t xml:space="preserve">Short to  Mid-term impact/ Increase in LOS </w:t>
                  </w:r>
                </w:p>
              </w:tc>
              <w:tc>
                <w:tcPr>
                  <w:tcW w:w="805"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4</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Long term impact to patient quality of life including after discharge/ Increased LOS </w:t>
                  </w:r>
                </w:p>
              </w:tc>
              <w:tc>
                <w:tcPr>
                  <w:tcW w:w="884"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5</w:t>
                  </w:r>
                </w:p>
                <w:p w:rsidR="00272E20" w:rsidRDefault="00272E20" w:rsidP="003E741A">
                  <w:pPr>
                    <w:pStyle w:val="TableParagraph"/>
                    <w:framePr w:hSpace="180" w:wrap="around" w:vAnchor="text" w:hAnchor="margin" w:x="-318" w:y="291"/>
                    <w:spacing w:before="80" w:line="276" w:lineRule="auto"/>
                  </w:pPr>
                  <w:r>
                    <w:t>Death of patient/ Loss of quality of life</w:t>
                  </w:r>
                </w:p>
              </w:tc>
            </w:tr>
            <w:tr w:rsidR="00272E20" w:rsidTr="003E741A">
              <w:trPr>
                <w:trHeight w:val="37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449"/>
                    <w:jc w:val="both"/>
                  </w:pPr>
                </w:p>
              </w:tc>
              <w:tc>
                <w:tcPr>
                  <w:tcW w:w="884"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393"/>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449"/>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01" w:line="276" w:lineRule="auto"/>
                    <w:ind w:left="355"/>
                    <w:jc w:val="both"/>
                  </w:pPr>
                </w:p>
              </w:tc>
            </w:tr>
            <w:tr w:rsidR="00272E20" w:rsidTr="003E741A">
              <w:trPr>
                <w:trHeight w:val="424"/>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8"/>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42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Local Investigation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SWARM  (Mini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AAR (Full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PSII</w:t>
                  </w:r>
                </w:p>
              </w:tc>
            </w:tr>
          </w:tbl>
          <w:p w:rsidR="00272E20" w:rsidRDefault="00272E20" w:rsidP="003E741A">
            <w:pPr>
              <w:rPr>
                <w:rFonts w:cstheme="minorHAnsi"/>
              </w:rPr>
            </w:pPr>
          </w:p>
          <w:p w:rsidR="00272E20" w:rsidRDefault="00272E20" w:rsidP="003E741A">
            <w:pPr>
              <w:rPr>
                <w:rFonts w:cstheme="minorHAnsi"/>
              </w:rPr>
            </w:pPr>
          </w:p>
        </w:tc>
      </w:tr>
      <w:tr w:rsidR="00272E20" w:rsidRPr="00F40E85" w:rsidTr="003E741A">
        <w:trPr>
          <w:trHeight w:val="120"/>
        </w:trPr>
        <w:tc>
          <w:tcPr>
            <w:tcW w:w="2828" w:type="dxa"/>
            <w:shd w:val="clear" w:color="auto" w:fill="244061" w:themeFill="accent1" w:themeFillShade="80"/>
          </w:tcPr>
          <w:p w:rsidR="00272E20" w:rsidRPr="00040DA9" w:rsidRDefault="00272E20" w:rsidP="003E741A">
            <w:pPr>
              <w:rPr>
                <w:b/>
              </w:rPr>
            </w:pPr>
            <w:r>
              <w:rPr>
                <w:b/>
              </w:rPr>
              <w:t xml:space="preserve">Pressure ulcer panel date of approval </w:t>
            </w:r>
          </w:p>
        </w:tc>
        <w:tc>
          <w:tcPr>
            <w:tcW w:w="8366" w:type="dxa"/>
            <w:gridSpan w:val="13"/>
            <w:shd w:val="clear" w:color="auto" w:fill="FFFFFF" w:themeFill="background1"/>
          </w:tcPr>
          <w:p w:rsidR="00272E20" w:rsidRDefault="00272E20" w:rsidP="003E741A">
            <w:pPr>
              <w:pStyle w:val="NoSpacing"/>
              <w:rPr>
                <w:rFonts w:ascii="Calibri" w:hAnsi="Calibri" w:cs="Calibri"/>
                <w:iCs/>
              </w:rPr>
            </w:pPr>
            <w:r w:rsidRPr="00313B9A">
              <w:rPr>
                <w:rFonts w:ascii="Calibri" w:hAnsi="Calibri" w:cs="Calibri"/>
                <w:iCs/>
              </w:rPr>
              <w:t xml:space="preserve">Date: </w:t>
            </w:r>
            <w:r w:rsidRPr="00313B9A">
              <w:rPr>
                <w:rStyle w:val="PlaceholderText"/>
                <w:rFonts w:ascii="Calibri" w:hAnsi="Calibri" w:cs="Calibri"/>
              </w:rPr>
              <w:t>Click here to enter a date.</w:t>
            </w:r>
            <w:r w:rsidRPr="00313B9A">
              <w:rPr>
                <w:rFonts w:ascii="Calibri" w:hAnsi="Calibri" w:cs="Calibri"/>
                <w:iCs/>
              </w:rPr>
              <w:t xml:space="preserve"> </w:t>
            </w:r>
          </w:p>
          <w:p w:rsidR="00272E20" w:rsidRDefault="00272E20" w:rsidP="003E741A">
            <w:pPr>
              <w:pStyle w:val="NoSpacing"/>
              <w:rPr>
                <w:rFonts w:ascii="Calibri" w:hAnsi="Calibri" w:cs="Calibri"/>
                <w:iCs/>
              </w:rPr>
            </w:pPr>
          </w:p>
          <w:p w:rsidR="00272E20" w:rsidRPr="00313B9A" w:rsidRDefault="00272E20" w:rsidP="003E741A">
            <w:pPr>
              <w:pStyle w:val="NoSpacing"/>
              <w:rPr>
                <w:rFonts w:ascii="Calibri" w:hAnsi="Calibri" w:cs="Calibri"/>
                <w:iCs/>
              </w:rPr>
            </w:pPr>
            <w:r w:rsidRPr="00313B9A">
              <w:rPr>
                <w:rFonts w:ascii="Calibri" w:hAnsi="Calibri" w:cs="Calibri"/>
                <w:iCs/>
              </w:rPr>
              <w:t>Name:</w:t>
            </w:r>
          </w:p>
          <w:p w:rsidR="00272E20" w:rsidRPr="00910A9A" w:rsidRDefault="00272E20" w:rsidP="003E741A">
            <w:pPr>
              <w:spacing w:line="360" w:lineRule="auto"/>
              <w:rPr>
                <w:rFonts w:ascii="Calibri" w:eastAsia="Calibri" w:hAnsi="Calibri" w:cs="Calibri"/>
                <w:b/>
                <w:spacing w:val="-1"/>
              </w:rPr>
            </w:pPr>
            <w:r w:rsidRPr="00313B9A">
              <w:rPr>
                <w:rFonts w:ascii="Calibri" w:eastAsia="Calibri" w:hAnsi="Calibri" w:cs="Calibri"/>
                <w:b/>
                <w:spacing w:val="-1"/>
              </w:rPr>
              <w:t>Designation</w:t>
            </w:r>
            <w:r>
              <w:rPr>
                <w:rFonts w:ascii="Calibri" w:eastAsia="Calibri" w:hAnsi="Calibri" w:cs="Calibri"/>
                <w:b/>
                <w:spacing w:val="-1"/>
              </w:rPr>
              <w:t>:</w:t>
            </w:r>
          </w:p>
        </w:tc>
      </w:tr>
      <w:tr w:rsidR="00272E20" w:rsidRPr="00F40E85" w:rsidTr="003E741A">
        <w:trPr>
          <w:trHeight w:val="120"/>
        </w:trPr>
        <w:tc>
          <w:tcPr>
            <w:tcW w:w="11194" w:type="dxa"/>
            <w:gridSpan w:val="14"/>
            <w:shd w:val="clear" w:color="auto" w:fill="244061" w:themeFill="accent1" w:themeFillShade="80"/>
          </w:tcPr>
          <w:p w:rsidR="00272E20" w:rsidRPr="00313B9A" w:rsidRDefault="00272E20" w:rsidP="003E741A">
            <w:pPr>
              <w:pStyle w:val="NoSpacing"/>
              <w:jc w:val="center"/>
              <w:rPr>
                <w:rFonts w:ascii="Calibri" w:hAnsi="Calibri" w:cs="Calibri"/>
                <w:iCs/>
              </w:rPr>
            </w:pPr>
            <w:r>
              <w:rPr>
                <w:rFonts w:ascii="Calibri" w:hAnsi="Calibri" w:cs="Calibri"/>
                <w:iCs/>
              </w:rPr>
              <w:t>Incident on a page will be populated onto a slide and circulated for learning and presenting to PSG</w:t>
            </w:r>
          </w:p>
        </w:tc>
      </w:tr>
    </w:tbl>
    <w:p w:rsidR="00272E20" w:rsidRPr="00F40E85" w:rsidRDefault="00272E20" w:rsidP="00272E20">
      <w:pPr>
        <w:rPr>
          <w:rFonts w:eastAsia="Calibri" w:cstheme="minorHAnsi"/>
        </w:rPr>
      </w:pPr>
    </w:p>
    <w:p w:rsidR="00272E20" w:rsidRPr="00CD5DA8" w:rsidRDefault="00272E20" w:rsidP="00272E20">
      <w:pPr>
        <w:rPr>
          <w:rFonts w:ascii="Calibri" w:eastAsia="Calibri" w:hAnsi="Calibri" w:cs="Calibri"/>
          <w:sz w:val="8"/>
          <w:szCs w:val="8"/>
        </w:rPr>
      </w:pPr>
    </w:p>
    <w:p w:rsidR="00272E20" w:rsidRPr="00CD5DA8" w:rsidRDefault="00272E20" w:rsidP="00272E20">
      <w:pPr>
        <w:jc w:val="center"/>
        <w:rPr>
          <w:rFonts w:ascii="Calibri" w:eastAsia="Calibri" w:hAnsi="Calibri" w:cs="Calibri"/>
          <w:sz w:val="8"/>
          <w:szCs w:val="8"/>
        </w:rPr>
      </w:pPr>
      <w:r w:rsidRPr="00CD5DA8">
        <w:rPr>
          <w:rFonts w:cs="Arial"/>
          <w:b/>
          <w:sz w:val="24"/>
        </w:rPr>
        <w:t>END OF INVESTIGATION</w:t>
      </w:r>
    </w:p>
    <w:p w:rsidR="00272E20" w:rsidRPr="00CD5DA8" w:rsidRDefault="00272E20" w:rsidP="00272E20">
      <w:pPr>
        <w:framePr w:w="11073" w:wrap="auto" w:vAnchor="text" w:hAnchor="page" w:x="360" w:y="56"/>
        <w:rPr>
          <w:rFonts w:ascii="Calibri" w:eastAsia="Calibri" w:hAnsi="Calibri" w:cs="Calibri"/>
          <w:sz w:val="8"/>
          <w:szCs w:val="8"/>
        </w:rPr>
        <w:sectPr w:rsidR="00272E20" w:rsidRPr="00CD5DA8" w:rsidSect="003E741A">
          <w:headerReference w:type="even" r:id="rId58"/>
          <w:headerReference w:type="default" r:id="rId59"/>
          <w:footerReference w:type="default" r:id="rId60"/>
          <w:headerReference w:type="first" r:id="rId61"/>
          <w:pgSz w:w="12240" w:h="15840"/>
          <w:pgMar w:top="851" w:right="249" w:bottom="482" w:left="851" w:header="0" w:footer="227" w:gutter="0"/>
          <w:cols w:space="720"/>
          <w:docGrid w:linePitch="299"/>
        </w:sectPr>
      </w:pPr>
    </w:p>
    <w:p w:rsidR="00B25833" w:rsidRDefault="00955741" w:rsidP="00790675">
      <w:pPr>
        <w:pStyle w:val="Heading2"/>
      </w:pPr>
      <w:bookmarkStart w:id="110" w:name="_Toc156817786"/>
      <w:r>
        <w:lastRenderedPageBreak/>
        <w:t xml:space="preserve">Appendix </w:t>
      </w:r>
      <w:r w:rsidR="00790675">
        <w:t>6</w:t>
      </w:r>
      <w:r>
        <w:t xml:space="preserve"> </w:t>
      </w:r>
      <w:r w:rsidR="00F003AA">
        <w:t>–</w:t>
      </w:r>
      <w:r>
        <w:t xml:space="preserve"> </w:t>
      </w:r>
      <w:r w:rsidR="00F003AA">
        <w:t>PSII Template</w:t>
      </w:r>
      <w:bookmarkEnd w:id="110"/>
      <w:r w:rsidR="00F003AA">
        <w:t xml:space="preserve"> </w:t>
      </w:r>
    </w:p>
    <w:p w:rsidR="00272E20" w:rsidRDefault="00272E20" w:rsidP="00272E20">
      <w:pPr>
        <w:spacing w:after="960"/>
        <w:ind w:left="-284"/>
        <w:rPr>
          <w:rFonts w:cs="Arial"/>
          <w:bCs/>
          <w:color w:val="005EB8"/>
          <w:sz w:val="56"/>
          <w:szCs w:val="56"/>
        </w:rPr>
      </w:pPr>
      <w:r w:rsidRPr="00F17175">
        <w:rPr>
          <w:rFonts w:cs="Arial"/>
          <w:bCs/>
          <w:color w:val="005EB8"/>
          <w:sz w:val="56"/>
          <w:szCs w:val="56"/>
        </w:rPr>
        <w:t>Patient safety incident investigation (PSII) report</w:t>
      </w:r>
    </w:p>
    <w:p w:rsidR="00272E20" w:rsidRPr="001552D7" w:rsidRDefault="00272E20" w:rsidP="00272E20">
      <w:pPr>
        <w:spacing w:after="960" w:line="360" w:lineRule="atLeast"/>
        <w:ind w:left="-284"/>
        <w:rPr>
          <w:rFonts w:cs="Arial"/>
          <w:bCs/>
          <w:color w:val="00B050"/>
          <w:sz w:val="24"/>
          <w:szCs w:val="24"/>
        </w:rPr>
      </w:pPr>
      <w:r w:rsidRPr="001552D7">
        <w:rPr>
          <w:b/>
          <w:bCs/>
          <w:color w:val="00B050"/>
          <w:sz w:val="24"/>
          <w:szCs w:val="24"/>
          <w:highlight w:val="yellow"/>
        </w:rPr>
        <w:t xml:space="preserve">On completion of your final report, please ensure you have deleted all the blue information boxes and green text. </w:t>
      </w:r>
    </w:p>
    <w:tbl>
      <w:tblPr>
        <w:tblStyle w:val="TableGrid"/>
        <w:tblW w:w="9356" w:type="dxa"/>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240" w:line="360" w:lineRule="auto"/>
              <w:ind w:left="176" w:right="119"/>
              <w:rPr>
                <w:sz w:val="24"/>
                <w:szCs w:val="24"/>
              </w:rPr>
            </w:pPr>
            <w:r w:rsidRPr="00403A10">
              <w:rPr>
                <w:b/>
                <w:bCs/>
                <w:sz w:val="24"/>
                <w:szCs w:val="24"/>
              </w:rPr>
              <w:t xml:space="preserve">Notes on the PSII template </w:t>
            </w:r>
          </w:p>
          <w:p w:rsidR="00272E20" w:rsidRPr="00403A10" w:rsidRDefault="00272E20" w:rsidP="003E741A">
            <w:pPr>
              <w:spacing w:after="280" w:line="360" w:lineRule="atLeast"/>
              <w:ind w:left="176" w:right="119"/>
              <w:rPr>
                <w:sz w:val="24"/>
                <w:szCs w:val="24"/>
              </w:rPr>
            </w:pPr>
            <w:r w:rsidRPr="00403A10">
              <w:rPr>
                <w:sz w:val="24"/>
                <w:szCs w:val="24"/>
              </w:rPr>
              <w:t xml:space="preserve">This national template is designed to improve the recording and standardisation of </w:t>
            </w:r>
            <w:r>
              <w:rPr>
                <w:sz w:val="24"/>
                <w:szCs w:val="24"/>
              </w:rPr>
              <w:t>PSII</w:t>
            </w:r>
            <w:r w:rsidRPr="00403A10">
              <w:rPr>
                <w:sz w:val="24"/>
                <w:szCs w:val="24"/>
              </w:rPr>
              <w:t xml:space="preserve"> reports and facilitate national collection of findings for learning purposes. This format will continue to be evaluated and developed by the National Patient Safety Team. </w:t>
            </w:r>
          </w:p>
          <w:p w:rsidR="00272E20" w:rsidRPr="00403A10" w:rsidRDefault="00272E20" w:rsidP="003E741A">
            <w:pPr>
              <w:spacing w:after="160" w:line="360" w:lineRule="auto"/>
              <w:ind w:left="174" w:right="121"/>
              <w:rPr>
                <w:sz w:val="24"/>
                <w:szCs w:val="24"/>
              </w:rPr>
            </w:pPr>
            <w:r w:rsidRPr="00403A10">
              <w:rPr>
                <w:b/>
                <w:bCs/>
                <w:sz w:val="24"/>
                <w:szCs w:val="24"/>
              </w:rPr>
              <w:t xml:space="preserve">General writing tips </w:t>
            </w:r>
          </w:p>
          <w:p w:rsidR="00272E20" w:rsidRPr="00403A10" w:rsidRDefault="00272E20" w:rsidP="003E741A">
            <w:pPr>
              <w:spacing w:after="160" w:line="360" w:lineRule="auto"/>
              <w:ind w:left="174"/>
              <w:rPr>
                <w:sz w:val="24"/>
                <w:szCs w:val="24"/>
              </w:rPr>
            </w:pPr>
            <w:r w:rsidRPr="00403A10">
              <w:rPr>
                <w:sz w:val="24"/>
                <w:szCs w:val="24"/>
              </w:rPr>
              <w:t>A PSII report must be accessible to a wide audience and make sense when read on its own. The report should:</w:t>
            </w:r>
          </w:p>
          <w:p w:rsidR="00272E20" w:rsidRPr="00403A10" w:rsidRDefault="00272E20" w:rsidP="009B4CE6">
            <w:pPr>
              <w:pStyle w:val="ListParagraph"/>
              <w:numPr>
                <w:ilvl w:val="0"/>
                <w:numId w:val="20"/>
              </w:numPr>
              <w:spacing w:after="50" w:line="360" w:lineRule="auto"/>
              <w:ind w:left="891" w:hanging="284"/>
              <w:contextualSpacing w:val="0"/>
              <w:rPr>
                <w:sz w:val="24"/>
                <w:szCs w:val="24"/>
              </w:rPr>
            </w:pPr>
            <w:r w:rsidRPr="00403A10">
              <w:rPr>
                <w:sz w:val="24"/>
                <w:szCs w:val="24"/>
              </w:rPr>
              <w:t>use clear and simple everyday English whenever possible</w:t>
            </w:r>
          </w:p>
          <w:p w:rsidR="00272E20" w:rsidRPr="00403A10" w:rsidRDefault="00272E20" w:rsidP="009B4CE6">
            <w:pPr>
              <w:pStyle w:val="ListParagraph"/>
              <w:numPr>
                <w:ilvl w:val="0"/>
                <w:numId w:val="20"/>
              </w:numPr>
              <w:spacing w:after="50" w:line="360" w:lineRule="auto"/>
              <w:ind w:left="891" w:hanging="284"/>
              <w:contextualSpacing w:val="0"/>
              <w:rPr>
                <w:sz w:val="24"/>
                <w:szCs w:val="24"/>
              </w:rPr>
            </w:pPr>
            <w:r w:rsidRPr="00403A10">
              <w:rPr>
                <w:sz w:val="24"/>
                <w:szCs w:val="24"/>
              </w:rPr>
              <w:t xml:space="preserve">explain </w:t>
            </w:r>
            <w:r>
              <w:rPr>
                <w:sz w:val="24"/>
                <w:szCs w:val="24"/>
              </w:rPr>
              <w:t xml:space="preserve">or avoid </w:t>
            </w:r>
            <w:r w:rsidRPr="00403A10">
              <w:rPr>
                <w:sz w:val="24"/>
                <w:szCs w:val="24"/>
              </w:rPr>
              <w:t xml:space="preserve">technical language </w:t>
            </w:r>
          </w:p>
          <w:p w:rsidR="00272E20" w:rsidRPr="00403A10" w:rsidRDefault="00272E20" w:rsidP="009B4CE6">
            <w:pPr>
              <w:pStyle w:val="ListParagraph"/>
              <w:numPr>
                <w:ilvl w:val="0"/>
                <w:numId w:val="20"/>
              </w:numPr>
              <w:spacing w:after="50" w:line="360" w:lineRule="auto"/>
              <w:ind w:left="891" w:hanging="284"/>
              <w:contextualSpacing w:val="0"/>
              <w:rPr>
                <w:sz w:val="24"/>
                <w:szCs w:val="24"/>
              </w:rPr>
            </w:pPr>
            <w:r w:rsidRPr="00403A10">
              <w:rPr>
                <w:sz w:val="24"/>
                <w:szCs w:val="24"/>
              </w:rPr>
              <w:t xml:space="preserve">use lists where appropriate </w:t>
            </w:r>
          </w:p>
          <w:p w:rsidR="00272E20" w:rsidRDefault="00272E20" w:rsidP="009B4CE6">
            <w:pPr>
              <w:pStyle w:val="ListParagraph"/>
              <w:numPr>
                <w:ilvl w:val="0"/>
                <w:numId w:val="20"/>
              </w:numPr>
              <w:spacing w:after="160" w:line="360" w:lineRule="auto"/>
              <w:ind w:left="889" w:hanging="283"/>
            </w:pPr>
            <w:r w:rsidRPr="00403A10">
              <w:rPr>
                <w:sz w:val="24"/>
                <w:szCs w:val="24"/>
              </w:rPr>
              <w:t>keep sentences short.</w:t>
            </w:r>
          </w:p>
        </w:tc>
      </w:tr>
    </w:tbl>
    <w:p w:rsidR="00272E20" w:rsidRDefault="00272E20" w:rsidP="00272E20">
      <w:pPr>
        <w:spacing w:after="0" w:line="240" w:lineRule="auto"/>
        <w:rPr>
          <w:rFonts w:eastAsia="Calibri" w:cs="Arial"/>
          <w:b/>
          <w:color w:val="00B050"/>
        </w:rPr>
      </w:pPr>
    </w:p>
    <w:p w:rsidR="00272E20" w:rsidRDefault="00272E20" w:rsidP="00272E20">
      <w:pPr>
        <w:rPr>
          <w:rFonts w:eastAsia="Calibri" w:cs="Arial"/>
          <w:b/>
          <w:color w:val="00B050"/>
        </w:rPr>
      </w:pPr>
      <w:r>
        <w:rPr>
          <w:rFonts w:eastAsia="Calibri" w:cs="Arial"/>
          <w:b/>
          <w:color w:val="00B050"/>
        </w:rPr>
        <w:br w:type="page"/>
      </w:r>
    </w:p>
    <w:p w:rsidR="00272E20" w:rsidRPr="00141829" w:rsidRDefault="00272E20" w:rsidP="00272E20">
      <w:pPr>
        <w:spacing w:after="0" w:line="240" w:lineRule="auto"/>
        <w:rPr>
          <w:rFonts w:eastAsia="Calibri" w:cs="Arial"/>
          <w:b/>
          <w:color w:val="00B050"/>
        </w:rPr>
      </w:pPr>
    </w:p>
    <w:tbl>
      <w:tblPr>
        <w:tblStyle w:val="TableGrid"/>
        <w:tblpPr w:leftFromText="180" w:rightFromText="180" w:vertAnchor="text" w:horzAnchor="margin" w:tblpX="-289" w:tblpY="537"/>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7"/>
        <w:gridCol w:w="6124"/>
      </w:tblGrid>
      <w:tr w:rsidR="00272E20" w:rsidRPr="00033348" w:rsidTr="003E741A">
        <w:tc>
          <w:tcPr>
            <w:tcW w:w="3227" w:type="dxa"/>
            <w:shd w:val="clear" w:color="auto" w:fill="C6D9F1" w:themeFill="text2" w:themeFillTint="33"/>
            <w:vAlign w:val="center"/>
          </w:tcPr>
          <w:p w:rsidR="00272E20" w:rsidRPr="000B08BA" w:rsidRDefault="00272E20" w:rsidP="003E741A">
            <w:pPr>
              <w:spacing w:before="240"/>
              <w:jc w:val="right"/>
              <w:rPr>
                <w:rFonts w:cs="Arial"/>
              </w:rPr>
            </w:pPr>
            <w:r w:rsidRPr="787AB3BB">
              <w:rPr>
                <w:rFonts w:cs="Arial"/>
              </w:rPr>
              <w:t>Incident ID number:</w:t>
            </w:r>
          </w:p>
        </w:tc>
        <w:tc>
          <w:tcPr>
            <w:tcW w:w="6124" w:type="dxa"/>
            <w:vAlign w:val="center"/>
          </w:tcPr>
          <w:p w:rsidR="00272E20" w:rsidRPr="007F0789" w:rsidRDefault="00272E20" w:rsidP="003E741A">
            <w:pPr>
              <w:rPr>
                <w:rFonts w:cs="Arial"/>
              </w:rPr>
            </w:pPr>
          </w:p>
        </w:tc>
      </w:tr>
      <w:tr w:rsidR="00272E20" w:rsidRPr="00033348" w:rsidTr="003E741A">
        <w:tc>
          <w:tcPr>
            <w:tcW w:w="3227" w:type="dxa"/>
            <w:shd w:val="clear" w:color="auto" w:fill="C6D9F1" w:themeFill="text2" w:themeFillTint="33"/>
            <w:vAlign w:val="center"/>
          </w:tcPr>
          <w:p w:rsidR="00272E20" w:rsidRPr="000B08BA" w:rsidRDefault="00272E20" w:rsidP="003E741A">
            <w:pPr>
              <w:spacing w:before="240"/>
              <w:jc w:val="right"/>
              <w:rPr>
                <w:rFonts w:cs="Arial"/>
              </w:rPr>
            </w:pPr>
            <w:r w:rsidRPr="1C2DD235">
              <w:rPr>
                <w:rFonts w:cs="Arial"/>
              </w:rPr>
              <w:t>Date incident occurred:</w:t>
            </w:r>
          </w:p>
        </w:tc>
        <w:tc>
          <w:tcPr>
            <w:tcW w:w="6124" w:type="dxa"/>
            <w:vAlign w:val="center"/>
          </w:tcPr>
          <w:p w:rsidR="00272E20" w:rsidRPr="007F0789" w:rsidRDefault="00272E20" w:rsidP="003E741A">
            <w:pPr>
              <w:rPr>
                <w:rFonts w:cs="Arial"/>
              </w:rPr>
            </w:pPr>
          </w:p>
        </w:tc>
      </w:tr>
      <w:tr w:rsidR="00272E20" w:rsidRPr="00033348" w:rsidTr="003E741A">
        <w:tc>
          <w:tcPr>
            <w:tcW w:w="3227" w:type="dxa"/>
            <w:shd w:val="clear" w:color="auto" w:fill="C6D9F1" w:themeFill="text2" w:themeFillTint="33"/>
            <w:vAlign w:val="center"/>
          </w:tcPr>
          <w:p w:rsidR="00272E20" w:rsidRPr="000B08BA" w:rsidRDefault="00272E20" w:rsidP="003E741A">
            <w:pPr>
              <w:spacing w:before="240"/>
              <w:jc w:val="right"/>
              <w:rPr>
                <w:rFonts w:cs="Arial"/>
              </w:rPr>
            </w:pPr>
            <w:r w:rsidRPr="787AB3BB">
              <w:rPr>
                <w:rFonts w:cs="Arial"/>
              </w:rPr>
              <w:t>Report approved date:</w:t>
            </w:r>
          </w:p>
        </w:tc>
        <w:tc>
          <w:tcPr>
            <w:tcW w:w="6124" w:type="dxa"/>
            <w:vAlign w:val="center"/>
          </w:tcPr>
          <w:p w:rsidR="00272E20" w:rsidRPr="007F0789" w:rsidRDefault="00272E20" w:rsidP="003E741A">
            <w:pPr>
              <w:rPr>
                <w:rFonts w:cs="Arial"/>
              </w:rPr>
            </w:pPr>
          </w:p>
        </w:tc>
      </w:tr>
      <w:tr w:rsidR="00272E20" w:rsidRPr="00033348" w:rsidTr="003E741A">
        <w:tc>
          <w:tcPr>
            <w:tcW w:w="3227" w:type="dxa"/>
            <w:shd w:val="clear" w:color="auto" w:fill="C6D9F1" w:themeFill="text2" w:themeFillTint="33"/>
            <w:vAlign w:val="center"/>
          </w:tcPr>
          <w:p w:rsidR="00272E20" w:rsidRPr="1C2DD235" w:rsidRDefault="00272E20" w:rsidP="003E741A">
            <w:pPr>
              <w:spacing w:before="240"/>
              <w:jc w:val="right"/>
              <w:rPr>
                <w:rFonts w:cs="Arial"/>
              </w:rPr>
            </w:pPr>
            <w:r w:rsidRPr="787AB3BB">
              <w:rPr>
                <w:rFonts w:cs="Arial"/>
              </w:rPr>
              <w:t>Approved by:</w:t>
            </w:r>
          </w:p>
        </w:tc>
        <w:tc>
          <w:tcPr>
            <w:tcW w:w="6124" w:type="dxa"/>
            <w:vAlign w:val="center"/>
          </w:tcPr>
          <w:p w:rsidR="00272E20" w:rsidRPr="007F0789" w:rsidRDefault="00272E20" w:rsidP="003E741A">
            <w:pPr>
              <w:rPr>
                <w:rFonts w:cs="Arial"/>
              </w:rPr>
            </w:pPr>
          </w:p>
        </w:tc>
      </w:tr>
    </w:tbl>
    <w:p w:rsidR="00272E20" w:rsidRPr="00F17175" w:rsidRDefault="00272E20" w:rsidP="00272E20">
      <w:pPr>
        <w:pStyle w:val="Heading1"/>
        <w:spacing w:before="600" w:after="280"/>
        <w:ind w:left="-284"/>
        <w:rPr>
          <w:b w:val="0"/>
          <w:bCs w:val="0"/>
          <w:color w:val="005EB8"/>
          <w:sz w:val="36"/>
          <w:szCs w:val="36"/>
        </w:rPr>
      </w:pPr>
      <w:bookmarkStart w:id="111" w:name="_Toc63255872"/>
      <w:bookmarkStart w:id="112" w:name="_Toc63428897"/>
      <w:bookmarkStart w:id="113" w:name="_Toc63435113"/>
      <w:bookmarkStart w:id="114" w:name="_Toc63435246"/>
      <w:bookmarkStart w:id="115" w:name="_Toc63780469"/>
      <w:bookmarkStart w:id="116" w:name="_Toc63780503"/>
      <w:bookmarkStart w:id="117" w:name="_Toc66977529"/>
      <w:bookmarkStart w:id="118" w:name="_Toc68100537"/>
      <w:bookmarkStart w:id="119" w:name="_Toc94707612"/>
      <w:bookmarkStart w:id="120" w:name="_Toc94707722"/>
      <w:bookmarkStart w:id="121" w:name="_Toc97733649"/>
      <w:bookmarkStart w:id="122" w:name="_Toc97734149"/>
      <w:bookmarkStart w:id="123" w:name="_Toc156817787"/>
      <w:r w:rsidRPr="00F17175">
        <w:rPr>
          <w:b w:val="0"/>
          <w:bCs w:val="0"/>
          <w:color w:val="005EB8"/>
          <w:sz w:val="36"/>
          <w:szCs w:val="36"/>
        </w:rPr>
        <w:t>Distribution list</w:t>
      </w:r>
      <w:bookmarkEnd w:id="111"/>
      <w:bookmarkEnd w:id="112"/>
      <w:bookmarkEnd w:id="113"/>
      <w:bookmarkEnd w:id="114"/>
      <w:bookmarkEnd w:id="115"/>
      <w:bookmarkEnd w:id="116"/>
      <w:bookmarkEnd w:id="117"/>
      <w:bookmarkEnd w:id="118"/>
      <w:bookmarkEnd w:id="119"/>
      <w:bookmarkEnd w:id="120"/>
      <w:bookmarkEnd w:id="121"/>
      <w:bookmarkEnd w:id="122"/>
      <w:bookmarkEnd w:id="123"/>
    </w:p>
    <w:p w:rsidR="00272E20" w:rsidRPr="00403A10" w:rsidRDefault="00272E20" w:rsidP="00272E20">
      <w:pPr>
        <w:spacing w:after="480" w:line="360" w:lineRule="atLeast"/>
        <w:ind w:left="-284" w:right="-187"/>
        <w:rPr>
          <w:rFonts w:eastAsia="Calibri" w:cs="Arial"/>
          <w:b/>
          <w:bCs/>
          <w:color w:val="00B050"/>
          <w:sz w:val="24"/>
          <w:szCs w:val="24"/>
        </w:rPr>
      </w:pPr>
      <w:r w:rsidRPr="00403A10">
        <w:rPr>
          <w:rFonts w:eastAsia="Calibri" w:cs="Arial"/>
          <w:b/>
          <w:bCs/>
          <w:color w:val="00B050"/>
          <w:sz w:val="24"/>
          <w:szCs w:val="24"/>
        </w:rPr>
        <w:t xml:space="preserve">List who will receive the final draft and the final report (eg patients/relatives/staff involved¸ board). Remove names prior to distribution. </w:t>
      </w:r>
    </w:p>
    <w:tbl>
      <w:tblPr>
        <w:tblStyle w:val="TableGrid"/>
        <w:tblW w:w="9356"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6100"/>
      </w:tblGrid>
      <w:tr w:rsidR="00272E20" w:rsidRPr="00DA1863" w:rsidTr="003E741A">
        <w:tc>
          <w:tcPr>
            <w:tcW w:w="3256" w:type="dxa"/>
            <w:shd w:val="clear" w:color="auto" w:fill="C6D9F1" w:themeFill="text2" w:themeFillTint="33"/>
          </w:tcPr>
          <w:p w:rsidR="00272E20" w:rsidRPr="00DB7D51" w:rsidRDefault="00272E20" w:rsidP="003E741A">
            <w:pPr>
              <w:spacing w:before="120" w:after="120"/>
              <w:rPr>
                <w:rFonts w:cs="Arial"/>
              </w:rPr>
            </w:pPr>
            <w:r w:rsidRPr="00DB7D51">
              <w:rPr>
                <w:rFonts w:cs="Arial"/>
              </w:rPr>
              <w:t>Name</w:t>
            </w:r>
          </w:p>
        </w:tc>
        <w:tc>
          <w:tcPr>
            <w:tcW w:w="6100" w:type="dxa"/>
            <w:shd w:val="clear" w:color="auto" w:fill="C6D9F1" w:themeFill="text2" w:themeFillTint="33"/>
          </w:tcPr>
          <w:p w:rsidR="00272E20" w:rsidRPr="00DB7D51" w:rsidRDefault="00272E20" w:rsidP="003E741A">
            <w:pPr>
              <w:spacing w:before="120" w:after="120"/>
              <w:ind w:right="-330"/>
              <w:rPr>
                <w:rFonts w:cs="Arial"/>
              </w:rPr>
            </w:pPr>
            <w:r w:rsidRPr="00DB7D51">
              <w:rPr>
                <w:rFonts w:cs="Arial"/>
              </w:rPr>
              <w:t>Position</w:t>
            </w:r>
          </w:p>
        </w:tc>
      </w:tr>
      <w:tr w:rsidR="00272E20" w:rsidRPr="00033348" w:rsidTr="003E741A">
        <w:tc>
          <w:tcPr>
            <w:tcW w:w="3256" w:type="dxa"/>
            <w:shd w:val="clear" w:color="auto" w:fill="auto"/>
            <w:vAlign w:val="center"/>
          </w:tcPr>
          <w:p w:rsidR="00272E20" w:rsidRPr="007F0789" w:rsidRDefault="00272E20" w:rsidP="003E741A">
            <w:pPr>
              <w:spacing w:before="120" w:after="120"/>
              <w:rPr>
                <w:rFonts w:cs="Arial"/>
              </w:rPr>
            </w:pPr>
          </w:p>
        </w:tc>
        <w:tc>
          <w:tcPr>
            <w:tcW w:w="6100" w:type="dxa"/>
          </w:tcPr>
          <w:p w:rsidR="00272E20" w:rsidRPr="007F0789" w:rsidRDefault="00272E20" w:rsidP="003E741A">
            <w:pPr>
              <w:spacing w:before="120" w:after="120"/>
              <w:rPr>
                <w:rFonts w:cs="Arial"/>
              </w:rPr>
            </w:pPr>
          </w:p>
        </w:tc>
      </w:tr>
      <w:tr w:rsidR="00272E20" w:rsidRPr="00033348" w:rsidTr="003E741A">
        <w:tc>
          <w:tcPr>
            <w:tcW w:w="3256" w:type="dxa"/>
            <w:shd w:val="clear" w:color="auto" w:fill="auto"/>
            <w:vAlign w:val="center"/>
          </w:tcPr>
          <w:p w:rsidR="00272E20" w:rsidRPr="007F0789" w:rsidRDefault="00272E20" w:rsidP="003E741A">
            <w:pPr>
              <w:spacing w:before="120" w:after="120"/>
              <w:jc w:val="right"/>
              <w:rPr>
                <w:rFonts w:cs="Arial"/>
              </w:rPr>
            </w:pPr>
          </w:p>
        </w:tc>
        <w:tc>
          <w:tcPr>
            <w:tcW w:w="6100" w:type="dxa"/>
          </w:tcPr>
          <w:p w:rsidR="00272E20" w:rsidRPr="007F0789" w:rsidRDefault="00272E20" w:rsidP="003E741A">
            <w:pPr>
              <w:spacing w:before="120" w:after="120"/>
              <w:rPr>
                <w:rFonts w:cs="Arial"/>
              </w:rPr>
            </w:pPr>
          </w:p>
        </w:tc>
      </w:tr>
    </w:tbl>
    <w:p w:rsidR="00272E20" w:rsidRPr="007F1FAA" w:rsidRDefault="00272E20" w:rsidP="00272E20">
      <w:pPr>
        <w:rPr>
          <w:rFonts w:cs="Arial"/>
        </w:rPr>
        <w:sectPr w:rsidR="00272E20" w:rsidRPr="007F1FAA">
          <w:headerReference w:type="default" r:id="rId62"/>
          <w:footerReference w:type="default" r:id="rId63"/>
          <w:pgSz w:w="11906" w:h="16838"/>
          <w:pgMar w:top="1440" w:right="1440" w:bottom="1440" w:left="1440" w:header="708" w:footer="708" w:gutter="0"/>
          <w:cols w:space="708"/>
          <w:docGrid w:linePitch="360"/>
        </w:sectPr>
      </w:pPr>
    </w:p>
    <w:p w:rsidR="00272E20" w:rsidRPr="00EF5CCF" w:rsidRDefault="00272E20" w:rsidP="00272E20">
      <w:pPr>
        <w:pStyle w:val="Heading1"/>
        <w:spacing w:before="0" w:after="280" w:line="360" w:lineRule="atLeast"/>
        <w:ind w:left="-284" w:right="403"/>
        <w:rPr>
          <w:b w:val="0"/>
          <w:bCs w:val="0"/>
          <w:color w:val="005EB8"/>
          <w:sz w:val="36"/>
          <w:szCs w:val="36"/>
        </w:rPr>
      </w:pPr>
      <w:bookmarkStart w:id="124" w:name="_Toc63428898"/>
      <w:bookmarkStart w:id="125" w:name="_Toc63435114"/>
      <w:bookmarkStart w:id="126" w:name="_Toc63435247"/>
      <w:bookmarkStart w:id="127" w:name="_Toc63780470"/>
      <w:bookmarkStart w:id="128" w:name="_Toc63780504"/>
      <w:bookmarkStart w:id="129" w:name="_Toc66977530"/>
      <w:bookmarkStart w:id="130" w:name="_Toc68100538"/>
      <w:bookmarkStart w:id="131" w:name="_Toc97734150"/>
      <w:bookmarkStart w:id="132" w:name="_Toc156817788"/>
      <w:bookmarkStart w:id="133" w:name="_Toc63435115"/>
      <w:bookmarkStart w:id="134" w:name="_Toc63435248"/>
      <w:bookmarkStart w:id="135" w:name="_Toc63780471"/>
      <w:bookmarkStart w:id="136" w:name="_Toc63780505"/>
      <w:bookmarkStart w:id="137" w:name="_Toc66977531"/>
      <w:bookmarkStart w:id="138" w:name="_Toc68100539"/>
      <w:bookmarkStart w:id="139" w:name="_Toc94707613"/>
      <w:bookmarkStart w:id="140" w:name="_Toc94707723"/>
      <w:r w:rsidRPr="00EF5CCF">
        <w:rPr>
          <w:b w:val="0"/>
          <w:bCs w:val="0"/>
          <w:color w:val="005EB8"/>
          <w:sz w:val="36"/>
          <w:szCs w:val="36"/>
        </w:rPr>
        <w:lastRenderedPageBreak/>
        <w:t>About patient safety incident investigations</w:t>
      </w:r>
      <w:bookmarkEnd w:id="124"/>
      <w:bookmarkEnd w:id="125"/>
      <w:bookmarkEnd w:id="126"/>
      <w:bookmarkEnd w:id="127"/>
      <w:bookmarkEnd w:id="128"/>
      <w:bookmarkEnd w:id="129"/>
      <w:bookmarkEnd w:id="130"/>
      <w:bookmarkEnd w:id="131"/>
      <w:bookmarkEnd w:id="132"/>
    </w:p>
    <w:p w:rsidR="00272E20" w:rsidRPr="00403A10" w:rsidRDefault="00272E20" w:rsidP="00272E20">
      <w:pPr>
        <w:spacing w:after="280" w:line="360" w:lineRule="atLeast"/>
        <w:ind w:left="-284" w:right="403"/>
        <w:rPr>
          <w:rFonts w:cs="Arial"/>
          <w:sz w:val="24"/>
          <w:szCs w:val="24"/>
        </w:rPr>
      </w:pPr>
      <w:bookmarkStart w:id="141" w:name="_Hlk102982746"/>
      <w:r w:rsidRPr="00403A10">
        <w:rPr>
          <w:rFonts w:cs="Arial"/>
          <w:sz w:val="24"/>
          <w:szCs w:val="24"/>
        </w:rPr>
        <w:t xml:space="preserve">Patient safety incident investigations (PSIIs) </w:t>
      </w:r>
      <w:bookmarkEnd w:id="141"/>
      <w:r w:rsidRPr="00403A10">
        <w:rPr>
          <w:rFonts w:cs="Arial"/>
          <w:sz w:val="24"/>
          <w:szCs w:val="24"/>
        </w:rPr>
        <w:t>are undertaken to identify new opportunities for learning and improvement. P</w:t>
      </w:r>
      <w:r>
        <w:rPr>
          <w:rFonts w:cs="Arial"/>
          <w:sz w:val="24"/>
          <w:szCs w:val="24"/>
        </w:rPr>
        <w:t>SII</w:t>
      </w:r>
      <w:r w:rsidRPr="00403A10">
        <w:rPr>
          <w:rFonts w:cs="Arial"/>
          <w:sz w:val="24"/>
          <w:szCs w:val="24"/>
        </w:rPr>
        <w:t>s focus on improving healthcare systems</w:t>
      </w:r>
      <w:r>
        <w:rPr>
          <w:rFonts w:cs="Arial"/>
          <w:sz w:val="24"/>
          <w:szCs w:val="24"/>
        </w:rPr>
        <w:t>;</w:t>
      </w:r>
      <w:r w:rsidRPr="00403A10">
        <w:rPr>
          <w:rFonts w:cs="Arial"/>
          <w:sz w:val="24"/>
          <w:szCs w:val="24"/>
        </w:rPr>
        <w:t xml:space="preserve"> they do not look to blame individuals. Other organisations and investigation types consider issues such as criminality, culpability or cause of death. Including blame or trying to determine whether an incident was preventable within an investigation designed for learning can lead to a culture of fear, resulting in missed opportunities for improvement.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 xml:space="preserve">The key aim of a PSII is to provide a clear explanation of how an organisation’s systems and processes contributed to a patient safety incident. Recognising that mistakes are </w:t>
      </w:r>
      <w:r>
        <w:rPr>
          <w:rFonts w:cs="Arial"/>
          <w:sz w:val="24"/>
          <w:szCs w:val="24"/>
        </w:rPr>
        <w:t>human</w:t>
      </w:r>
      <w:r w:rsidRPr="00403A10">
        <w:rPr>
          <w:rFonts w:cs="Arial"/>
          <w:sz w:val="24"/>
          <w:szCs w:val="24"/>
        </w:rPr>
        <w:t xml:space="preserve">, PSIIs examine ‘system factors’ such as the tools, technologies, environments, tasks and work processes involved. Findings from a PSII are then used to identify actions that will lead to improvements in the safety of </w:t>
      </w:r>
      <w:r>
        <w:rPr>
          <w:rFonts w:cs="Arial"/>
          <w:sz w:val="24"/>
          <w:szCs w:val="24"/>
        </w:rPr>
        <w:t xml:space="preserve">the </w:t>
      </w:r>
      <w:r w:rsidRPr="00403A10">
        <w:rPr>
          <w:rFonts w:cs="Arial"/>
          <w:sz w:val="24"/>
          <w:szCs w:val="24"/>
        </w:rPr>
        <w:t xml:space="preserve">care patients receive.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P</w:t>
      </w:r>
      <w:r>
        <w:rPr>
          <w:rFonts w:cs="Arial"/>
          <w:sz w:val="24"/>
          <w:szCs w:val="24"/>
        </w:rPr>
        <w:t>SII</w:t>
      </w:r>
      <w:r w:rsidRPr="00403A10">
        <w:rPr>
          <w:rFonts w:cs="Arial"/>
          <w:sz w:val="24"/>
          <w:szCs w:val="24"/>
        </w:rPr>
        <w:t>s begin as soon as possible after the incident and are normally completed within three months. Th</w:t>
      </w:r>
      <w:r>
        <w:rPr>
          <w:rFonts w:cs="Arial"/>
          <w:sz w:val="24"/>
          <w:szCs w:val="24"/>
        </w:rPr>
        <w:t>is</w:t>
      </w:r>
      <w:r w:rsidRPr="00403A10">
        <w:rPr>
          <w:rFonts w:cs="Arial"/>
          <w:sz w:val="24"/>
          <w:szCs w:val="24"/>
        </w:rPr>
        <w:t xml:space="preserve"> </w:t>
      </w:r>
      <w:r>
        <w:rPr>
          <w:rFonts w:cs="Arial"/>
          <w:sz w:val="24"/>
          <w:szCs w:val="24"/>
        </w:rPr>
        <w:t>timeframe</w:t>
      </w:r>
      <w:r w:rsidRPr="00403A10">
        <w:rPr>
          <w:rFonts w:cs="Arial"/>
          <w:sz w:val="24"/>
          <w:szCs w:val="24"/>
        </w:rPr>
        <w:t xml:space="preserve"> may be extended with the agreement of those affected, including patients, families, carers and staff.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If a PSII finds significant risks that require immediate action to improve patient safety, th</w:t>
      </w:r>
      <w:r>
        <w:rPr>
          <w:rFonts w:cs="Arial"/>
          <w:sz w:val="24"/>
          <w:szCs w:val="24"/>
        </w:rPr>
        <w:t>is</w:t>
      </w:r>
      <w:r w:rsidRPr="00403A10">
        <w:rPr>
          <w:rFonts w:cs="Arial"/>
          <w:sz w:val="24"/>
          <w:szCs w:val="24"/>
        </w:rPr>
        <w:t xml:space="preserve"> action will be taken as soon as possible. Some safety actions for system improvement may </w:t>
      </w:r>
      <w:r>
        <w:rPr>
          <w:rFonts w:cs="Arial"/>
          <w:sz w:val="24"/>
          <w:szCs w:val="24"/>
        </w:rPr>
        <w:t xml:space="preserve">not </w:t>
      </w:r>
      <w:r w:rsidRPr="00403A10">
        <w:rPr>
          <w:rFonts w:cs="Arial"/>
          <w:sz w:val="24"/>
          <w:szCs w:val="24"/>
        </w:rPr>
        <w:t xml:space="preserve">follow </w:t>
      </w:r>
      <w:r>
        <w:rPr>
          <w:rFonts w:cs="Arial"/>
          <w:sz w:val="24"/>
          <w:szCs w:val="24"/>
        </w:rPr>
        <w:t xml:space="preserve">until </w:t>
      </w:r>
      <w:r w:rsidRPr="00403A10">
        <w:rPr>
          <w:rFonts w:cs="Arial"/>
          <w:sz w:val="24"/>
          <w:szCs w:val="24"/>
        </w:rPr>
        <w:t>later</w:t>
      </w:r>
      <w:r>
        <w:rPr>
          <w:rFonts w:cs="Arial"/>
          <w:sz w:val="24"/>
          <w:szCs w:val="24"/>
        </w:rPr>
        <w:t>, according to</w:t>
      </w:r>
      <w:r w:rsidRPr="00403A10">
        <w:rPr>
          <w:rFonts w:cs="Arial"/>
          <w:sz w:val="24"/>
          <w:szCs w:val="24"/>
        </w:rPr>
        <w:t xml:space="preserve"> a safety improvement plan that is based on the findings from several investigations or other learning responses.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 xml:space="preserve">The investigation team follow the Duty of Candour and the </w:t>
      </w:r>
      <w:hyperlink r:id="rId64" w:history="1">
        <w:r w:rsidRPr="00611774">
          <w:rPr>
            <w:rStyle w:val="Hyperlink"/>
            <w:rFonts w:cs="Arial"/>
            <w:sz w:val="24"/>
            <w:szCs w:val="24"/>
          </w:rPr>
          <w:t>Engaging and involving patients, families and staff after a patient safety guidance</w:t>
        </w:r>
      </w:hyperlink>
      <w:r w:rsidRPr="00403A10">
        <w:rPr>
          <w:rFonts w:cs="Arial"/>
          <w:sz w:val="24"/>
          <w:szCs w:val="24"/>
        </w:rPr>
        <w:t xml:space="preserve"> in their collaboration with those affected, to help them identify what happened and how this resulted in a patient safety incident. Investigators encourage human resources teams to follow the </w:t>
      </w:r>
      <w:hyperlink r:id="rId65" w:history="1">
        <w:r w:rsidRPr="00672FC6">
          <w:rPr>
            <w:rStyle w:val="Hyperlink"/>
            <w:rFonts w:cs="Arial"/>
            <w:sz w:val="24"/>
            <w:szCs w:val="24"/>
          </w:rPr>
          <w:t>Just Culture guide</w:t>
        </w:r>
      </w:hyperlink>
      <w:r w:rsidRPr="00403A10">
        <w:rPr>
          <w:rFonts w:cs="Arial"/>
          <w:sz w:val="24"/>
          <w:szCs w:val="24"/>
        </w:rPr>
        <w:t xml:space="preserve"> in the minority of cases when staff may be referred to them. </w:t>
      </w:r>
    </w:p>
    <w:p w:rsidR="00272E20" w:rsidRDefault="00272E20" w:rsidP="00272E20">
      <w:pPr>
        <w:spacing w:line="360" w:lineRule="atLeast"/>
        <w:ind w:left="-284" w:right="403"/>
        <w:rPr>
          <w:rFonts w:eastAsia="Calibri" w:cstheme="majorBidi"/>
          <w:b/>
          <w:bCs/>
          <w:color w:val="365F91" w:themeColor="accent1" w:themeShade="BF"/>
          <w:sz w:val="28"/>
          <w:szCs w:val="28"/>
        </w:rPr>
      </w:pPr>
      <w:r w:rsidRPr="00403A10">
        <w:rPr>
          <w:rFonts w:cs="Arial"/>
          <w:sz w:val="24"/>
          <w:szCs w:val="24"/>
        </w:rPr>
        <w:t>P</w:t>
      </w:r>
      <w:r>
        <w:rPr>
          <w:rFonts w:cs="Arial"/>
          <w:sz w:val="24"/>
          <w:szCs w:val="24"/>
        </w:rPr>
        <w:t>SII</w:t>
      </w:r>
      <w:r w:rsidRPr="00403A10">
        <w:rPr>
          <w:rFonts w:cs="Arial"/>
          <w:sz w:val="24"/>
          <w:szCs w:val="24"/>
        </w:rPr>
        <w:t xml:space="preserve">s are led by a senior lead investigator who is trained to conduct investigations for learning. The investigators follow </w:t>
      </w:r>
      <w:r>
        <w:rPr>
          <w:rFonts w:cs="Arial"/>
          <w:sz w:val="24"/>
          <w:szCs w:val="24"/>
        </w:rPr>
        <w:t xml:space="preserve">the </w:t>
      </w:r>
      <w:r w:rsidRPr="00403A10">
        <w:rPr>
          <w:rFonts w:cs="Arial"/>
          <w:sz w:val="24"/>
          <w:szCs w:val="24"/>
        </w:rPr>
        <w:t xml:space="preserve">guidance set out in the </w:t>
      </w:r>
      <w:hyperlink r:id="rId66" w:history="1">
        <w:r w:rsidRPr="00353987">
          <w:rPr>
            <w:rStyle w:val="Hyperlink"/>
            <w:rFonts w:cs="Arial"/>
            <w:sz w:val="24"/>
            <w:szCs w:val="24"/>
          </w:rPr>
          <w:t>Patient Safety Incident Response Framework</w:t>
        </w:r>
      </w:hyperlink>
      <w:r w:rsidRPr="00403A10">
        <w:rPr>
          <w:rFonts w:cs="Arial"/>
          <w:sz w:val="24"/>
          <w:szCs w:val="24"/>
        </w:rPr>
        <w:t xml:space="preserve"> and in the national</w:t>
      </w:r>
      <w:r w:rsidRPr="00403A10">
        <w:rPr>
          <w:sz w:val="24"/>
          <w:szCs w:val="24"/>
        </w:rPr>
        <w:t xml:space="preserve"> </w:t>
      </w:r>
      <w:hyperlink r:id="rId67" w:history="1">
        <w:r w:rsidRPr="00353987">
          <w:rPr>
            <w:rStyle w:val="Hyperlink"/>
            <w:sz w:val="24"/>
            <w:szCs w:val="24"/>
          </w:rPr>
          <w:t>patient safety incident response standards</w:t>
        </w:r>
      </w:hyperlink>
      <w:r w:rsidRPr="00403A10">
        <w:rPr>
          <w:rFonts w:cs="Arial"/>
          <w:sz w:val="24"/>
          <w:szCs w:val="24"/>
        </w:rPr>
        <w:t>.</w:t>
      </w:r>
      <w:bookmarkStart w:id="142" w:name="_Toc97733650"/>
      <w:r>
        <w:rPr>
          <w:rFonts w:eastAsia="Calibri"/>
        </w:rPr>
        <w:br w:type="page"/>
      </w:r>
    </w:p>
    <w:p w:rsidR="00272E20" w:rsidRPr="00EF5CCF" w:rsidRDefault="00272E20" w:rsidP="00272E20">
      <w:pPr>
        <w:pStyle w:val="Heading1"/>
        <w:spacing w:after="280"/>
        <w:ind w:left="-284"/>
        <w:rPr>
          <w:rFonts w:eastAsia="Calibri"/>
          <w:b w:val="0"/>
          <w:bCs w:val="0"/>
          <w:color w:val="005EB8"/>
          <w:sz w:val="36"/>
          <w:szCs w:val="36"/>
        </w:rPr>
      </w:pPr>
      <w:bookmarkStart w:id="143" w:name="_Toc97734151"/>
      <w:bookmarkStart w:id="144" w:name="_Toc156817789"/>
      <w:r w:rsidRPr="00EF5CCF">
        <w:rPr>
          <w:rFonts w:eastAsia="Calibri"/>
          <w:b w:val="0"/>
          <w:bCs w:val="0"/>
          <w:color w:val="005EB8"/>
          <w:sz w:val="36"/>
          <w:szCs w:val="36"/>
        </w:rPr>
        <w:lastRenderedPageBreak/>
        <w:t>A note of acknowledgement</w:t>
      </w:r>
      <w:bookmarkEnd w:id="133"/>
      <w:bookmarkEnd w:id="134"/>
      <w:bookmarkEnd w:id="135"/>
      <w:bookmarkEnd w:id="136"/>
      <w:bookmarkEnd w:id="137"/>
      <w:bookmarkEnd w:id="138"/>
      <w:bookmarkEnd w:id="139"/>
      <w:bookmarkEnd w:id="140"/>
      <w:bookmarkEnd w:id="142"/>
      <w:bookmarkEnd w:id="143"/>
      <w:bookmarkEnd w:id="144"/>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280" w:line="360" w:lineRule="atLeast"/>
              <w:ind w:left="38"/>
              <w:rPr>
                <w:sz w:val="24"/>
                <w:szCs w:val="24"/>
              </w:rPr>
            </w:pPr>
            <w:r w:rsidRPr="00403A10">
              <w:rPr>
                <w:b/>
                <w:bCs/>
                <w:sz w:val="24"/>
                <w:szCs w:val="24"/>
              </w:rPr>
              <w:t xml:space="preserve">Notes on writing a note of acknowledgement </w:t>
            </w:r>
          </w:p>
          <w:p w:rsidR="00272E20" w:rsidRPr="00403A10" w:rsidRDefault="00272E20" w:rsidP="003E741A">
            <w:pPr>
              <w:spacing w:after="280" w:line="360" w:lineRule="atLeast"/>
              <w:ind w:left="38"/>
              <w:rPr>
                <w:sz w:val="24"/>
                <w:szCs w:val="24"/>
              </w:rPr>
            </w:pPr>
            <w:r w:rsidRPr="00403A10">
              <w:rPr>
                <w:sz w:val="24"/>
                <w:szCs w:val="24"/>
              </w:rPr>
              <w:t xml:space="preserve">In this brief section you should thank the patient whose experience is documented in the report along with contributions from their family and others (including carers, etc) who gave time and shared their thoughts. </w:t>
            </w:r>
          </w:p>
          <w:p w:rsidR="00272E20" w:rsidRPr="00403A10" w:rsidRDefault="00272E20" w:rsidP="003E741A">
            <w:pPr>
              <w:spacing w:after="280" w:line="360" w:lineRule="atLeast"/>
              <w:ind w:left="38"/>
              <w:rPr>
                <w:sz w:val="24"/>
                <w:szCs w:val="24"/>
              </w:rPr>
            </w:pPr>
            <w:r w:rsidRPr="00403A10">
              <w:rPr>
                <w:sz w:val="24"/>
                <w:szCs w:val="24"/>
              </w:rPr>
              <w:t>You cou</w:t>
            </w:r>
            <w:r>
              <w:rPr>
                <w:sz w:val="24"/>
                <w:szCs w:val="24"/>
              </w:rPr>
              <w:t>ld c</w:t>
            </w:r>
            <w:r w:rsidRPr="00403A10">
              <w:rPr>
                <w:sz w:val="24"/>
                <w:szCs w:val="24"/>
              </w:rPr>
              <w:t>onsider referring to the patient by name or as ‘the patient’ according to their wishes.</w:t>
            </w:r>
          </w:p>
          <w:p w:rsidR="00272E20" w:rsidRDefault="00272E20" w:rsidP="003E741A">
            <w:pPr>
              <w:spacing w:after="280" w:line="360" w:lineRule="atLeast"/>
              <w:ind w:left="38"/>
            </w:pPr>
            <w:r>
              <w:rPr>
                <w:sz w:val="24"/>
                <w:szCs w:val="24"/>
              </w:rPr>
              <w:t>A</w:t>
            </w:r>
            <w:r w:rsidRPr="00403A10">
              <w:rPr>
                <w:sz w:val="24"/>
                <w:szCs w:val="24"/>
              </w:rPr>
              <w:t xml:space="preserve">lso thank the healthcare staff who engaged with the investigation for their openness and willingness to support improvements. </w:t>
            </w:r>
          </w:p>
        </w:tc>
      </w:tr>
    </w:tbl>
    <w:p w:rsidR="00272E20" w:rsidRDefault="00272E20"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Pr>
        <w:rPr>
          <w:rFonts w:eastAsiaTheme="majorEastAsia" w:cstheme="majorBidi"/>
          <w:b/>
          <w:bCs/>
          <w:color w:val="365F91" w:themeColor="accent1" w:themeShade="BF"/>
          <w:sz w:val="28"/>
          <w:szCs w:val="28"/>
        </w:rPr>
      </w:pPr>
    </w:p>
    <w:p w:rsidR="00272E20" w:rsidRPr="00EF5CCF" w:rsidRDefault="00272E20" w:rsidP="00272E20">
      <w:pPr>
        <w:pStyle w:val="Heading1"/>
        <w:spacing w:after="280"/>
        <w:ind w:left="-284"/>
        <w:rPr>
          <w:b w:val="0"/>
          <w:bCs w:val="0"/>
          <w:color w:val="005EB8"/>
          <w:sz w:val="36"/>
          <w:szCs w:val="36"/>
        </w:rPr>
      </w:pPr>
      <w:bookmarkStart w:id="145" w:name="_Toc94707614"/>
      <w:bookmarkStart w:id="146" w:name="_Toc94707724"/>
      <w:bookmarkStart w:id="147" w:name="_Toc97734152"/>
      <w:bookmarkStart w:id="148" w:name="_Toc156817790"/>
      <w:r w:rsidRPr="00EF5CCF">
        <w:rPr>
          <w:b w:val="0"/>
          <w:bCs w:val="0"/>
          <w:color w:val="005EB8"/>
          <w:sz w:val="36"/>
          <w:szCs w:val="36"/>
        </w:rPr>
        <w:lastRenderedPageBreak/>
        <w:t>Executive summary</w:t>
      </w:r>
      <w:bookmarkEnd w:id="145"/>
      <w:bookmarkEnd w:id="146"/>
      <w:bookmarkEnd w:id="147"/>
      <w:bookmarkEnd w:id="148"/>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7A2C22">
        <w:trPr>
          <w:trHeight w:val="1078"/>
        </w:trPr>
        <w:tc>
          <w:tcPr>
            <w:tcW w:w="9356" w:type="dxa"/>
            <w:shd w:val="clear" w:color="auto" w:fill="DAEEF3" w:themeFill="accent5" w:themeFillTint="33"/>
          </w:tcPr>
          <w:p w:rsidR="00272E20" w:rsidRPr="00403A10" w:rsidRDefault="00272E20" w:rsidP="003E741A">
            <w:pPr>
              <w:spacing w:before="120" w:after="280" w:line="360" w:lineRule="atLeast"/>
              <w:ind w:left="38"/>
              <w:rPr>
                <w:sz w:val="24"/>
                <w:szCs w:val="24"/>
              </w:rPr>
            </w:pPr>
            <w:r w:rsidRPr="00403A10">
              <w:rPr>
                <w:b/>
                <w:bCs/>
                <w:sz w:val="24"/>
                <w:szCs w:val="24"/>
              </w:rPr>
              <w:t>Notes on writing the executive summary</w:t>
            </w:r>
            <w:r w:rsidRPr="00403A10">
              <w:rPr>
                <w:sz w:val="24"/>
                <w:szCs w:val="24"/>
              </w:rPr>
              <w:t xml:space="preserve"> </w:t>
            </w:r>
          </w:p>
          <w:p w:rsidR="00272E20" w:rsidRDefault="00272E20" w:rsidP="003E741A">
            <w:pPr>
              <w:spacing w:after="280" w:line="360" w:lineRule="atLeast"/>
              <w:ind w:left="38"/>
            </w:pPr>
            <w:r w:rsidRPr="00403A10">
              <w:rPr>
                <w:sz w:val="24"/>
                <w:szCs w:val="24"/>
              </w:rPr>
              <w:t xml:space="preserve">To be completed </w:t>
            </w:r>
            <w:r w:rsidRPr="00403A10">
              <w:rPr>
                <w:b/>
                <w:bCs/>
                <w:sz w:val="24"/>
                <w:szCs w:val="24"/>
                <w:u w:val="single"/>
              </w:rPr>
              <w:t>after the main report has been written</w:t>
            </w:r>
            <w:r w:rsidRPr="0056786E">
              <w:rPr>
                <w:b/>
                <w:bCs/>
                <w:sz w:val="24"/>
                <w:szCs w:val="24"/>
              </w:rPr>
              <w:t>.</w:t>
            </w:r>
          </w:p>
        </w:tc>
      </w:tr>
    </w:tbl>
    <w:p w:rsidR="00272E20" w:rsidRPr="00EF5CCF" w:rsidRDefault="00272E20" w:rsidP="00272E20">
      <w:pPr>
        <w:pStyle w:val="Heading2"/>
        <w:spacing w:before="360" w:after="280"/>
        <w:ind w:left="-284"/>
        <w:rPr>
          <w:b/>
          <w:bCs w:val="0"/>
          <w:color w:val="auto"/>
        </w:rPr>
      </w:pPr>
      <w:bookmarkStart w:id="149" w:name="_Toc156817791"/>
      <w:r w:rsidRPr="00EF5CCF">
        <w:rPr>
          <w:b/>
          <w:bCs w:val="0"/>
          <w:color w:val="auto"/>
        </w:rPr>
        <w:t xml:space="preserve">Incident </w:t>
      </w:r>
      <w:r>
        <w:rPr>
          <w:b/>
          <w:bCs w:val="0"/>
          <w:color w:val="auto"/>
        </w:rPr>
        <w:t>overview</w:t>
      </w:r>
      <w:bookmarkEnd w:id="149"/>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160" w:line="360" w:lineRule="atLeast"/>
              <w:ind w:left="38"/>
              <w:rPr>
                <w:sz w:val="24"/>
                <w:szCs w:val="24"/>
              </w:rPr>
            </w:pPr>
            <w:r w:rsidRPr="00403A10">
              <w:rPr>
                <w:b/>
                <w:bCs/>
                <w:sz w:val="24"/>
                <w:szCs w:val="24"/>
              </w:rPr>
              <w:t>Notes on writing the incident overview for the exec</w:t>
            </w:r>
            <w:r>
              <w:rPr>
                <w:b/>
                <w:bCs/>
                <w:sz w:val="24"/>
                <w:szCs w:val="24"/>
              </w:rPr>
              <w:t>utive</w:t>
            </w:r>
            <w:r w:rsidRPr="00403A10">
              <w:rPr>
                <w:b/>
                <w:bCs/>
                <w:sz w:val="24"/>
                <w:szCs w:val="24"/>
              </w:rPr>
              <w:t xml:space="preserve"> summary</w:t>
            </w:r>
            <w:r w:rsidRPr="00403A10">
              <w:rPr>
                <w:sz w:val="24"/>
                <w:szCs w:val="24"/>
              </w:rPr>
              <w:t xml:space="preserve"> </w:t>
            </w:r>
          </w:p>
          <w:p w:rsidR="00272E20" w:rsidRDefault="00272E20" w:rsidP="003E741A">
            <w:pPr>
              <w:spacing w:after="160" w:line="360" w:lineRule="atLeast"/>
              <w:ind w:left="38"/>
            </w:pPr>
            <w:r w:rsidRPr="00403A10">
              <w:rPr>
                <w:sz w:val="24"/>
                <w:szCs w:val="24"/>
              </w:rPr>
              <w:t>Add a brief, plain English description of the incident here</w:t>
            </w:r>
            <w:r>
              <w:rPr>
                <w:sz w:val="24"/>
                <w:szCs w:val="24"/>
              </w:rPr>
              <w:t>.</w:t>
            </w:r>
          </w:p>
        </w:tc>
      </w:tr>
    </w:tbl>
    <w:p w:rsidR="00272E20" w:rsidRPr="00EF5CCF" w:rsidRDefault="00272E20" w:rsidP="00272E20">
      <w:pPr>
        <w:pStyle w:val="Heading2"/>
        <w:spacing w:before="280" w:after="280"/>
        <w:ind w:left="-284"/>
        <w:rPr>
          <w:b/>
          <w:bCs w:val="0"/>
          <w:color w:val="auto"/>
        </w:rPr>
      </w:pPr>
      <w:bookmarkStart w:id="150" w:name="_Toc156817792"/>
      <w:r w:rsidRPr="00EF5CCF">
        <w:rPr>
          <w:b/>
          <w:bCs w:val="0"/>
          <w:color w:val="auto"/>
        </w:rPr>
        <w:t>Summary of key findings</w:t>
      </w:r>
      <w:bookmarkEnd w:id="150"/>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160" w:line="360" w:lineRule="atLeast"/>
              <w:ind w:left="38"/>
              <w:rPr>
                <w:sz w:val="24"/>
                <w:szCs w:val="24"/>
              </w:rPr>
            </w:pPr>
            <w:r w:rsidRPr="00403A10">
              <w:rPr>
                <w:b/>
                <w:bCs/>
                <w:sz w:val="24"/>
                <w:szCs w:val="24"/>
              </w:rPr>
              <w:t xml:space="preserve">Notes on writing the summary of key </w:t>
            </w:r>
            <w:r w:rsidRPr="00672FC6">
              <w:rPr>
                <w:b/>
                <w:bCs/>
                <w:sz w:val="24"/>
                <w:szCs w:val="24"/>
              </w:rPr>
              <w:t>findings</w:t>
            </w:r>
            <w:r w:rsidRPr="003A774A">
              <w:rPr>
                <w:b/>
                <w:bCs/>
                <w:sz w:val="24"/>
                <w:szCs w:val="24"/>
              </w:rPr>
              <w:t xml:space="preserve"> for the executive summary</w:t>
            </w:r>
          </w:p>
          <w:p w:rsidR="00272E20" w:rsidRDefault="00272E20" w:rsidP="003E741A">
            <w:pPr>
              <w:spacing w:after="160" w:line="360" w:lineRule="atLeast"/>
              <w:ind w:left="38"/>
            </w:pPr>
            <w:r w:rsidRPr="00403A10">
              <w:rPr>
                <w:sz w:val="24"/>
                <w:szCs w:val="24"/>
              </w:rPr>
              <w:t>Add a brief overview of the main findings here (potentially in bullet point form)</w:t>
            </w:r>
            <w:r>
              <w:rPr>
                <w:sz w:val="24"/>
                <w:szCs w:val="24"/>
              </w:rPr>
              <w:t>.</w:t>
            </w:r>
          </w:p>
        </w:tc>
      </w:tr>
    </w:tbl>
    <w:p w:rsidR="00272E20" w:rsidRPr="00EF5CCF" w:rsidRDefault="00272E20" w:rsidP="00272E20">
      <w:pPr>
        <w:pStyle w:val="Heading2"/>
        <w:spacing w:before="280" w:after="280"/>
        <w:ind w:left="-284"/>
        <w:rPr>
          <w:b/>
          <w:bCs w:val="0"/>
          <w:color w:val="auto"/>
        </w:rPr>
      </w:pPr>
      <w:bookmarkStart w:id="151" w:name="_Toc156817793"/>
      <w:r w:rsidRPr="00EF5CCF">
        <w:rPr>
          <w:b/>
          <w:bCs w:val="0"/>
          <w:color w:val="auto"/>
        </w:rPr>
        <w:t>Summary of areas for improvement and safety actions</w:t>
      </w:r>
      <w:bookmarkEnd w:id="151"/>
      <w:r w:rsidRPr="00EF5CCF">
        <w:rPr>
          <w:b/>
          <w:bCs w:val="0"/>
          <w:color w:val="auto"/>
        </w:rPr>
        <w:t xml:space="preserve"> </w:t>
      </w:r>
    </w:p>
    <w:tbl>
      <w:tblPr>
        <w:tblStyle w:val="TableGrid"/>
        <w:tblW w:w="0" w:type="auto"/>
        <w:tblInd w:w="-289" w:type="dxa"/>
        <w:shd w:val="clear" w:color="auto" w:fill="DAEEF3" w:themeFill="accent5" w:themeFillTint="33"/>
        <w:tblLook w:val="04A0" w:firstRow="1" w:lastRow="0" w:firstColumn="1" w:lastColumn="0" w:noHBand="0" w:noVBand="1"/>
      </w:tblPr>
      <w:tblGrid>
        <w:gridCol w:w="9305"/>
      </w:tblGrid>
      <w:tr w:rsidR="00272E20" w:rsidTr="003E741A">
        <w:tc>
          <w:tcPr>
            <w:tcW w:w="9305" w:type="dxa"/>
            <w:shd w:val="clear" w:color="auto" w:fill="DAEEF3" w:themeFill="accent5" w:themeFillTint="33"/>
          </w:tcPr>
          <w:p w:rsidR="00272E20" w:rsidRPr="00403A10" w:rsidRDefault="00272E20" w:rsidP="003E741A">
            <w:pPr>
              <w:spacing w:before="120" w:after="280" w:line="360" w:lineRule="atLeast"/>
              <w:ind w:left="38"/>
              <w:rPr>
                <w:sz w:val="24"/>
                <w:szCs w:val="24"/>
              </w:rPr>
            </w:pPr>
            <w:r w:rsidRPr="00403A10">
              <w:rPr>
                <w:b/>
                <w:bCs/>
                <w:sz w:val="24"/>
                <w:szCs w:val="24"/>
              </w:rPr>
              <w:t>Notes on writing about areas for improvement and safety actions for the exec</w:t>
            </w:r>
            <w:r>
              <w:rPr>
                <w:b/>
                <w:bCs/>
                <w:sz w:val="24"/>
                <w:szCs w:val="24"/>
              </w:rPr>
              <w:t>utive</w:t>
            </w:r>
            <w:r w:rsidRPr="00403A10">
              <w:rPr>
                <w:b/>
                <w:bCs/>
                <w:sz w:val="24"/>
                <w:szCs w:val="24"/>
              </w:rPr>
              <w:t xml:space="preserve"> summary</w:t>
            </w:r>
            <w:r>
              <w:rPr>
                <w:b/>
                <w:bCs/>
                <w:sz w:val="24"/>
                <w:szCs w:val="24"/>
              </w:rPr>
              <w:t xml:space="preserve"> </w:t>
            </w:r>
          </w:p>
          <w:p w:rsidR="00272E20" w:rsidRDefault="00272E20" w:rsidP="003E741A">
            <w:pPr>
              <w:spacing w:after="280" w:line="360" w:lineRule="atLeast"/>
              <w:ind w:left="38"/>
              <w:rPr>
                <w:sz w:val="24"/>
                <w:szCs w:val="24"/>
              </w:rPr>
            </w:pPr>
            <w:r w:rsidRPr="00403A10">
              <w:rPr>
                <w:sz w:val="24"/>
                <w:szCs w:val="24"/>
              </w:rPr>
              <w:t>Add a bullet point list of the areas for improvement highlighted by the investigation and list any safety actions</w:t>
            </w:r>
            <w:r>
              <w:rPr>
                <w:sz w:val="24"/>
                <w:szCs w:val="24"/>
              </w:rPr>
              <w:t>. Note whether the area for improvement will be addressed by development of a safety improvement plan.</w:t>
            </w:r>
          </w:p>
          <w:p w:rsidR="00272E20" w:rsidRPr="00403A10" w:rsidRDefault="00272E20" w:rsidP="003E741A">
            <w:pPr>
              <w:spacing w:after="280" w:line="360" w:lineRule="atLeast"/>
              <w:ind w:left="38"/>
              <w:rPr>
                <w:sz w:val="24"/>
                <w:szCs w:val="24"/>
              </w:rPr>
            </w:pPr>
            <w:r>
              <w:rPr>
                <w:sz w:val="24"/>
                <w:szCs w:val="24"/>
              </w:rPr>
              <w:t xml:space="preserve">Some actions to address identified areas for improvement </w:t>
            </w:r>
            <w:r w:rsidRPr="00403A10">
              <w:rPr>
                <w:sz w:val="24"/>
                <w:szCs w:val="24"/>
              </w:rPr>
              <w:t xml:space="preserve">may </w:t>
            </w:r>
            <w:r>
              <w:rPr>
                <w:sz w:val="24"/>
                <w:szCs w:val="24"/>
              </w:rPr>
              <w:t xml:space="preserve">already have </w:t>
            </w:r>
            <w:r w:rsidRPr="00403A10">
              <w:rPr>
                <w:sz w:val="24"/>
                <w:szCs w:val="24"/>
              </w:rPr>
              <w:t>be</w:t>
            </w:r>
            <w:r>
              <w:rPr>
                <w:sz w:val="24"/>
                <w:szCs w:val="24"/>
              </w:rPr>
              <w:t>en designed in</w:t>
            </w:r>
            <w:r w:rsidRPr="00403A10">
              <w:rPr>
                <w:sz w:val="24"/>
                <w:szCs w:val="24"/>
              </w:rPr>
              <w:t xml:space="preserve"> existing</w:t>
            </w:r>
            <w:r>
              <w:rPr>
                <w:sz w:val="24"/>
                <w:szCs w:val="24"/>
              </w:rPr>
              <w:t xml:space="preserve"> an</w:t>
            </w:r>
            <w:r w:rsidRPr="00403A10">
              <w:rPr>
                <w:sz w:val="24"/>
                <w:szCs w:val="24"/>
              </w:rPr>
              <w:t xml:space="preserve"> organisational safety improvement plan.</w:t>
            </w:r>
            <w:r>
              <w:rPr>
                <w:sz w:val="24"/>
                <w:szCs w:val="24"/>
              </w:rPr>
              <w:t xml:space="preserve"> Note that here.</w:t>
            </w:r>
          </w:p>
          <w:p w:rsidR="00272E20" w:rsidRPr="00403A10" w:rsidRDefault="00272E20" w:rsidP="003E741A">
            <w:pPr>
              <w:spacing w:after="280" w:line="360" w:lineRule="atLeast"/>
              <w:ind w:left="38"/>
              <w:rPr>
                <w:sz w:val="24"/>
                <w:szCs w:val="24"/>
              </w:rPr>
            </w:pPr>
            <w:r w:rsidRPr="00403A10">
              <w:rPr>
                <w:sz w:val="24"/>
                <w:szCs w:val="24"/>
              </w:rPr>
              <w:t xml:space="preserve">Areas for improvement and safety actions must be </w:t>
            </w:r>
            <w:r>
              <w:rPr>
                <w:sz w:val="24"/>
                <w:szCs w:val="24"/>
              </w:rPr>
              <w:t>written</w:t>
            </w:r>
            <w:r w:rsidRPr="00403A10">
              <w:rPr>
                <w:sz w:val="24"/>
                <w:szCs w:val="24"/>
              </w:rPr>
              <w:t xml:space="preserve"> to stand alone, </w:t>
            </w:r>
            <w:r>
              <w:rPr>
                <w:sz w:val="24"/>
                <w:szCs w:val="24"/>
              </w:rPr>
              <w:t>in</w:t>
            </w:r>
            <w:r w:rsidRPr="00403A10">
              <w:rPr>
                <w:sz w:val="24"/>
                <w:szCs w:val="24"/>
              </w:rPr>
              <w:t xml:space="preserve"> plain English and </w:t>
            </w:r>
            <w:r>
              <w:rPr>
                <w:sz w:val="24"/>
                <w:szCs w:val="24"/>
              </w:rPr>
              <w:t xml:space="preserve">without </w:t>
            </w:r>
            <w:r w:rsidRPr="00403A10">
              <w:rPr>
                <w:sz w:val="24"/>
                <w:szCs w:val="24"/>
              </w:rPr>
              <w:t xml:space="preserve">abbreviations. </w:t>
            </w:r>
          </w:p>
          <w:p w:rsidR="00272E20" w:rsidRPr="00403A10" w:rsidRDefault="00272E20" w:rsidP="003E741A">
            <w:pPr>
              <w:tabs>
                <w:tab w:val="left" w:pos="2920"/>
              </w:tabs>
              <w:spacing w:after="280" w:line="360" w:lineRule="atLeast"/>
              <w:ind w:left="38"/>
              <w:rPr>
                <w:sz w:val="24"/>
                <w:szCs w:val="24"/>
              </w:rPr>
            </w:pPr>
            <w:r w:rsidRPr="00403A10">
              <w:rPr>
                <w:sz w:val="24"/>
                <w:szCs w:val="24"/>
              </w:rPr>
              <w:t xml:space="preserve">Refer to the </w:t>
            </w:r>
            <w:hyperlink r:id="rId68" w:history="1">
              <w:r w:rsidRPr="005E1CB7">
                <w:rPr>
                  <w:rStyle w:val="Hyperlink"/>
                  <w:sz w:val="24"/>
                  <w:szCs w:val="24"/>
                </w:rPr>
                <w:t>Safety action development guide</w:t>
              </w:r>
            </w:hyperlink>
            <w:r w:rsidRPr="00403A10">
              <w:rPr>
                <w:sz w:val="24"/>
                <w:szCs w:val="24"/>
              </w:rPr>
              <w:t xml:space="preserve"> for further details on how to write safety actions.</w:t>
            </w:r>
          </w:p>
          <w:p w:rsidR="00272E20" w:rsidRPr="00883454" w:rsidRDefault="00272E20" w:rsidP="003E741A">
            <w:pPr>
              <w:spacing w:after="280" w:line="360" w:lineRule="atLeast"/>
              <w:ind w:left="38"/>
            </w:pPr>
            <w:r w:rsidRPr="00403A10">
              <w:rPr>
                <w:sz w:val="24"/>
                <w:szCs w:val="24"/>
              </w:rPr>
              <w:lastRenderedPageBreak/>
              <w:t xml:space="preserve">NB: The term ‘lesson learned’ is no longer recommended for use in </w:t>
            </w:r>
            <w:r>
              <w:rPr>
                <w:sz w:val="24"/>
                <w:szCs w:val="24"/>
              </w:rPr>
              <w:t>PSIIs</w:t>
            </w:r>
            <w:r w:rsidRPr="00403A10">
              <w:rPr>
                <w:sz w:val="24"/>
                <w:szCs w:val="24"/>
              </w:rPr>
              <w:t>.</w:t>
            </w:r>
          </w:p>
        </w:tc>
      </w:tr>
    </w:tbl>
    <w:p w:rsidR="00272E20" w:rsidRDefault="00272E20" w:rsidP="00272E20">
      <w:pPr>
        <w:spacing w:after="0"/>
        <w:ind w:right="-330"/>
        <w:rPr>
          <w:rFonts w:cs="Arial"/>
        </w:rPr>
        <w:sectPr w:rsidR="00272E20" w:rsidSect="00141829">
          <w:pgSz w:w="11906" w:h="16838"/>
          <w:pgMar w:top="1440" w:right="991" w:bottom="1440" w:left="1440" w:header="708" w:footer="708" w:gutter="0"/>
          <w:cols w:space="708"/>
          <w:docGrid w:linePitch="360"/>
        </w:sectPr>
      </w:pPr>
    </w:p>
    <w:sdt>
      <w:sdtPr>
        <w:rPr>
          <w:rFonts w:asciiTheme="minorHAnsi" w:eastAsiaTheme="minorHAnsi" w:hAnsiTheme="minorHAnsi" w:cstheme="minorBidi"/>
          <w:b w:val="0"/>
          <w:bCs w:val="0"/>
          <w:color w:val="auto"/>
          <w:sz w:val="22"/>
          <w:szCs w:val="22"/>
          <w:lang w:val="en-GB" w:eastAsia="en-US"/>
        </w:rPr>
        <w:id w:val="1286847526"/>
        <w:docPartObj>
          <w:docPartGallery w:val="Table of Contents"/>
          <w:docPartUnique/>
        </w:docPartObj>
      </w:sdtPr>
      <w:sdtEndPr>
        <w:rPr>
          <w:rFonts w:ascii="Arial" w:hAnsi="Arial"/>
          <w:noProof/>
        </w:rPr>
      </w:sdtEndPr>
      <w:sdtContent>
        <w:p w:rsidR="00272E20" w:rsidRPr="00EF5CCF" w:rsidRDefault="00272E20" w:rsidP="00272E20">
          <w:pPr>
            <w:pStyle w:val="TOCHeading"/>
            <w:spacing w:before="0" w:after="280"/>
            <w:ind w:left="-284" w:right="403"/>
            <w:rPr>
              <w:rFonts w:cs="Arial"/>
              <w:b w:val="0"/>
              <w:bCs w:val="0"/>
              <w:color w:val="005EB8"/>
              <w:sz w:val="36"/>
              <w:szCs w:val="36"/>
            </w:rPr>
          </w:pPr>
          <w:r w:rsidRPr="00EF5CCF">
            <w:rPr>
              <w:rFonts w:cs="Arial"/>
              <w:b w:val="0"/>
              <w:bCs w:val="0"/>
              <w:color w:val="005EB8"/>
              <w:sz w:val="36"/>
              <w:szCs w:val="36"/>
            </w:rPr>
            <w:t>Contents</w:t>
          </w:r>
        </w:p>
        <w:p w:rsidR="00272E20" w:rsidRPr="00403A10" w:rsidRDefault="00272E20" w:rsidP="00272E20">
          <w:pPr>
            <w:pStyle w:val="TOC1"/>
            <w:tabs>
              <w:tab w:val="right" w:leader="dot" w:pos="9465"/>
            </w:tabs>
            <w:spacing w:after="240" w:line="360" w:lineRule="atLeast"/>
            <w:ind w:left="-284" w:right="403"/>
            <w:rPr>
              <w:sz w:val="24"/>
              <w:szCs w:val="24"/>
            </w:rPr>
          </w:pPr>
          <w:r w:rsidRPr="00403A10">
            <w:rPr>
              <w:rFonts w:cs="Arial"/>
              <w:color w:val="00B050"/>
              <w:sz w:val="24"/>
              <w:szCs w:val="24"/>
              <w:lang w:val="en-US" w:eastAsia="ja-JP"/>
            </w:rPr>
            <w:t>To update this contents table¸ click on the body of the table; select ‘update field’; and then ‘update page numbers only’; and then click ‘ok’.</w:t>
          </w:r>
          <w:r w:rsidRPr="00403A10">
            <w:rPr>
              <w:sz w:val="24"/>
              <w:szCs w:val="24"/>
            </w:rPr>
            <w:fldChar w:fldCharType="begin"/>
          </w:r>
          <w:r w:rsidRPr="00403A10">
            <w:rPr>
              <w:sz w:val="24"/>
              <w:szCs w:val="24"/>
            </w:rPr>
            <w:instrText xml:space="preserve"> TOC \o "1-1" \h \z \u </w:instrText>
          </w:r>
          <w:r w:rsidRPr="00403A10">
            <w:rPr>
              <w:sz w:val="24"/>
              <w:szCs w:val="24"/>
            </w:rPr>
            <w:fldChar w:fldCharType="separate"/>
          </w:r>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0" w:history="1">
            <w:r w:rsidR="00272E20" w:rsidRPr="00403A10">
              <w:rPr>
                <w:rStyle w:val="Hyperlink"/>
                <w:sz w:val="24"/>
                <w:szCs w:val="24"/>
              </w:rPr>
              <w:t>About patient safety incident investigations</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_Toc97734150 \h </w:instrText>
            </w:r>
            <w:r w:rsidR="00272E20" w:rsidRPr="00403A10">
              <w:rPr>
                <w:webHidden/>
                <w:sz w:val="24"/>
                <w:szCs w:val="24"/>
              </w:rPr>
            </w:r>
            <w:r w:rsidR="00272E20" w:rsidRPr="00403A10">
              <w:rPr>
                <w:webHidden/>
                <w:sz w:val="24"/>
                <w:szCs w:val="24"/>
              </w:rPr>
              <w:fldChar w:fldCharType="separate"/>
            </w:r>
            <w:r w:rsidR="00272E20">
              <w:rPr>
                <w:webHidden/>
                <w:sz w:val="24"/>
                <w:szCs w:val="24"/>
              </w:rPr>
              <w:t>3</w:t>
            </w:r>
            <w:r w:rsidR="00272E20" w:rsidRPr="00403A10">
              <w:rPr>
                <w:webHidden/>
                <w:sz w:val="24"/>
                <w:szCs w:val="24"/>
              </w:rPr>
              <w:fldChar w:fldCharType="end"/>
            </w:r>
          </w:hyperlink>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1" w:history="1">
            <w:r w:rsidR="00272E20" w:rsidRPr="00403A10">
              <w:rPr>
                <w:rStyle w:val="Hyperlink"/>
                <w:rFonts w:eastAsia="Calibri"/>
                <w:sz w:val="24"/>
                <w:szCs w:val="24"/>
              </w:rPr>
              <w:t>A note of acknowledgement</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_Toc97734151 \h </w:instrText>
            </w:r>
            <w:r w:rsidR="00272E20" w:rsidRPr="00403A10">
              <w:rPr>
                <w:webHidden/>
                <w:sz w:val="24"/>
                <w:szCs w:val="24"/>
              </w:rPr>
            </w:r>
            <w:r w:rsidR="00272E20" w:rsidRPr="00403A10">
              <w:rPr>
                <w:webHidden/>
                <w:sz w:val="24"/>
                <w:szCs w:val="24"/>
              </w:rPr>
              <w:fldChar w:fldCharType="separate"/>
            </w:r>
            <w:r w:rsidR="00272E20">
              <w:rPr>
                <w:webHidden/>
                <w:sz w:val="24"/>
                <w:szCs w:val="24"/>
              </w:rPr>
              <w:t>4</w:t>
            </w:r>
            <w:r w:rsidR="00272E20" w:rsidRPr="00403A10">
              <w:rPr>
                <w:webHidden/>
                <w:sz w:val="24"/>
                <w:szCs w:val="24"/>
              </w:rPr>
              <w:fldChar w:fldCharType="end"/>
            </w:r>
          </w:hyperlink>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2" w:history="1">
            <w:r w:rsidR="00272E20" w:rsidRPr="00403A10">
              <w:rPr>
                <w:rStyle w:val="Hyperlink"/>
                <w:sz w:val="24"/>
                <w:szCs w:val="24"/>
              </w:rPr>
              <w:t>Executive summary</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_Toc97734152 \h </w:instrText>
            </w:r>
            <w:r w:rsidR="00272E20" w:rsidRPr="00403A10">
              <w:rPr>
                <w:webHidden/>
                <w:sz w:val="24"/>
                <w:szCs w:val="24"/>
              </w:rPr>
            </w:r>
            <w:r w:rsidR="00272E20" w:rsidRPr="00403A10">
              <w:rPr>
                <w:webHidden/>
                <w:sz w:val="24"/>
                <w:szCs w:val="24"/>
              </w:rPr>
              <w:fldChar w:fldCharType="separate"/>
            </w:r>
            <w:r w:rsidR="00272E20">
              <w:rPr>
                <w:webHidden/>
                <w:sz w:val="24"/>
                <w:szCs w:val="24"/>
              </w:rPr>
              <w:t>5</w:t>
            </w:r>
            <w:r w:rsidR="00272E20" w:rsidRPr="00403A10">
              <w:rPr>
                <w:webHidden/>
                <w:sz w:val="24"/>
                <w:szCs w:val="24"/>
              </w:rPr>
              <w:fldChar w:fldCharType="end"/>
            </w:r>
          </w:hyperlink>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3" w:history="1">
            <w:r w:rsidR="00272E20" w:rsidRPr="00403A10">
              <w:rPr>
                <w:rStyle w:val="Hyperlink"/>
                <w:sz w:val="24"/>
                <w:szCs w:val="24"/>
              </w:rPr>
              <w:t>Background and context</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_Toc97734153 \h </w:instrText>
            </w:r>
            <w:r w:rsidR="00272E20" w:rsidRPr="00403A10">
              <w:rPr>
                <w:webHidden/>
                <w:sz w:val="24"/>
                <w:szCs w:val="24"/>
              </w:rPr>
            </w:r>
            <w:r w:rsidR="00272E20" w:rsidRPr="00403A10">
              <w:rPr>
                <w:webHidden/>
                <w:sz w:val="24"/>
                <w:szCs w:val="24"/>
              </w:rPr>
              <w:fldChar w:fldCharType="separate"/>
            </w:r>
            <w:r w:rsidR="00272E20">
              <w:rPr>
                <w:webHidden/>
                <w:sz w:val="24"/>
                <w:szCs w:val="24"/>
              </w:rPr>
              <w:t>7</w:t>
            </w:r>
            <w:r w:rsidR="00272E20" w:rsidRPr="00403A10">
              <w:rPr>
                <w:webHidden/>
                <w:sz w:val="24"/>
                <w:szCs w:val="24"/>
              </w:rPr>
              <w:fldChar w:fldCharType="end"/>
            </w:r>
          </w:hyperlink>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4" w:history="1">
            <w:r w:rsidR="00272E20" w:rsidRPr="00403A10">
              <w:rPr>
                <w:rStyle w:val="Hyperlink"/>
                <w:sz w:val="24"/>
                <w:szCs w:val="24"/>
              </w:rPr>
              <w:t>Description of the patient safety incident</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_Toc97734154 \h </w:instrText>
            </w:r>
            <w:r w:rsidR="00272E20" w:rsidRPr="00403A10">
              <w:rPr>
                <w:webHidden/>
                <w:sz w:val="24"/>
                <w:szCs w:val="24"/>
              </w:rPr>
            </w:r>
            <w:r w:rsidR="00272E20" w:rsidRPr="00403A10">
              <w:rPr>
                <w:webHidden/>
                <w:sz w:val="24"/>
                <w:szCs w:val="24"/>
              </w:rPr>
              <w:fldChar w:fldCharType="separate"/>
            </w:r>
            <w:r w:rsidR="00272E20">
              <w:rPr>
                <w:webHidden/>
                <w:sz w:val="24"/>
                <w:szCs w:val="24"/>
              </w:rPr>
              <w:t>8</w:t>
            </w:r>
            <w:r w:rsidR="00272E20" w:rsidRPr="00403A10">
              <w:rPr>
                <w:webHidden/>
                <w:sz w:val="24"/>
                <w:szCs w:val="24"/>
              </w:rPr>
              <w:fldChar w:fldCharType="end"/>
            </w:r>
          </w:hyperlink>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5" w:history="1">
            <w:r w:rsidR="00272E20" w:rsidRPr="00403A10">
              <w:rPr>
                <w:rStyle w:val="Hyperlink"/>
                <w:sz w:val="24"/>
                <w:szCs w:val="24"/>
              </w:rPr>
              <w:t>Investigation approach</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_Toc97734155 \h </w:instrText>
            </w:r>
            <w:r w:rsidR="00272E20" w:rsidRPr="00403A10">
              <w:rPr>
                <w:webHidden/>
                <w:sz w:val="24"/>
                <w:szCs w:val="24"/>
              </w:rPr>
            </w:r>
            <w:r w:rsidR="00272E20" w:rsidRPr="00403A10">
              <w:rPr>
                <w:webHidden/>
                <w:sz w:val="24"/>
                <w:szCs w:val="24"/>
              </w:rPr>
              <w:fldChar w:fldCharType="separate"/>
            </w:r>
            <w:r w:rsidR="00272E20">
              <w:rPr>
                <w:webHidden/>
                <w:sz w:val="24"/>
                <w:szCs w:val="24"/>
              </w:rPr>
              <w:t>9</w:t>
            </w:r>
            <w:r w:rsidR="00272E20" w:rsidRPr="00403A10">
              <w:rPr>
                <w:webHidden/>
                <w:sz w:val="24"/>
                <w:szCs w:val="24"/>
              </w:rPr>
              <w:fldChar w:fldCharType="end"/>
            </w:r>
          </w:hyperlink>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6" w:history="1">
            <w:r w:rsidR="00272E20" w:rsidRPr="00403A10">
              <w:rPr>
                <w:rStyle w:val="Hyperlink"/>
                <w:rFonts w:cs="Arial"/>
                <w:sz w:val="24"/>
                <w:szCs w:val="24"/>
              </w:rPr>
              <w:t>Findings</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_Toc97734156 \h </w:instrText>
            </w:r>
            <w:r w:rsidR="00272E20" w:rsidRPr="00403A10">
              <w:rPr>
                <w:webHidden/>
                <w:sz w:val="24"/>
                <w:szCs w:val="24"/>
              </w:rPr>
            </w:r>
            <w:r w:rsidR="00272E20" w:rsidRPr="00403A10">
              <w:rPr>
                <w:webHidden/>
                <w:sz w:val="24"/>
                <w:szCs w:val="24"/>
              </w:rPr>
              <w:fldChar w:fldCharType="separate"/>
            </w:r>
            <w:r w:rsidR="00272E20">
              <w:rPr>
                <w:webHidden/>
                <w:sz w:val="24"/>
                <w:szCs w:val="24"/>
              </w:rPr>
              <w:t>11</w:t>
            </w:r>
            <w:r w:rsidR="00272E20" w:rsidRPr="00403A10">
              <w:rPr>
                <w:webHidden/>
                <w:sz w:val="24"/>
                <w:szCs w:val="24"/>
              </w:rPr>
              <w:fldChar w:fldCharType="end"/>
            </w:r>
          </w:hyperlink>
        </w:p>
        <w:p w:rsidR="00272E20" w:rsidRPr="00403A10" w:rsidRDefault="00506BA7" w:rsidP="00272E20">
          <w:pPr>
            <w:pStyle w:val="TOC1"/>
            <w:tabs>
              <w:tab w:val="right" w:leader="dot" w:pos="9072"/>
            </w:tabs>
            <w:ind w:left="-284" w:right="403"/>
            <w:rPr>
              <w:rFonts w:asciiTheme="minorHAnsi" w:eastAsiaTheme="minorEastAsia" w:hAnsiTheme="minorHAnsi"/>
              <w:sz w:val="24"/>
              <w:szCs w:val="24"/>
              <w:lang w:eastAsia="en-GB"/>
            </w:rPr>
          </w:pPr>
          <w:hyperlink w:anchor="_Toc97734157" w:history="1">
            <w:r w:rsidR="00272E20" w:rsidRPr="00403A10">
              <w:rPr>
                <w:rStyle w:val="Hyperlink"/>
                <w:rFonts w:cs="Arial"/>
                <w:sz w:val="24"/>
                <w:szCs w:val="24"/>
              </w:rPr>
              <w:t>Summary of findings, areas for improvement and safety actions</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_Toc97734157 \h </w:instrText>
            </w:r>
            <w:r w:rsidR="00272E20" w:rsidRPr="00403A10">
              <w:rPr>
                <w:webHidden/>
                <w:sz w:val="24"/>
                <w:szCs w:val="24"/>
              </w:rPr>
            </w:r>
            <w:r w:rsidR="00272E20" w:rsidRPr="00403A10">
              <w:rPr>
                <w:webHidden/>
                <w:sz w:val="24"/>
                <w:szCs w:val="24"/>
              </w:rPr>
              <w:fldChar w:fldCharType="separate"/>
            </w:r>
            <w:r w:rsidR="00272E20">
              <w:rPr>
                <w:webHidden/>
                <w:sz w:val="24"/>
                <w:szCs w:val="24"/>
              </w:rPr>
              <w:t>12</w:t>
            </w:r>
            <w:r w:rsidR="00272E20" w:rsidRPr="00403A10">
              <w:rPr>
                <w:webHidden/>
                <w:sz w:val="24"/>
                <w:szCs w:val="24"/>
              </w:rPr>
              <w:fldChar w:fldCharType="end"/>
            </w:r>
          </w:hyperlink>
        </w:p>
        <w:p w:rsidR="00272E20" w:rsidRDefault="00272E20" w:rsidP="00272E20">
          <w:pPr>
            <w:ind w:left="-284" w:right="403"/>
          </w:pPr>
          <w:r w:rsidRPr="00403A10">
            <w:rPr>
              <w:sz w:val="24"/>
              <w:szCs w:val="24"/>
            </w:rPr>
            <w:fldChar w:fldCharType="end"/>
          </w:r>
        </w:p>
      </w:sdtContent>
    </w:sdt>
    <w:p w:rsidR="00272E20" w:rsidRDefault="00272E20" w:rsidP="00272E20">
      <w:pPr>
        <w:rPr>
          <w:rFonts w:eastAsiaTheme="majorEastAsia" w:cstheme="majorBidi"/>
          <w:bCs/>
          <w:color w:val="365F91" w:themeColor="accent1" w:themeShade="BF"/>
          <w:sz w:val="28"/>
          <w:szCs w:val="28"/>
        </w:rPr>
      </w:pPr>
      <w:r>
        <w:rPr>
          <w:b/>
        </w:rPr>
        <w:br w:type="page"/>
      </w:r>
    </w:p>
    <w:p w:rsidR="00272E20" w:rsidRPr="007766FF" w:rsidRDefault="00272E20" w:rsidP="00272E20">
      <w:pPr>
        <w:pStyle w:val="Heading1"/>
        <w:spacing w:after="280"/>
        <w:ind w:left="-284"/>
        <w:rPr>
          <w:b w:val="0"/>
          <w:bCs w:val="0"/>
          <w:color w:val="005EB8"/>
          <w:sz w:val="36"/>
          <w:szCs w:val="36"/>
        </w:rPr>
      </w:pPr>
      <w:bookmarkStart w:id="152" w:name="_Toc97734153"/>
      <w:bookmarkStart w:id="153" w:name="_Toc156817794"/>
      <w:r w:rsidRPr="007766FF">
        <w:rPr>
          <w:b w:val="0"/>
          <w:bCs w:val="0"/>
          <w:color w:val="005EB8"/>
          <w:sz w:val="36"/>
          <w:szCs w:val="36"/>
        </w:rPr>
        <w:lastRenderedPageBreak/>
        <w:t>Background and context</w:t>
      </w:r>
      <w:bookmarkEnd w:id="152"/>
      <w:bookmarkEnd w:id="153"/>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280" w:line="360" w:lineRule="atLeast"/>
              <w:ind w:left="38"/>
              <w:rPr>
                <w:b/>
                <w:bCs/>
                <w:sz w:val="24"/>
                <w:szCs w:val="24"/>
              </w:rPr>
            </w:pPr>
            <w:r w:rsidRPr="00403A10">
              <w:rPr>
                <w:b/>
                <w:bCs/>
                <w:sz w:val="24"/>
                <w:szCs w:val="24"/>
              </w:rPr>
              <w:t>Notes on writing about background and context</w:t>
            </w:r>
          </w:p>
          <w:p w:rsidR="00272E20" w:rsidRDefault="00272E20" w:rsidP="003E741A">
            <w:pPr>
              <w:spacing w:after="280" w:line="360" w:lineRule="atLeast"/>
              <w:ind w:left="38"/>
              <w:rPr>
                <w:sz w:val="24"/>
                <w:szCs w:val="24"/>
              </w:rPr>
            </w:pPr>
            <w:r w:rsidRPr="00403A10">
              <w:rPr>
                <w:sz w:val="24"/>
                <w:szCs w:val="24"/>
              </w:rPr>
              <w:t>The purpose of this section</w:t>
            </w:r>
            <w:r>
              <w:rPr>
                <w:sz w:val="24"/>
                <w:szCs w:val="24"/>
              </w:rPr>
              <w:t>, where appropriate,</w:t>
            </w:r>
            <w:r w:rsidRPr="00403A10">
              <w:rPr>
                <w:sz w:val="24"/>
                <w:szCs w:val="24"/>
              </w:rPr>
              <w:t xml:space="preserve"> is to </w:t>
            </w:r>
            <w:r>
              <w:rPr>
                <w:sz w:val="24"/>
                <w:szCs w:val="24"/>
              </w:rPr>
              <w:t>provide</w:t>
            </w:r>
            <w:r w:rsidRPr="00403A10">
              <w:rPr>
                <w:sz w:val="24"/>
                <w:szCs w:val="24"/>
              </w:rPr>
              <w:t xml:space="preserve"> a short, plain English explanation of the subject under investigation – in essence, essential pre-reading to assist understanding of the incident. It might be a description of a pulmonary embolism, aortic dissection, cognitive behavioural therapy, NEWS, etc. </w:t>
            </w:r>
          </w:p>
          <w:p w:rsidR="00272E20" w:rsidRDefault="00272E20" w:rsidP="003E741A">
            <w:pPr>
              <w:spacing w:after="280" w:line="360" w:lineRule="atLeast"/>
              <w:ind w:left="38"/>
            </w:pPr>
            <w:r w:rsidRPr="00403A10">
              <w:rPr>
                <w:sz w:val="24"/>
                <w:szCs w:val="24"/>
              </w:rPr>
              <w:t>It may also be worth using this section to summarise any key national standards or local policies/guidelines that are central to the investigation</w:t>
            </w:r>
            <w:r>
              <w:t xml:space="preserve">. </w:t>
            </w:r>
            <w:r w:rsidRPr="005C221F">
              <w:t xml:space="preserve"> </w:t>
            </w:r>
          </w:p>
        </w:tc>
      </w:tr>
    </w:tbl>
    <w:p w:rsidR="00272E20" w:rsidRDefault="00272E20" w:rsidP="00272E20">
      <w:pPr>
        <w:rPr>
          <w:rFonts w:eastAsiaTheme="majorEastAsia" w:cstheme="majorBidi"/>
          <w:b/>
          <w:bCs/>
          <w:color w:val="365F91" w:themeColor="accent1" w:themeShade="BF"/>
          <w:sz w:val="28"/>
          <w:szCs w:val="28"/>
        </w:rPr>
      </w:pPr>
      <w:r>
        <w:br w:type="page"/>
      </w:r>
    </w:p>
    <w:p w:rsidR="00272E20" w:rsidRPr="007766FF" w:rsidRDefault="00272E20" w:rsidP="00272E20">
      <w:pPr>
        <w:pStyle w:val="Heading1"/>
        <w:spacing w:after="280"/>
        <w:ind w:left="-284"/>
        <w:rPr>
          <w:b w:val="0"/>
          <w:bCs w:val="0"/>
          <w:color w:val="005EB8"/>
          <w:sz w:val="36"/>
          <w:szCs w:val="36"/>
        </w:rPr>
      </w:pPr>
      <w:bookmarkStart w:id="154" w:name="_Toc156817795"/>
      <w:r w:rsidRPr="007766FF">
        <w:rPr>
          <w:b w:val="0"/>
          <w:bCs w:val="0"/>
          <w:color w:val="005EB8"/>
          <w:sz w:val="36"/>
          <w:szCs w:val="36"/>
        </w:rPr>
        <w:lastRenderedPageBreak/>
        <w:t>Description of the patient safety incident</w:t>
      </w:r>
      <w:bookmarkEnd w:id="154"/>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280" w:line="360" w:lineRule="atLeast"/>
              <w:ind w:left="40"/>
              <w:rPr>
                <w:b/>
                <w:bCs/>
                <w:sz w:val="24"/>
                <w:szCs w:val="24"/>
              </w:rPr>
            </w:pPr>
            <w:r w:rsidRPr="00403A10">
              <w:rPr>
                <w:b/>
                <w:bCs/>
                <w:sz w:val="24"/>
                <w:szCs w:val="24"/>
              </w:rPr>
              <w:t xml:space="preserve">Notes on writing a description of the event </w:t>
            </w:r>
          </w:p>
          <w:p w:rsidR="00272E20" w:rsidRPr="00403A10" w:rsidRDefault="00272E20" w:rsidP="003E741A">
            <w:pPr>
              <w:spacing w:after="280" w:line="360" w:lineRule="atLeast"/>
              <w:ind w:left="40"/>
              <w:rPr>
                <w:sz w:val="24"/>
                <w:szCs w:val="24"/>
              </w:rPr>
            </w:pPr>
            <w:r w:rsidRPr="00403A10">
              <w:rPr>
                <w:sz w:val="24"/>
                <w:szCs w:val="24"/>
              </w:rPr>
              <w:t xml:space="preserve">The purpose of this section is to describe the patient safety incident. It should not include any analysis of the incident or findings – these </w:t>
            </w:r>
            <w:r>
              <w:rPr>
                <w:sz w:val="24"/>
                <w:szCs w:val="24"/>
              </w:rPr>
              <w:t>come</w:t>
            </w:r>
            <w:r w:rsidRPr="00403A10">
              <w:rPr>
                <w:sz w:val="24"/>
                <w:szCs w:val="24"/>
              </w:rPr>
              <w:t xml:space="preserve"> later. </w:t>
            </w:r>
          </w:p>
          <w:p w:rsidR="00272E20" w:rsidRPr="00403A10" w:rsidRDefault="00272E20" w:rsidP="003E741A">
            <w:pPr>
              <w:spacing w:after="280" w:line="360" w:lineRule="atLeast"/>
              <w:ind w:left="40"/>
              <w:rPr>
                <w:sz w:val="24"/>
                <w:szCs w:val="24"/>
              </w:rPr>
            </w:pPr>
            <w:r w:rsidRPr="00403A10">
              <w:rPr>
                <w:sz w:val="24"/>
                <w:szCs w:val="24"/>
              </w:rPr>
              <w:t xml:space="preserve">Think about how best to structure the information – </w:t>
            </w:r>
            <w:r>
              <w:rPr>
                <w:sz w:val="24"/>
                <w:szCs w:val="24"/>
              </w:rPr>
              <w:t>eg</w:t>
            </w:r>
            <w:r w:rsidRPr="00403A10">
              <w:rPr>
                <w:sz w:val="24"/>
                <w:szCs w:val="24"/>
              </w:rPr>
              <w:t xml:space="preserve"> by day or by contact with different services on the care pathway. </w:t>
            </w:r>
          </w:p>
          <w:p w:rsidR="00272E20" w:rsidRPr="00403A10" w:rsidRDefault="00272E20" w:rsidP="003E741A">
            <w:pPr>
              <w:spacing w:after="280" w:line="360" w:lineRule="atLeast"/>
              <w:ind w:left="40"/>
              <w:rPr>
                <w:sz w:val="24"/>
                <w:szCs w:val="24"/>
              </w:rPr>
            </w:pPr>
            <w:r w:rsidRPr="00403A10">
              <w:rPr>
                <w:sz w:val="24"/>
                <w:szCs w:val="24"/>
              </w:rPr>
              <w:t>It should be written in neutral language</w:t>
            </w:r>
            <w:r>
              <w:rPr>
                <w:sz w:val="24"/>
                <w:szCs w:val="24"/>
              </w:rPr>
              <w:t>, eg</w:t>
            </w:r>
            <w:r w:rsidRPr="00403A10">
              <w:rPr>
                <w:sz w:val="24"/>
                <w:szCs w:val="24"/>
              </w:rPr>
              <w:t xml:space="preserve"> ‘XX asked YY’ not ‘YY did not listen to XX’. Avoid language such as ‘failure’, ‘delay’ and ‘lapse’ that can prompt blame. </w:t>
            </w:r>
          </w:p>
          <w:p w:rsidR="00272E20" w:rsidRDefault="00272E20" w:rsidP="003E741A">
            <w:pPr>
              <w:spacing w:after="160" w:line="360" w:lineRule="atLeast"/>
              <w:ind w:left="38"/>
            </w:pPr>
            <w:r w:rsidRPr="00403A10">
              <w:rPr>
                <w:sz w:val="24"/>
                <w:szCs w:val="24"/>
              </w:rPr>
              <w:t xml:space="preserve">If the patient or family/carer </w:t>
            </w:r>
            <w:r>
              <w:rPr>
                <w:sz w:val="24"/>
                <w:szCs w:val="24"/>
              </w:rPr>
              <w:t>has</w:t>
            </w:r>
            <w:r w:rsidRPr="00403A10">
              <w:rPr>
                <w:sz w:val="24"/>
                <w:szCs w:val="24"/>
              </w:rPr>
              <w:t xml:space="preserve"> agreed, you could personalise the title of this section to ‘[NAME]’s story/experience’.</w:t>
            </w:r>
            <w:r>
              <w:t xml:space="preserve"> </w:t>
            </w:r>
          </w:p>
        </w:tc>
      </w:tr>
    </w:tbl>
    <w:p w:rsidR="00272E20" w:rsidRDefault="00272E20" w:rsidP="00272E20">
      <w:pPr>
        <w:rPr>
          <w:rFonts w:eastAsiaTheme="majorEastAsia" w:cs="Arial"/>
          <w:b/>
          <w:color w:val="4F81BD" w:themeColor="accent1"/>
          <w:sz w:val="28"/>
          <w:szCs w:val="28"/>
        </w:rPr>
      </w:pPr>
      <w:r>
        <w:rPr>
          <w:rFonts w:cs="Arial"/>
          <w:bCs/>
          <w:color w:val="4F81BD" w:themeColor="accent1"/>
        </w:rPr>
        <w:br w:type="page"/>
      </w:r>
    </w:p>
    <w:p w:rsidR="00272E20" w:rsidRPr="00403A10" w:rsidRDefault="00272E20" w:rsidP="00272E20">
      <w:pPr>
        <w:pStyle w:val="Heading1"/>
        <w:spacing w:after="280"/>
        <w:ind w:left="-284"/>
        <w:rPr>
          <w:b w:val="0"/>
          <w:bCs w:val="0"/>
          <w:color w:val="005EB8"/>
          <w:sz w:val="36"/>
          <w:szCs w:val="36"/>
        </w:rPr>
      </w:pPr>
      <w:bookmarkStart w:id="155" w:name="_Toc97734155"/>
      <w:bookmarkStart w:id="156" w:name="_Toc156817796"/>
      <w:r w:rsidRPr="00403A10">
        <w:rPr>
          <w:b w:val="0"/>
          <w:bCs w:val="0"/>
          <w:color w:val="005EB8"/>
          <w:sz w:val="36"/>
          <w:szCs w:val="36"/>
        </w:rPr>
        <w:lastRenderedPageBreak/>
        <w:t>Investigation approach</w:t>
      </w:r>
      <w:bookmarkEnd w:id="155"/>
      <w:bookmarkEnd w:id="156"/>
      <w:r w:rsidRPr="00403A10">
        <w:rPr>
          <w:b w:val="0"/>
          <w:bCs w:val="0"/>
          <w:color w:val="005EB8"/>
          <w:sz w:val="36"/>
          <w:szCs w:val="36"/>
        </w:rPr>
        <w:t xml:space="preserve"> </w:t>
      </w:r>
    </w:p>
    <w:p w:rsidR="00272E20" w:rsidRPr="00403A10" w:rsidRDefault="00272E20" w:rsidP="00272E20">
      <w:pPr>
        <w:pStyle w:val="Heading2"/>
        <w:ind w:left="-284"/>
        <w:rPr>
          <w:b/>
          <w:bCs w:val="0"/>
          <w:color w:val="auto"/>
        </w:rPr>
      </w:pPr>
      <w:bookmarkStart w:id="157" w:name="_Toc156817797"/>
      <w:r w:rsidRPr="00403A10">
        <w:rPr>
          <w:b/>
          <w:bCs w:val="0"/>
          <w:color w:val="auto"/>
        </w:rPr>
        <w:t>Investigation team</w:t>
      </w:r>
      <w:bookmarkEnd w:id="157"/>
    </w:p>
    <w:p w:rsidR="00272E20" w:rsidRPr="00DB7D51" w:rsidRDefault="00272E20" w:rsidP="00272E20">
      <w:pPr>
        <w:spacing w:after="0"/>
      </w:pPr>
    </w:p>
    <w:tbl>
      <w:tblPr>
        <w:tblStyle w:val="TableGrid"/>
        <w:tblW w:w="9640"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4"/>
        <w:gridCol w:w="1656"/>
        <w:gridCol w:w="2307"/>
        <w:gridCol w:w="2843"/>
      </w:tblGrid>
      <w:tr w:rsidR="00272E20" w:rsidRPr="00DA1863" w:rsidTr="003E741A">
        <w:tc>
          <w:tcPr>
            <w:tcW w:w="2834" w:type="dxa"/>
            <w:shd w:val="clear" w:color="auto" w:fill="C6D9F1" w:themeFill="text2" w:themeFillTint="33"/>
            <w:vAlign w:val="center"/>
          </w:tcPr>
          <w:p w:rsidR="00272E20" w:rsidRPr="00403A10" w:rsidRDefault="00272E20" w:rsidP="003E741A">
            <w:pPr>
              <w:jc w:val="right"/>
              <w:rPr>
                <w:rFonts w:cs="Arial"/>
                <w:b/>
              </w:rPr>
            </w:pPr>
            <w:r w:rsidRPr="00403A10">
              <w:rPr>
                <w:rFonts w:cs="Arial"/>
                <w:b/>
              </w:rPr>
              <w:t>Role</w:t>
            </w:r>
          </w:p>
        </w:tc>
        <w:tc>
          <w:tcPr>
            <w:tcW w:w="1656" w:type="dxa"/>
            <w:shd w:val="clear" w:color="auto" w:fill="C6D9F1" w:themeFill="text2" w:themeFillTint="33"/>
            <w:vAlign w:val="center"/>
          </w:tcPr>
          <w:p w:rsidR="00272E20" w:rsidRPr="00403A10" w:rsidRDefault="00272E20" w:rsidP="003E741A">
            <w:pPr>
              <w:rPr>
                <w:rFonts w:cs="Arial"/>
                <w:b/>
                <w:bCs/>
              </w:rPr>
            </w:pPr>
            <w:r w:rsidRPr="00403A10">
              <w:rPr>
                <w:rFonts w:cs="Arial"/>
                <w:b/>
                <w:bCs/>
              </w:rPr>
              <w:t>Initials</w:t>
            </w:r>
          </w:p>
        </w:tc>
        <w:tc>
          <w:tcPr>
            <w:tcW w:w="2307" w:type="dxa"/>
            <w:shd w:val="clear" w:color="auto" w:fill="C6D9F1" w:themeFill="text2" w:themeFillTint="33"/>
            <w:vAlign w:val="center"/>
          </w:tcPr>
          <w:p w:rsidR="00272E20" w:rsidRPr="00403A10" w:rsidRDefault="00272E20" w:rsidP="003E741A">
            <w:pPr>
              <w:jc w:val="center"/>
              <w:rPr>
                <w:rFonts w:cs="Arial"/>
                <w:b/>
              </w:rPr>
            </w:pPr>
            <w:r w:rsidRPr="00403A10">
              <w:rPr>
                <w:rFonts w:cs="Arial"/>
                <w:b/>
              </w:rPr>
              <w:t xml:space="preserve">Job </w:t>
            </w:r>
            <w:r>
              <w:rPr>
                <w:rFonts w:cs="Arial"/>
                <w:b/>
              </w:rPr>
              <w:t>t</w:t>
            </w:r>
            <w:r w:rsidRPr="00403A10">
              <w:rPr>
                <w:rFonts w:cs="Arial"/>
                <w:b/>
              </w:rPr>
              <w:t>itle</w:t>
            </w:r>
          </w:p>
        </w:tc>
        <w:tc>
          <w:tcPr>
            <w:tcW w:w="2843" w:type="dxa"/>
            <w:shd w:val="clear" w:color="auto" w:fill="C6D9F1" w:themeFill="text2" w:themeFillTint="33"/>
            <w:vAlign w:val="center"/>
          </w:tcPr>
          <w:p w:rsidR="00272E20" w:rsidRPr="00403A10" w:rsidRDefault="00272E20" w:rsidP="003E741A">
            <w:pPr>
              <w:jc w:val="center"/>
              <w:rPr>
                <w:rFonts w:cs="Arial"/>
                <w:b/>
              </w:rPr>
            </w:pPr>
            <w:r w:rsidRPr="00403A10">
              <w:rPr>
                <w:rFonts w:cs="Arial"/>
                <w:b/>
              </w:rPr>
              <w:t>Dept/</w:t>
            </w:r>
            <w:r>
              <w:rPr>
                <w:rFonts w:cs="Arial"/>
                <w:b/>
              </w:rPr>
              <w:t>d</w:t>
            </w:r>
            <w:r w:rsidRPr="00403A10">
              <w:rPr>
                <w:rFonts w:cs="Arial"/>
                <w:b/>
              </w:rPr>
              <w:t xml:space="preserve">irectorate </w:t>
            </w:r>
            <w:r>
              <w:rPr>
                <w:rFonts w:cs="Arial"/>
                <w:b/>
              </w:rPr>
              <w:t>and</w:t>
            </w:r>
            <w:r w:rsidRPr="00403A10">
              <w:rPr>
                <w:rFonts w:cs="Arial"/>
                <w:b/>
              </w:rPr>
              <w:t xml:space="preserve"> </w:t>
            </w:r>
            <w:r>
              <w:rPr>
                <w:rFonts w:cs="Arial"/>
                <w:b/>
              </w:rPr>
              <w:t>o</w:t>
            </w:r>
            <w:r w:rsidRPr="00403A10">
              <w:rPr>
                <w:rFonts w:cs="Arial"/>
                <w:b/>
              </w:rPr>
              <w:t>rganisation</w:t>
            </w:r>
          </w:p>
        </w:tc>
      </w:tr>
      <w:tr w:rsidR="00272E20" w:rsidRPr="00033348" w:rsidTr="003E741A">
        <w:tc>
          <w:tcPr>
            <w:tcW w:w="2834" w:type="dxa"/>
            <w:shd w:val="clear" w:color="auto" w:fill="auto"/>
            <w:vAlign w:val="center"/>
          </w:tcPr>
          <w:p w:rsidR="00272E20" w:rsidRPr="00403A10" w:rsidRDefault="00272E20" w:rsidP="003E741A">
            <w:pPr>
              <w:jc w:val="right"/>
              <w:rPr>
                <w:rFonts w:cs="Arial"/>
                <w:b/>
              </w:rPr>
            </w:pPr>
            <w:r w:rsidRPr="00403A10">
              <w:rPr>
                <w:rFonts w:cs="Arial"/>
                <w:b/>
              </w:rPr>
              <w:t>Investigation commissioner/convenor:</w:t>
            </w:r>
          </w:p>
        </w:tc>
        <w:tc>
          <w:tcPr>
            <w:tcW w:w="1656" w:type="dxa"/>
            <w:vAlign w:val="center"/>
          </w:tcPr>
          <w:p w:rsidR="00272E20" w:rsidRPr="00403A10" w:rsidRDefault="00272E20" w:rsidP="003E741A">
            <w:pPr>
              <w:rPr>
                <w:rFonts w:cs="Arial"/>
              </w:rPr>
            </w:pPr>
          </w:p>
        </w:tc>
        <w:tc>
          <w:tcPr>
            <w:tcW w:w="2307" w:type="dxa"/>
            <w:vAlign w:val="center"/>
          </w:tcPr>
          <w:p w:rsidR="00272E20" w:rsidRPr="00403A10" w:rsidRDefault="00272E20" w:rsidP="003E741A">
            <w:pPr>
              <w:rPr>
                <w:rFonts w:cs="Arial"/>
              </w:rPr>
            </w:pPr>
          </w:p>
        </w:tc>
        <w:tc>
          <w:tcPr>
            <w:tcW w:w="2843" w:type="dxa"/>
            <w:vAlign w:val="center"/>
          </w:tcPr>
          <w:p w:rsidR="00272E20" w:rsidRPr="00403A10" w:rsidRDefault="00272E20" w:rsidP="003E741A">
            <w:pPr>
              <w:rPr>
                <w:rFonts w:cs="Arial"/>
              </w:rPr>
            </w:pPr>
          </w:p>
        </w:tc>
      </w:tr>
      <w:tr w:rsidR="00272E20" w:rsidRPr="00033348" w:rsidTr="003E741A">
        <w:tc>
          <w:tcPr>
            <w:tcW w:w="2834" w:type="dxa"/>
            <w:shd w:val="clear" w:color="auto" w:fill="auto"/>
            <w:vAlign w:val="center"/>
          </w:tcPr>
          <w:p w:rsidR="00272E20" w:rsidRPr="00403A10" w:rsidRDefault="00272E20" w:rsidP="003E741A">
            <w:pPr>
              <w:jc w:val="right"/>
              <w:rPr>
                <w:rFonts w:cs="Arial"/>
                <w:b/>
              </w:rPr>
            </w:pPr>
          </w:p>
          <w:p w:rsidR="00272E20" w:rsidRPr="00403A10" w:rsidRDefault="00272E20" w:rsidP="003E741A">
            <w:pPr>
              <w:jc w:val="right"/>
              <w:rPr>
                <w:rFonts w:cs="Arial"/>
                <w:b/>
              </w:rPr>
            </w:pPr>
            <w:r w:rsidRPr="00403A10">
              <w:rPr>
                <w:rFonts w:cs="Arial"/>
                <w:b/>
              </w:rPr>
              <w:t>Investigation lead:</w:t>
            </w:r>
          </w:p>
        </w:tc>
        <w:tc>
          <w:tcPr>
            <w:tcW w:w="1656" w:type="dxa"/>
            <w:vAlign w:val="center"/>
          </w:tcPr>
          <w:p w:rsidR="00272E20" w:rsidRPr="00403A10" w:rsidRDefault="00272E20" w:rsidP="003E741A">
            <w:pPr>
              <w:rPr>
                <w:rFonts w:cs="Arial"/>
              </w:rPr>
            </w:pPr>
          </w:p>
        </w:tc>
        <w:tc>
          <w:tcPr>
            <w:tcW w:w="2307" w:type="dxa"/>
            <w:vAlign w:val="center"/>
          </w:tcPr>
          <w:p w:rsidR="00272E20" w:rsidRPr="00403A10" w:rsidRDefault="00272E20" w:rsidP="003E741A">
            <w:pPr>
              <w:rPr>
                <w:rFonts w:cs="Arial"/>
              </w:rPr>
            </w:pPr>
          </w:p>
        </w:tc>
        <w:tc>
          <w:tcPr>
            <w:tcW w:w="2843" w:type="dxa"/>
            <w:vAlign w:val="center"/>
          </w:tcPr>
          <w:p w:rsidR="00272E20" w:rsidRPr="00403A10" w:rsidRDefault="00272E20" w:rsidP="003E741A">
            <w:pPr>
              <w:rPr>
                <w:rFonts w:cs="Arial"/>
              </w:rPr>
            </w:pPr>
          </w:p>
        </w:tc>
      </w:tr>
    </w:tbl>
    <w:p w:rsidR="00272E20" w:rsidRPr="00403A10" w:rsidRDefault="00272E20" w:rsidP="00272E20">
      <w:pPr>
        <w:pStyle w:val="Heading2"/>
        <w:spacing w:before="480" w:after="280"/>
        <w:ind w:left="-284"/>
        <w:rPr>
          <w:b/>
          <w:bCs w:val="0"/>
          <w:color w:val="auto"/>
        </w:rPr>
      </w:pPr>
      <w:bookmarkStart w:id="158" w:name="_Toc156817798"/>
      <w:bookmarkStart w:id="159" w:name="_Toc63780481"/>
      <w:r w:rsidRPr="00403A10">
        <w:rPr>
          <w:b/>
          <w:bCs w:val="0"/>
          <w:color w:val="auto"/>
        </w:rPr>
        <w:t>Summary of investigation process</w:t>
      </w:r>
      <w:bookmarkEnd w:id="158"/>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272E20" w:rsidTr="003E741A">
        <w:tc>
          <w:tcPr>
            <w:tcW w:w="9640" w:type="dxa"/>
            <w:shd w:val="clear" w:color="auto" w:fill="DAEEF3" w:themeFill="accent5" w:themeFillTint="33"/>
          </w:tcPr>
          <w:p w:rsidR="00272E20" w:rsidRPr="00403A10" w:rsidRDefault="00272E20" w:rsidP="003E741A">
            <w:pPr>
              <w:spacing w:before="120" w:after="280" w:line="360" w:lineRule="atLeast"/>
              <w:ind w:left="34"/>
              <w:rPr>
                <w:b/>
                <w:bCs/>
                <w:sz w:val="24"/>
                <w:szCs w:val="24"/>
              </w:rPr>
            </w:pPr>
            <w:r w:rsidRPr="00403A10">
              <w:rPr>
                <w:b/>
                <w:bCs/>
                <w:sz w:val="24"/>
                <w:szCs w:val="24"/>
              </w:rPr>
              <w:t xml:space="preserve">Notes on writing about the investigation process </w:t>
            </w:r>
          </w:p>
          <w:p w:rsidR="00272E20" w:rsidRPr="00403A10" w:rsidRDefault="00272E20" w:rsidP="003E741A">
            <w:pPr>
              <w:spacing w:after="280" w:line="360" w:lineRule="atLeast"/>
              <w:ind w:left="32"/>
              <w:rPr>
                <w:sz w:val="24"/>
                <w:szCs w:val="24"/>
              </w:rPr>
            </w:pPr>
            <w:r w:rsidRPr="00403A10">
              <w:rPr>
                <w:sz w:val="24"/>
                <w:szCs w:val="24"/>
              </w:rPr>
              <w:t xml:space="preserve">If useful, you should include a </w:t>
            </w:r>
            <w:r>
              <w:rPr>
                <w:sz w:val="24"/>
                <w:szCs w:val="24"/>
              </w:rPr>
              <w:t>short</w:t>
            </w:r>
            <w:r w:rsidRPr="00403A10">
              <w:rPr>
                <w:sz w:val="24"/>
                <w:szCs w:val="24"/>
              </w:rPr>
              <w:t xml:space="preserve"> paragraph outlin</w:t>
            </w:r>
            <w:r>
              <w:rPr>
                <w:sz w:val="24"/>
                <w:szCs w:val="24"/>
              </w:rPr>
              <w:t>ing</w:t>
            </w:r>
            <w:r w:rsidRPr="00403A10">
              <w:rPr>
                <w:sz w:val="24"/>
                <w:szCs w:val="24"/>
              </w:rPr>
              <w:t xml:space="preserve"> the investigation process</w:t>
            </w:r>
            <w:r>
              <w:rPr>
                <w:sz w:val="24"/>
                <w:szCs w:val="24"/>
              </w:rPr>
              <w:t>:</w:t>
            </w:r>
          </w:p>
          <w:p w:rsidR="00272E20" w:rsidRPr="00403A10" w:rsidRDefault="00272E20" w:rsidP="009B4CE6">
            <w:pPr>
              <w:pStyle w:val="ListParagraph"/>
              <w:numPr>
                <w:ilvl w:val="0"/>
                <w:numId w:val="24"/>
              </w:numPr>
              <w:spacing w:after="50" w:line="360" w:lineRule="atLeast"/>
              <w:ind w:left="891" w:hanging="284"/>
              <w:contextualSpacing w:val="0"/>
              <w:rPr>
                <w:sz w:val="24"/>
                <w:szCs w:val="24"/>
              </w:rPr>
            </w:pPr>
            <w:r w:rsidRPr="00403A10">
              <w:rPr>
                <w:sz w:val="24"/>
                <w:szCs w:val="24"/>
              </w:rPr>
              <w:t>how the incident was reported (</w:t>
            </w:r>
            <w:r w:rsidR="007A2C22" w:rsidRPr="00403A10">
              <w:rPr>
                <w:sz w:val="24"/>
                <w:szCs w:val="24"/>
              </w:rPr>
              <w:t>e.g.</w:t>
            </w:r>
            <w:r w:rsidRPr="00403A10">
              <w:rPr>
                <w:sz w:val="24"/>
                <w:szCs w:val="24"/>
              </w:rPr>
              <w:t xml:space="preserve"> via trust reporting system)</w:t>
            </w:r>
          </w:p>
          <w:p w:rsidR="00272E20" w:rsidRPr="00403A10" w:rsidRDefault="00272E20" w:rsidP="009B4CE6">
            <w:pPr>
              <w:pStyle w:val="ListParagraph"/>
              <w:numPr>
                <w:ilvl w:val="0"/>
                <w:numId w:val="24"/>
              </w:numPr>
              <w:spacing w:after="50" w:line="360" w:lineRule="atLeast"/>
              <w:ind w:left="891" w:hanging="284"/>
              <w:contextualSpacing w:val="0"/>
              <w:rPr>
                <w:sz w:val="24"/>
                <w:szCs w:val="24"/>
              </w:rPr>
            </w:pPr>
            <w:r w:rsidRPr="00403A10">
              <w:rPr>
                <w:sz w:val="24"/>
                <w:szCs w:val="24"/>
              </w:rPr>
              <w:t xml:space="preserve">how agreement </w:t>
            </w:r>
            <w:r>
              <w:rPr>
                <w:sz w:val="24"/>
                <w:szCs w:val="24"/>
              </w:rPr>
              <w:t xml:space="preserve">was </w:t>
            </w:r>
            <w:r w:rsidRPr="00403A10">
              <w:rPr>
                <w:sz w:val="24"/>
                <w:szCs w:val="24"/>
              </w:rPr>
              <w:t xml:space="preserve">reached </w:t>
            </w:r>
            <w:r>
              <w:rPr>
                <w:sz w:val="24"/>
                <w:szCs w:val="24"/>
              </w:rPr>
              <w:t>to</w:t>
            </w:r>
            <w:r w:rsidRPr="00403A10">
              <w:rPr>
                <w:sz w:val="24"/>
                <w:szCs w:val="24"/>
              </w:rPr>
              <w:t xml:space="preserve"> investigat</w:t>
            </w:r>
            <w:r>
              <w:rPr>
                <w:sz w:val="24"/>
                <w:szCs w:val="24"/>
              </w:rPr>
              <w:t>e</w:t>
            </w:r>
            <w:r w:rsidRPr="00403A10">
              <w:rPr>
                <w:sz w:val="24"/>
                <w:szCs w:val="24"/>
              </w:rPr>
              <w:t xml:space="preserve"> (</w:t>
            </w:r>
            <w:r w:rsidR="007A2C22" w:rsidRPr="00403A10">
              <w:rPr>
                <w:sz w:val="24"/>
                <w:szCs w:val="24"/>
              </w:rPr>
              <w:t>e.g.</w:t>
            </w:r>
            <w:r w:rsidRPr="00403A10">
              <w:rPr>
                <w:sz w:val="24"/>
                <w:szCs w:val="24"/>
              </w:rPr>
              <w:t xml:space="preserve"> </w:t>
            </w:r>
            <w:r>
              <w:rPr>
                <w:sz w:val="24"/>
                <w:szCs w:val="24"/>
              </w:rPr>
              <w:t xml:space="preserve">review of patient safety incident response plan, </w:t>
            </w:r>
            <w:r w:rsidRPr="00403A10">
              <w:rPr>
                <w:sz w:val="24"/>
                <w:szCs w:val="24"/>
              </w:rPr>
              <w:t>panel review, including titles of panel members)</w:t>
            </w:r>
          </w:p>
          <w:p w:rsidR="00272E20" w:rsidRPr="00403A10" w:rsidRDefault="00272E20" w:rsidP="009B4CE6">
            <w:pPr>
              <w:pStyle w:val="ListParagraph"/>
              <w:numPr>
                <w:ilvl w:val="0"/>
                <w:numId w:val="24"/>
              </w:numPr>
              <w:spacing w:after="50" w:line="360" w:lineRule="atLeast"/>
              <w:ind w:left="891" w:hanging="284"/>
              <w:contextualSpacing w:val="0"/>
              <w:rPr>
                <w:sz w:val="24"/>
                <w:szCs w:val="24"/>
              </w:rPr>
            </w:pPr>
            <w:r w:rsidRPr="00403A10">
              <w:rPr>
                <w:sz w:val="24"/>
                <w:szCs w:val="24"/>
              </w:rPr>
              <w:t>what happened when the investigation was complete (</w:t>
            </w:r>
            <w:r w:rsidR="007A2C22" w:rsidRPr="00403A10">
              <w:rPr>
                <w:sz w:val="24"/>
                <w:szCs w:val="24"/>
              </w:rPr>
              <w:t>e.g.</w:t>
            </w:r>
            <w:r w:rsidRPr="00403A10">
              <w:rPr>
                <w:sz w:val="24"/>
                <w:szCs w:val="24"/>
              </w:rPr>
              <w:t xml:space="preserve"> final report approved by whom)?</w:t>
            </w:r>
          </w:p>
          <w:p w:rsidR="00272E20" w:rsidRDefault="00272E20" w:rsidP="009B4CE6">
            <w:pPr>
              <w:pStyle w:val="ListParagraph"/>
              <w:numPr>
                <w:ilvl w:val="0"/>
                <w:numId w:val="24"/>
              </w:numPr>
              <w:spacing w:after="240" w:line="360" w:lineRule="atLeast"/>
              <w:ind w:left="889" w:hanging="283"/>
              <w:contextualSpacing w:val="0"/>
            </w:pPr>
            <w:r w:rsidRPr="00403A10">
              <w:rPr>
                <w:sz w:val="24"/>
                <w:szCs w:val="24"/>
              </w:rPr>
              <w:t>how actions will be monitored</w:t>
            </w:r>
            <w:r>
              <w:rPr>
                <w:sz w:val="24"/>
                <w:szCs w:val="24"/>
              </w:rPr>
              <w:t>.</w:t>
            </w:r>
          </w:p>
        </w:tc>
      </w:tr>
    </w:tbl>
    <w:p w:rsidR="00272E20" w:rsidRPr="00403A10" w:rsidRDefault="00272E20" w:rsidP="00272E20">
      <w:pPr>
        <w:pStyle w:val="Heading2"/>
        <w:spacing w:before="280" w:after="280"/>
        <w:ind w:left="-284"/>
        <w:rPr>
          <w:b/>
          <w:bCs w:val="0"/>
          <w:color w:val="auto"/>
        </w:rPr>
      </w:pPr>
      <w:bookmarkStart w:id="160" w:name="_Toc156817799"/>
      <w:bookmarkEnd w:id="159"/>
      <w:r w:rsidRPr="00403A10">
        <w:rPr>
          <w:b/>
          <w:bCs w:val="0"/>
          <w:color w:val="auto"/>
        </w:rPr>
        <w:t>Terms or reference</w:t>
      </w:r>
      <w:bookmarkEnd w:id="160"/>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272E20" w:rsidTr="003E741A">
        <w:tc>
          <w:tcPr>
            <w:tcW w:w="9640" w:type="dxa"/>
            <w:shd w:val="clear" w:color="auto" w:fill="DAEEF3" w:themeFill="accent5" w:themeFillTint="33"/>
          </w:tcPr>
          <w:p w:rsidR="00272E20" w:rsidRPr="00403A10" w:rsidRDefault="00272E20" w:rsidP="003E741A">
            <w:pPr>
              <w:spacing w:after="160" w:line="360" w:lineRule="atLeast"/>
              <w:ind w:left="32"/>
              <w:rPr>
                <w:b/>
                <w:bCs/>
                <w:sz w:val="24"/>
                <w:szCs w:val="24"/>
              </w:rPr>
            </w:pPr>
            <w:r w:rsidRPr="00403A10">
              <w:rPr>
                <w:b/>
                <w:bCs/>
                <w:sz w:val="24"/>
                <w:szCs w:val="24"/>
              </w:rPr>
              <w:t xml:space="preserve">Notes on writing about scope </w:t>
            </w:r>
          </w:p>
          <w:p w:rsidR="00272E20" w:rsidRPr="00403A10" w:rsidRDefault="00272E20" w:rsidP="003E741A">
            <w:pPr>
              <w:spacing w:after="160" w:line="360" w:lineRule="atLeast"/>
              <w:ind w:left="32"/>
              <w:rPr>
                <w:sz w:val="24"/>
                <w:szCs w:val="24"/>
              </w:rPr>
            </w:pPr>
            <w:r w:rsidRPr="00403A10">
              <w:rPr>
                <w:sz w:val="24"/>
                <w:szCs w:val="24"/>
              </w:rPr>
              <w:t>In this section you should describe any agreed boundaries (</w:t>
            </w:r>
            <w:r>
              <w:rPr>
                <w:sz w:val="24"/>
                <w:szCs w:val="24"/>
              </w:rPr>
              <w:t>that is</w:t>
            </w:r>
            <w:r w:rsidRPr="00403A10">
              <w:rPr>
                <w:sz w:val="24"/>
                <w:szCs w:val="24"/>
              </w:rPr>
              <w:t>, what is in and out of scope) for the investigation. For example, you might want to note:</w:t>
            </w:r>
          </w:p>
          <w:p w:rsidR="00272E20" w:rsidRPr="00403A10" w:rsidRDefault="00272E20" w:rsidP="009B4CE6">
            <w:pPr>
              <w:pStyle w:val="ListParagraph"/>
              <w:numPr>
                <w:ilvl w:val="0"/>
                <w:numId w:val="23"/>
              </w:numPr>
              <w:spacing w:after="50" w:line="360" w:lineRule="atLeast"/>
              <w:ind w:left="889" w:hanging="283"/>
              <w:contextualSpacing w:val="0"/>
              <w:rPr>
                <w:sz w:val="24"/>
                <w:szCs w:val="24"/>
              </w:rPr>
            </w:pPr>
            <w:r w:rsidRPr="00403A10">
              <w:rPr>
                <w:sz w:val="24"/>
                <w:szCs w:val="24"/>
              </w:rPr>
              <w:t xml:space="preserve">the aspects of care to be covered </w:t>
            </w:r>
            <w:r>
              <w:rPr>
                <w:sz w:val="24"/>
                <w:szCs w:val="24"/>
              </w:rPr>
              <w:t>by</w:t>
            </w:r>
            <w:r w:rsidRPr="00403A10">
              <w:rPr>
                <w:sz w:val="24"/>
                <w:szCs w:val="24"/>
              </w:rPr>
              <w:t xml:space="preserve"> the investigation</w:t>
            </w:r>
          </w:p>
          <w:p w:rsidR="00272E20" w:rsidRPr="00403A10" w:rsidRDefault="00272E20" w:rsidP="009B4CE6">
            <w:pPr>
              <w:pStyle w:val="ListParagraph"/>
              <w:numPr>
                <w:ilvl w:val="0"/>
                <w:numId w:val="23"/>
              </w:numPr>
              <w:spacing w:after="160" w:line="360" w:lineRule="atLeast"/>
              <w:ind w:left="889" w:hanging="283"/>
              <w:rPr>
                <w:sz w:val="24"/>
                <w:szCs w:val="24"/>
              </w:rPr>
            </w:pPr>
            <w:r w:rsidRPr="00403A10">
              <w:rPr>
                <w:sz w:val="24"/>
                <w:szCs w:val="24"/>
              </w:rPr>
              <w:t xml:space="preserve">questions raised by the those affected that will be addressed </w:t>
            </w:r>
            <w:r>
              <w:rPr>
                <w:sz w:val="24"/>
                <w:szCs w:val="24"/>
              </w:rPr>
              <w:t>by</w:t>
            </w:r>
            <w:r w:rsidRPr="00403A10">
              <w:rPr>
                <w:sz w:val="24"/>
                <w:szCs w:val="24"/>
              </w:rPr>
              <w:t xml:space="preserve"> the investigation</w:t>
            </w:r>
          </w:p>
          <w:p w:rsidR="00272E20" w:rsidRPr="00403A10" w:rsidRDefault="00272E20" w:rsidP="003E741A">
            <w:pPr>
              <w:spacing w:after="280" w:line="360" w:lineRule="atLeast"/>
              <w:ind w:left="32"/>
              <w:rPr>
                <w:sz w:val="24"/>
                <w:szCs w:val="24"/>
              </w:rPr>
            </w:pPr>
            <w:r w:rsidRPr="00403A10">
              <w:rPr>
                <w:sz w:val="24"/>
                <w:szCs w:val="24"/>
              </w:rPr>
              <w:t xml:space="preserve">If those affected by the patient safety incident (patients, families, carers and staff) agree, they should be involved in setting the terms of reference as described in the </w:t>
            </w:r>
            <w:hyperlink r:id="rId69" w:history="1">
              <w:r w:rsidRPr="00B477A8">
                <w:rPr>
                  <w:rStyle w:val="Hyperlink"/>
                  <w:sz w:val="24"/>
                  <w:szCs w:val="24"/>
                </w:rPr>
                <w:t>Engaging and involving patients, families and staff after a patient safety incident guidance</w:t>
              </w:r>
            </w:hyperlink>
            <w:r w:rsidRPr="00B477A8">
              <w:rPr>
                <w:sz w:val="24"/>
                <w:szCs w:val="24"/>
              </w:rPr>
              <w:t>.</w:t>
            </w:r>
          </w:p>
          <w:p w:rsidR="00272E20" w:rsidRDefault="00272E20" w:rsidP="003E741A">
            <w:pPr>
              <w:spacing w:after="160" w:line="360" w:lineRule="atLeast"/>
              <w:ind w:left="32"/>
            </w:pPr>
            <w:r w:rsidRPr="00403A10">
              <w:rPr>
                <w:sz w:val="24"/>
                <w:szCs w:val="24"/>
              </w:rPr>
              <w:lastRenderedPageBreak/>
              <w:t xml:space="preserve">A template is available in the </w:t>
            </w:r>
            <w:r>
              <w:rPr>
                <w:sz w:val="24"/>
                <w:szCs w:val="24"/>
              </w:rPr>
              <w:t>learning response</w:t>
            </w:r>
            <w:r w:rsidRPr="00403A10">
              <w:rPr>
                <w:sz w:val="24"/>
                <w:szCs w:val="24"/>
              </w:rPr>
              <w:t xml:space="preserve"> toolkit to help develop terms of reference.</w:t>
            </w:r>
          </w:p>
        </w:tc>
      </w:tr>
    </w:tbl>
    <w:p w:rsidR="00272E20" w:rsidRPr="00403A10" w:rsidRDefault="00272E20" w:rsidP="00272E20">
      <w:pPr>
        <w:pStyle w:val="Heading2"/>
        <w:spacing w:before="280" w:after="280"/>
        <w:ind w:left="-284"/>
        <w:rPr>
          <w:b/>
          <w:bCs w:val="0"/>
          <w:color w:val="auto"/>
        </w:rPr>
      </w:pPr>
      <w:bookmarkStart w:id="161" w:name="_Toc156817800"/>
      <w:r w:rsidRPr="00403A10">
        <w:rPr>
          <w:b/>
          <w:bCs w:val="0"/>
          <w:color w:val="auto"/>
        </w:rPr>
        <w:t>Information gathering</w:t>
      </w:r>
      <w:bookmarkEnd w:id="161"/>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272E20" w:rsidTr="003E741A">
        <w:tc>
          <w:tcPr>
            <w:tcW w:w="9640" w:type="dxa"/>
            <w:shd w:val="clear" w:color="auto" w:fill="DAEEF3" w:themeFill="accent5" w:themeFillTint="33"/>
          </w:tcPr>
          <w:p w:rsidR="00272E20" w:rsidRPr="00403A10" w:rsidRDefault="00272E20" w:rsidP="003E741A">
            <w:pPr>
              <w:spacing w:before="120" w:after="280" w:line="360" w:lineRule="atLeast"/>
              <w:ind w:left="34"/>
              <w:rPr>
                <w:b/>
                <w:bCs/>
                <w:sz w:val="24"/>
                <w:szCs w:val="24"/>
              </w:rPr>
            </w:pPr>
            <w:r w:rsidRPr="00403A10">
              <w:rPr>
                <w:b/>
                <w:bCs/>
                <w:sz w:val="24"/>
                <w:szCs w:val="24"/>
              </w:rPr>
              <w:t xml:space="preserve">Notes on writing about information gathering </w:t>
            </w:r>
          </w:p>
          <w:p w:rsidR="00272E20" w:rsidRPr="00403A10" w:rsidRDefault="00272E20" w:rsidP="003E741A">
            <w:pPr>
              <w:spacing w:after="280" w:line="360" w:lineRule="atLeast"/>
              <w:ind w:left="34"/>
              <w:rPr>
                <w:sz w:val="24"/>
                <w:szCs w:val="24"/>
              </w:rPr>
            </w:pPr>
            <w:r w:rsidRPr="00403A10">
              <w:rPr>
                <w:sz w:val="24"/>
                <w:szCs w:val="24"/>
              </w:rPr>
              <w:t xml:space="preserve">The purpose of this section is to provide a short overview of your investigation approach. </w:t>
            </w:r>
            <w:r>
              <w:rPr>
                <w:sz w:val="24"/>
                <w:szCs w:val="24"/>
              </w:rPr>
              <w:t>Y</w:t>
            </w:r>
            <w:r w:rsidRPr="00403A10">
              <w:rPr>
                <w:sz w:val="24"/>
                <w:szCs w:val="24"/>
              </w:rPr>
              <w:t xml:space="preserve">ou should include a brief overview of your methods including: </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 xml:space="preserve">investigation framework and any analysis methods used. </w:t>
            </w:r>
            <w:r>
              <w:rPr>
                <w:sz w:val="24"/>
                <w:szCs w:val="24"/>
              </w:rPr>
              <w:t>R</w:t>
            </w:r>
            <w:r w:rsidRPr="00403A10">
              <w:rPr>
                <w:sz w:val="24"/>
                <w:szCs w:val="24"/>
              </w:rPr>
              <w:t>emember to keep jargon to a minimum (</w:t>
            </w:r>
            <w:r w:rsidR="007A2C22" w:rsidRPr="00403A10">
              <w:rPr>
                <w:sz w:val="24"/>
                <w:szCs w:val="24"/>
              </w:rPr>
              <w:t>e.g.</w:t>
            </w:r>
            <w:r w:rsidRPr="00403A10">
              <w:rPr>
                <w:sz w:val="24"/>
                <w:szCs w:val="24"/>
              </w:rPr>
              <w:t xml:space="preserve"> the investigation considered how factors such as the environment, equipment, tasks and policies influenced the decisions and actions of staff) </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interviews with key participants (including the patient/family/carer)</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observations of work as done</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documentation reviews</w:t>
            </w:r>
            <w:r>
              <w:rPr>
                <w:sz w:val="24"/>
                <w:szCs w:val="24"/>
              </w:rPr>
              <w:t xml:space="preserve">, </w:t>
            </w:r>
            <w:r w:rsidR="007A2C22">
              <w:rPr>
                <w:sz w:val="24"/>
                <w:szCs w:val="24"/>
              </w:rPr>
              <w:t>e.g.</w:t>
            </w:r>
            <w:r w:rsidRPr="00403A10">
              <w:rPr>
                <w:sz w:val="24"/>
                <w:szCs w:val="24"/>
              </w:rPr>
              <w:t xml:space="preserve"> medical records, staff rosters, guidelines, SOPs</w:t>
            </w:r>
          </w:p>
          <w:p w:rsidR="00272E20" w:rsidRPr="00403A10" w:rsidRDefault="00272E20" w:rsidP="009B4CE6">
            <w:pPr>
              <w:pStyle w:val="ListParagraph"/>
              <w:numPr>
                <w:ilvl w:val="0"/>
                <w:numId w:val="22"/>
              </w:numPr>
              <w:spacing w:after="280" w:line="360" w:lineRule="atLeast"/>
              <w:ind w:left="889" w:hanging="283"/>
              <w:contextualSpacing w:val="0"/>
              <w:rPr>
                <w:sz w:val="24"/>
                <w:szCs w:val="24"/>
              </w:rPr>
            </w:pPr>
            <w:r w:rsidRPr="00403A10">
              <w:rPr>
                <w:sz w:val="24"/>
                <w:szCs w:val="24"/>
              </w:rPr>
              <w:t>any other methods.</w:t>
            </w:r>
          </w:p>
          <w:p w:rsidR="00272E20" w:rsidRPr="00403A10" w:rsidRDefault="00272E20" w:rsidP="003E741A">
            <w:pPr>
              <w:spacing w:after="280" w:line="360" w:lineRule="atLeast"/>
              <w:ind w:left="34"/>
              <w:rPr>
                <w:sz w:val="24"/>
                <w:szCs w:val="24"/>
              </w:rPr>
            </w:pPr>
            <w:r w:rsidRPr="00403A10">
              <w:rPr>
                <w:sz w:val="24"/>
                <w:szCs w:val="24"/>
              </w:rPr>
              <w:t xml:space="preserve">Recorded reflections, </w:t>
            </w:r>
            <w:r w:rsidR="007A2C22">
              <w:rPr>
                <w:sz w:val="24"/>
                <w:szCs w:val="24"/>
              </w:rPr>
              <w:t>e.g.</w:t>
            </w:r>
            <w:r w:rsidRPr="00403A10">
              <w:rPr>
                <w:sz w:val="24"/>
                <w:szCs w:val="24"/>
              </w:rPr>
              <w:t xml:space="preserve"> those used for learning portfolios, revalidation or continuing professional development purposes, are </w:t>
            </w:r>
            <w:r w:rsidRPr="00403A10">
              <w:rPr>
                <w:b/>
                <w:bCs/>
                <w:sz w:val="24"/>
                <w:szCs w:val="24"/>
              </w:rPr>
              <w:t>not suitable</w:t>
            </w:r>
            <w:r w:rsidRPr="00403A10">
              <w:rPr>
                <w:sz w:val="24"/>
                <w:szCs w:val="24"/>
              </w:rPr>
              <w:t xml:space="preserve"> sources of evidence for a systems-focused </w:t>
            </w:r>
            <w:r>
              <w:rPr>
                <w:sz w:val="24"/>
                <w:szCs w:val="24"/>
              </w:rPr>
              <w:t>PSII</w:t>
            </w:r>
            <w:r w:rsidRPr="00403A10">
              <w:rPr>
                <w:sz w:val="24"/>
                <w:szCs w:val="24"/>
              </w:rPr>
              <w:t xml:space="preserve">. </w:t>
            </w:r>
          </w:p>
          <w:p w:rsidR="00272E20" w:rsidRDefault="00272E20" w:rsidP="003E741A">
            <w:pPr>
              <w:spacing w:after="280" w:line="360" w:lineRule="atLeast"/>
              <w:ind w:left="34"/>
            </w:pPr>
            <w:r w:rsidRPr="00403A10">
              <w:rPr>
                <w:sz w:val="24"/>
                <w:szCs w:val="24"/>
              </w:rPr>
              <w:t>Statements are not recommended. Interviews and other information gathering approaches are preferred.</w:t>
            </w:r>
            <w:r>
              <w:t xml:space="preserve"> </w:t>
            </w:r>
          </w:p>
        </w:tc>
      </w:tr>
    </w:tbl>
    <w:p w:rsidR="00272E20" w:rsidRDefault="00272E20" w:rsidP="00272E20">
      <w:pPr>
        <w:rPr>
          <w:b/>
          <w:szCs w:val="28"/>
        </w:rPr>
      </w:pPr>
      <w:r>
        <w:rPr>
          <w:bCs/>
        </w:rPr>
        <w:br w:type="page"/>
      </w:r>
    </w:p>
    <w:p w:rsidR="00272E20" w:rsidRPr="00C02116" w:rsidRDefault="00272E20" w:rsidP="00272E20">
      <w:pPr>
        <w:pStyle w:val="Heading1"/>
        <w:spacing w:after="280"/>
        <w:ind w:left="-284"/>
        <w:rPr>
          <w:b w:val="0"/>
          <w:bCs w:val="0"/>
          <w:color w:val="005EB8"/>
          <w:sz w:val="36"/>
          <w:szCs w:val="36"/>
        </w:rPr>
      </w:pPr>
      <w:bookmarkStart w:id="162" w:name="_Toc97734156"/>
      <w:bookmarkStart w:id="163" w:name="_Toc156817801"/>
      <w:r w:rsidRPr="00C02116">
        <w:rPr>
          <w:rFonts w:cs="Arial"/>
          <w:b w:val="0"/>
          <w:bCs w:val="0"/>
          <w:color w:val="005EB8"/>
          <w:sz w:val="36"/>
          <w:szCs w:val="36"/>
        </w:rPr>
        <w:lastRenderedPageBreak/>
        <w:t>Findings</w:t>
      </w:r>
      <w:bookmarkEnd w:id="162"/>
      <w:bookmarkEnd w:id="163"/>
    </w:p>
    <w:tbl>
      <w:tblPr>
        <w:tblStyle w:val="TableGrid"/>
        <w:tblW w:w="9356" w:type="dxa"/>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C02116" w:rsidRDefault="00272E20" w:rsidP="003E741A">
            <w:pPr>
              <w:spacing w:before="240" w:after="280" w:line="360" w:lineRule="auto"/>
              <w:ind w:left="34"/>
              <w:rPr>
                <w:b/>
                <w:bCs/>
                <w:sz w:val="24"/>
                <w:szCs w:val="24"/>
              </w:rPr>
            </w:pPr>
            <w:r w:rsidRPr="00C02116">
              <w:rPr>
                <w:b/>
                <w:bCs/>
                <w:sz w:val="24"/>
                <w:szCs w:val="24"/>
              </w:rPr>
              <w:t>Notes on writing your findings</w:t>
            </w:r>
          </w:p>
          <w:p w:rsidR="00272E20" w:rsidRPr="00120686" w:rsidRDefault="00272E20" w:rsidP="003E741A">
            <w:pPr>
              <w:spacing w:after="280" w:line="360" w:lineRule="auto"/>
              <w:ind w:left="34"/>
              <w:rPr>
                <w:sz w:val="24"/>
                <w:szCs w:val="24"/>
              </w:rPr>
            </w:pPr>
            <w:r w:rsidRPr="00120686">
              <w:rPr>
                <w:sz w:val="24"/>
                <w:szCs w:val="24"/>
              </w:rPr>
              <w:t xml:space="preserve">The purpose of this section is to summarise your analysis of the information you have gathered and to state the findings you have drawn from that analysis.  </w:t>
            </w:r>
          </w:p>
          <w:p w:rsidR="00272E20" w:rsidRPr="00120686" w:rsidRDefault="00272E20" w:rsidP="003E741A">
            <w:pPr>
              <w:spacing w:after="280" w:line="360" w:lineRule="auto"/>
              <w:ind w:left="34"/>
              <w:rPr>
                <w:sz w:val="24"/>
                <w:szCs w:val="24"/>
              </w:rPr>
            </w:pPr>
            <w:r w:rsidRPr="00120686">
              <w:rPr>
                <w:sz w:val="24"/>
                <w:szCs w:val="24"/>
              </w:rPr>
              <w:t xml:space="preserve">You may choose to include diagrams and/or tables to communicate your analytical reasoning and findings.  </w:t>
            </w:r>
          </w:p>
          <w:p w:rsidR="00272E20" w:rsidRDefault="00272E20" w:rsidP="003E741A">
            <w:pPr>
              <w:spacing w:after="280" w:line="360" w:lineRule="auto"/>
              <w:ind w:left="34"/>
              <w:rPr>
                <w:sz w:val="24"/>
                <w:szCs w:val="24"/>
              </w:rPr>
            </w:pPr>
            <w:r w:rsidRPr="00120686">
              <w:rPr>
                <w:sz w:val="24"/>
                <w:szCs w:val="24"/>
              </w:rPr>
              <w:t xml:space="preserve">Do not re-tell the story in the description of the patient safety incident. This section is about the ‘how’ the incident happened, not the ‘what’ and ‘when’. </w:t>
            </w:r>
          </w:p>
          <w:p w:rsidR="00272E20" w:rsidRDefault="00272E20" w:rsidP="003E741A">
            <w:pPr>
              <w:spacing w:after="280" w:line="360" w:lineRule="auto"/>
              <w:ind w:left="34"/>
              <w:rPr>
                <w:sz w:val="24"/>
                <w:szCs w:val="24"/>
              </w:rPr>
            </w:pPr>
            <w:r w:rsidRPr="00332AA1">
              <w:rPr>
                <w:sz w:val="24"/>
                <w:szCs w:val="24"/>
              </w:rPr>
              <w:t>Start with an introductory paragraph that describes the purpose of the section and structure you are going to use.</w:t>
            </w:r>
          </w:p>
          <w:p w:rsidR="00272E20" w:rsidRPr="00C02116" w:rsidRDefault="00272E20" w:rsidP="003E741A">
            <w:pPr>
              <w:spacing w:after="280" w:line="360" w:lineRule="auto"/>
              <w:ind w:left="34"/>
              <w:rPr>
                <w:sz w:val="24"/>
                <w:szCs w:val="24"/>
              </w:rPr>
            </w:pPr>
            <w:r w:rsidRPr="00C02116">
              <w:rPr>
                <w:sz w:val="24"/>
                <w:szCs w:val="24"/>
              </w:rPr>
              <w:t xml:space="preserve">For your findings to have impact you will need to communicate them in a clear and logical way. Before you start, think about how best to structure the section, then make a plan. </w:t>
            </w:r>
          </w:p>
          <w:p w:rsidR="00272E20" w:rsidRPr="00C02116" w:rsidRDefault="00272E20" w:rsidP="003E741A">
            <w:pPr>
              <w:spacing w:after="280" w:line="360" w:lineRule="auto"/>
              <w:ind w:left="34"/>
              <w:rPr>
                <w:sz w:val="24"/>
                <w:szCs w:val="24"/>
              </w:rPr>
            </w:pPr>
            <w:r w:rsidRPr="00C02116">
              <w:rPr>
                <w:sz w:val="24"/>
                <w:szCs w:val="24"/>
              </w:rPr>
              <w:t>You may find sub-headings useful. The structure you choose will depend on your investigation, but you could organise the information</w:t>
            </w:r>
            <w:r>
              <w:rPr>
                <w:sz w:val="24"/>
                <w:szCs w:val="24"/>
              </w:rPr>
              <w:t xml:space="preserve"> as follows</w:t>
            </w:r>
            <w:r w:rsidRPr="00C02116">
              <w:rPr>
                <w:sz w:val="24"/>
                <w:szCs w:val="24"/>
              </w:rPr>
              <w:t xml:space="preserve">: </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 xml:space="preserve">by </w:t>
            </w:r>
            <w:r>
              <w:rPr>
                <w:sz w:val="24"/>
                <w:szCs w:val="24"/>
              </w:rPr>
              <w:t xml:space="preserve">the </w:t>
            </w:r>
            <w:r w:rsidRPr="00C02116">
              <w:rPr>
                <w:sz w:val="24"/>
                <w:szCs w:val="24"/>
              </w:rPr>
              <w:t xml:space="preserve">themes you have identified during the investigation – in which case put your strongest </w:t>
            </w:r>
            <w:r>
              <w:rPr>
                <w:sz w:val="24"/>
                <w:szCs w:val="24"/>
              </w:rPr>
              <w:t>theme</w:t>
            </w:r>
            <w:r w:rsidRPr="00C02116">
              <w:rPr>
                <w:sz w:val="24"/>
                <w:szCs w:val="24"/>
              </w:rPr>
              <w:t xml:space="preserve"> first </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following the framework or the analytical method you used</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 xml:space="preserve">in chronological order corresponding to the care pathway described in the reference event, </w:t>
            </w:r>
            <w:r w:rsidR="007A2C22">
              <w:rPr>
                <w:sz w:val="24"/>
                <w:szCs w:val="24"/>
              </w:rPr>
              <w:t>e.g.</w:t>
            </w:r>
            <w:r w:rsidRPr="00C02116">
              <w:rPr>
                <w:sz w:val="24"/>
                <w:szCs w:val="24"/>
              </w:rPr>
              <w:t xml:space="preserve"> community care, ambulance service, acute care (taking care not to repeat the story of the reference event)</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in order of the main decision points during the incident.</w:t>
            </w:r>
          </w:p>
          <w:p w:rsidR="00272E20" w:rsidRPr="00C02116" w:rsidRDefault="00272E20" w:rsidP="003E741A">
            <w:pPr>
              <w:spacing w:before="280" w:after="160" w:line="360" w:lineRule="auto"/>
              <w:ind w:left="34"/>
              <w:rPr>
                <w:sz w:val="24"/>
                <w:szCs w:val="24"/>
              </w:rPr>
            </w:pPr>
            <w:r w:rsidRPr="00C02116">
              <w:rPr>
                <w:sz w:val="24"/>
                <w:szCs w:val="24"/>
              </w:rPr>
              <w:t>Use clear, direct language</w:t>
            </w:r>
            <w:r>
              <w:rPr>
                <w:sz w:val="24"/>
                <w:szCs w:val="24"/>
              </w:rPr>
              <w:t xml:space="preserve">, </w:t>
            </w:r>
            <w:r w:rsidR="007A2C22">
              <w:rPr>
                <w:sz w:val="24"/>
                <w:szCs w:val="24"/>
              </w:rPr>
              <w:t>e.g.,</w:t>
            </w:r>
            <w:r w:rsidRPr="00C02116">
              <w:rPr>
                <w:sz w:val="24"/>
                <w:szCs w:val="24"/>
              </w:rPr>
              <w:t xml:space="preserve"> ‘The investigation found…’ </w:t>
            </w:r>
          </w:p>
          <w:p w:rsidR="00272E20" w:rsidRPr="00C02116" w:rsidRDefault="00272E20" w:rsidP="003E741A">
            <w:pPr>
              <w:spacing w:before="280" w:after="160" w:line="360" w:lineRule="auto"/>
              <w:ind w:left="34"/>
              <w:rPr>
                <w:sz w:val="24"/>
                <w:szCs w:val="24"/>
              </w:rPr>
            </w:pPr>
            <w:r w:rsidRPr="00C02116">
              <w:rPr>
                <w:sz w:val="24"/>
                <w:szCs w:val="24"/>
              </w:rPr>
              <w:lastRenderedPageBreak/>
              <w:t xml:space="preserve">If the section is long and contains multiple sub-sections, consider adding a summary of key points at the end of each </w:t>
            </w:r>
            <w:r>
              <w:rPr>
                <w:sz w:val="24"/>
                <w:szCs w:val="24"/>
              </w:rPr>
              <w:t>sub-</w:t>
            </w:r>
            <w:r w:rsidRPr="00C02116">
              <w:rPr>
                <w:sz w:val="24"/>
                <w:szCs w:val="24"/>
              </w:rPr>
              <w:t xml:space="preserve">section. </w:t>
            </w:r>
          </w:p>
          <w:p w:rsidR="00272E20" w:rsidRPr="00C02116" w:rsidRDefault="00272E20" w:rsidP="003E741A">
            <w:pPr>
              <w:spacing w:before="280" w:after="160" w:line="360" w:lineRule="auto"/>
              <w:ind w:left="34"/>
              <w:rPr>
                <w:sz w:val="24"/>
                <w:szCs w:val="24"/>
              </w:rPr>
            </w:pPr>
            <w:r w:rsidRPr="00C02116">
              <w:rPr>
                <w:sz w:val="24"/>
                <w:szCs w:val="24"/>
              </w:rPr>
              <w:t xml:space="preserve">Technical terms should be kept to an absolute minimum. If </w:t>
            </w:r>
            <w:r>
              <w:rPr>
                <w:sz w:val="24"/>
                <w:szCs w:val="24"/>
              </w:rPr>
              <w:t>they</w:t>
            </w:r>
            <w:r w:rsidRPr="00C02116">
              <w:rPr>
                <w:sz w:val="24"/>
                <w:szCs w:val="24"/>
              </w:rPr>
              <w:t xml:space="preserve"> are required, you should explain them in the text (glossaries should be avoided).  </w:t>
            </w:r>
          </w:p>
          <w:p w:rsidR="00272E20" w:rsidRPr="00C02116" w:rsidRDefault="00272E20" w:rsidP="003E741A">
            <w:pPr>
              <w:spacing w:before="280" w:after="160" w:line="360" w:lineRule="auto"/>
              <w:ind w:left="34"/>
              <w:rPr>
                <w:b/>
                <w:bCs/>
                <w:sz w:val="24"/>
                <w:szCs w:val="24"/>
              </w:rPr>
            </w:pPr>
            <w:r w:rsidRPr="00C02116">
              <w:rPr>
                <w:b/>
                <w:bCs/>
                <w:sz w:val="24"/>
                <w:szCs w:val="24"/>
              </w:rPr>
              <w:t xml:space="preserve">Include your defined areas for improvement and safety actions (where appropriate) in the relevant places in this section. </w:t>
            </w:r>
          </w:p>
          <w:p w:rsidR="00272E20" w:rsidRDefault="00272E20" w:rsidP="003E741A">
            <w:pPr>
              <w:spacing w:before="280" w:after="160" w:line="360" w:lineRule="auto"/>
              <w:ind w:left="34"/>
            </w:pPr>
            <w:r w:rsidRPr="00C02116">
              <w:rPr>
                <w:sz w:val="24"/>
                <w:szCs w:val="24"/>
              </w:rPr>
              <w:t xml:space="preserve">Areas for improvement that describe broader systems issues related to the wider organisation context are best addressed in a safety improvement plan. </w:t>
            </w:r>
            <w:r>
              <w:rPr>
                <w:sz w:val="24"/>
                <w:szCs w:val="24"/>
              </w:rPr>
              <w:t xml:space="preserve">You should </w:t>
            </w:r>
            <w:r w:rsidRPr="00C02116">
              <w:rPr>
                <w:sz w:val="24"/>
                <w:szCs w:val="24"/>
              </w:rPr>
              <w:t>describe what the next stages are with regards to</w:t>
            </w:r>
            <w:r>
              <w:t xml:space="preserve"> </w:t>
            </w:r>
            <w:r w:rsidRPr="00C02116">
              <w:rPr>
                <w:sz w:val="24"/>
                <w:szCs w:val="24"/>
              </w:rPr>
              <w:t>developing a safety improvement plan that will include meaningful actions for system improvement.</w:t>
            </w:r>
          </w:p>
        </w:tc>
      </w:tr>
    </w:tbl>
    <w:p w:rsidR="00272E20" w:rsidRPr="007A31E2" w:rsidRDefault="00272E20" w:rsidP="00272E20">
      <w:pPr>
        <w:pStyle w:val="Heading1"/>
        <w:spacing w:before="280" w:after="280"/>
        <w:ind w:left="-284"/>
        <w:rPr>
          <w:rFonts w:cs="Arial"/>
          <w:color w:val="auto"/>
        </w:rPr>
      </w:pPr>
      <w:bookmarkStart w:id="164" w:name="_Toc97734157"/>
      <w:bookmarkStart w:id="165" w:name="_Toc156817802"/>
      <w:r w:rsidRPr="007A31E2">
        <w:rPr>
          <w:rFonts w:cs="Arial"/>
          <w:color w:val="auto"/>
        </w:rPr>
        <w:t>Summary of findings, areas for improvement and safety actions</w:t>
      </w:r>
      <w:bookmarkEnd w:id="164"/>
      <w:bookmarkEnd w:id="165"/>
    </w:p>
    <w:tbl>
      <w:tblPr>
        <w:tblStyle w:val="TableGrid"/>
        <w:tblW w:w="9493" w:type="dxa"/>
        <w:tblInd w:w="-289" w:type="dxa"/>
        <w:shd w:val="clear" w:color="auto" w:fill="DAEEF3" w:themeFill="accent5" w:themeFillTint="33"/>
        <w:tblLook w:val="04A0" w:firstRow="1" w:lastRow="0" w:firstColumn="1" w:lastColumn="0" w:noHBand="0" w:noVBand="1"/>
      </w:tblPr>
      <w:tblGrid>
        <w:gridCol w:w="9493"/>
      </w:tblGrid>
      <w:tr w:rsidR="00272E20" w:rsidTr="003E741A">
        <w:tc>
          <w:tcPr>
            <w:tcW w:w="9493" w:type="dxa"/>
            <w:shd w:val="clear" w:color="auto" w:fill="DAEEF3" w:themeFill="accent5" w:themeFillTint="33"/>
          </w:tcPr>
          <w:p w:rsidR="00272E20" w:rsidRPr="00C02116" w:rsidRDefault="00272E20" w:rsidP="003E741A">
            <w:pPr>
              <w:spacing w:before="120" w:after="280" w:line="360" w:lineRule="atLeast"/>
              <w:ind w:left="32"/>
              <w:rPr>
                <w:b/>
                <w:bCs/>
                <w:sz w:val="24"/>
                <w:szCs w:val="24"/>
              </w:rPr>
            </w:pPr>
            <w:r w:rsidRPr="00C02116">
              <w:rPr>
                <w:b/>
                <w:bCs/>
                <w:sz w:val="24"/>
                <w:szCs w:val="24"/>
              </w:rPr>
              <w:t>Notes on writing the final summary</w:t>
            </w:r>
          </w:p>
          <w:p w:rsidR="00272E20" w:rsidRPr="00C02116" w:rsidRDefault="00272E20" w:rsidP="003E741A">
            <w:pPr>
              <w:spacing w:after="280" w:line="360" w:lineRule="atLeast"/>
              <w:rPr>
                <w:sz w:val="24"/>
                <w:szCs w:val="24"/>
              </w:rPr>
            </w:pPr>
            <w:r w:rsidRPr="00C02116">
              <w:rPr>
                <w:sz w:val="24"/>
                <w:szCs w:val="24"/>
              </w:rPr>
              <w:t>The purpose of this section is to bring together the main findings of the investigation.</w:t>
            </w:r>
          </w:p>
          <w:p w:rsidR="00272E20" w:rsidRPr="003A774A" w:rsidRDefault="00272E20" w:rsidP="003E741A">
            <w:pPr>
              <w:spacing w:after="280" w:line="360" w:lineRule="atLeast"/>
              <w:rPr>
                <w:sz w:val="24"/>
                <w:szCs w:val="24"/>
              </w:rPr>
            </w:pPr>
            <w:r w:rsidRPr="00C02116">
              <w:rPr>
                <w:sz w:val="24"/>
                <w:szCs w:val="24"/>
              </w:rPr>
              <w:t xml:space="preserve">Areas for improvement and associated safety actions </w:t>
            </w:r>
            <w:r>
              <w:rPr>
                <w:sz w:val="24"/>
                <w:szCs w:val="24"/>
              </w:rPr>
              <w:t xml:space="preserve">(if applicable) </w:t>
            </w:r>
            <w:r w:rsidRPr="00C02116">
              <w:rPr>
                <w:sz w:val="24"/>
                <w:szCs w:val="24"/>
              </w:rPr>
              <w:t xml:space="preserve">should be listed using the table provided (also available in Appendix B of the </w:t>
            </w:r>
            <w:hyperlink r:id="rId70" w:history="1">
              <w:r w:rsidRPr="00332AA1">
                <w:rPr>
                  <w:rStyle w:val="Hyperlink"/>
                  <w:sz w:val="24"/>
                  <w:szCs w:val="24"/>
                </w:rPr>
                <w:t>safety action development guide</w:t>
              </w:r>
            </w:hyperlink>
            <w:r w:rsidRPr="00C02116">
              <w:rPr>
                <w:sz w:val="24"/>
                <w:szCs w:val="24"/>
              </w:rPr>
              <w:t>).</w:t>
            </w:r>
            <w:r>
              <w:t xml:space="preserve"> </w:t>
            </w:r>
          </w:p>
          <w:p w:rsidR="00272E20" w:rsidRDefault="00272E20" w:rsidP="003E741A">
            <w:pPr>
              <w:spacing w:after="280" w:line="360" w:lineRule="atLeast"/>
            </w:pPr>
            <w:r w:rsidRPr="003A774A">
              <w:rPr>
                <w:sz w:val="24"/>
                <w:szCs w:val="24"/>
              </w:rPr>
              <w:t xml:space="preserve">If no actions are identified the safety action summary table </w:t>
            </w:r>
            <w:r>
              <w:rPr>
                <w:sz w:val="24"/>
                <w:szCs w:val="24"/>
              </w:rPr>
              <w:t>is not required. Instead you should describe how the areas for improvement will be addressed (</w:t>
            </w:r>
            <w:r w:rsidR="007A2C22">
              <w:rPr>
                <w:sz w:val="24"/>
                <w:szCs w:val="24"/>
              </w:rPr>
              <w:t>e.g.</w:t>
            </w:r>
            <w:r>
              <w:rPr>
                <w:sz w:val="24"/>
                <w:szCs w:val="24"/>
              </w:rPr>
              <w:t xml:space="preserve"> refer to other ongoing improvement work, development of a safety improvement plan)</w:t>
            </w:r>
          </w:p>
        </w:tc>
      </w:tr>
    </w:tbl>
    <w:p w:rsidR="00272E20" w:rsidRDefault="00272E20" w:rsidP="00272E20">
      <w:pPr>
        <w:rPr>
          <w:rFonts w:eastAsiaTheme="majorEastAsia" w:cs="Arial"/>
          <w:bCs/>
          <w:sz w:val="28"/>
          <w:szCs w:val="26"/>
        </w:rPr>
      </w:pPr>
    </w:p>
    <w:p w:rsidR="00272E20" w:rsidRPr="00B023EA" w:rsidRDefault="00272E20" w:rsidP="00272E20">
      <w:pPr>
        <w:rPr>
          <w:rFonts w:eastAsiaTheme="majorEastAsia" w:cs="Arial"/>
          <w:bCs/>
          <w:sz w:val="28"/>
          <w:szCs w:val="26"/>
        </w:rPr>
        <w:sectPr w:rsidR="00272E20" w:rsidRPr="00B023EA" w:rsidSect="00447CB6">
          <w:pgSz w:w="11906" w:h="16838"/>
          <w:pgMar w:top="1440" w:right="991" w:bottom="1440" w:left="1440" w:header="708" w:footer="708" w:gutter="0"/>
          <w:cols w:space="708"/>
          <w:docGrid w:linePitch="360"/>
        </w:sectPr>
      </w:pPr>
    </w:p>
    <w:p w:rsidR="00272E20" w:rsidRPr="00C02116" w:rsidRDefault="00272E20" w:rsidP="00272E20">
      <w:pPr>
        <w:pStyle w:val="Heading2"/>
        <w:spacing w:after="120"/>
        <w:rPr>
          <w:b/>
          <w:bCs w:val="0"/>
          <w:color w:val="auto"/>
        </w:rPr>
      </w:pPr>
      <w:bookmarkStart w:id="166" w:name="_Toc156817803"/>
      <w:r w:rsidRPr="00C02116">
        <w:rPr>
          <w:b/>
          <w:bCs w:val="0"/>
          <w:color w:val="auto"/>
        </w:rPr>
        <w:lastRenderedPageBreak/>
        <w:t>Safety action summary table</w:t>
      </w:r>
      <w:bookmarkEnd w:id="166"/>
    </w:p>
    <w:tbl>
      <w:tblPr>
        <w:tblStyle w:val="TableGrid"/>
        <w:tblW w:w="14170" w:type="dxa"/>
        <w:tblLook w:val="04A0" w:firstRow="1" w:lastRow="0" w:firstColumn="1" w:lastColumn="0" w:noHBand="0" w:noVBand="1"/>
      </w:tblPr>
      <w:tblGrid>
        <w:gridCol w:w="525"/>
        <w:gridCol w:w="1651"/>
        <w:gridCol w:w="1663"/>
        <w:gridCol w:w="1842"/>
        <w:gridCol w:w="1698"/>
        <w:gridCol w:w="1712"/>
        <w:gridCol w:w="1662"/>
        <w:gridCol w:w="1720"/>
        <w:gridCol w:w="1697"/>
      </w:tblGrid>
      <w:tr w:rsidR="00272E20" w:rsidTr="003E741A">
        <w:tc>
          <w:tcPr>
            <w:tcW w:w="14170" w:type="dxa"/>
            <w:gridSpan w:val="9"/>
            <w:shd w:val="clear" w:color="auto" w:fill="D9D9D9" w:themeFill="background1" w:themeFillShade="D9"/>
          </w:tcPr>
          <w:p w:rsidR="00272E20" w:rsidRPr="00A94738" w:rsidRDefault="00272E20" w:rsidP="003E741A">
            <w:pPr>
              <w:spacing w:after="120"/>
              <w:rPr>
                <w:b/>
                <w:color w:val="4F81BD" w:themeColor="accent1"/>
              </w:rPr>
            </w:pPr>
            <w:r w:rsidRPr="001B1199">
              <w:rPr>
                <w:b/>
              </w:rPr>
              <w:t xml:space="preserve">Area for </w:t>
            </w:r>
            <w:r>
              <w:rPr>
                <w:b/>
              </w:rPr>
              <w:t>i</w:t>
            </w:r>
            <w:r w:rsidRPr="001B1199">
              <w:rPr>
                <w:b/>
              </w:rPr>
              <w:t xml:space="preserve">mprovement: [eg </w:t>
            </w:r>
            <w:r>
              <w:rPr>
                <w:b/>
              </w:rPr>
              <w:t>r</w:t>
            </w:r>
            <w:r w:rsidRPr="001B1199">
              <w:rPr>
                <w:b/>
                <w:i/>
              </w:rPr>
              <w:t>eview of test results</w:t>
            </w:r>
            <w:r w:rsidRPr="001B1199">
              <w:rPr>
                <w:b/>
              </w:rPr>
              <w:t>]</w:t>
            </w:r>
          </w:p>
        </w:tc>
      </w:tr>
      <w:tr w:rsidR="00272E20" w:rsidTr="003E741A">
        <w:tc>
          <w:tcPr>
            <w:tcW w:w="525" w:type="dxa"/>
            <w:shd w:val="clear" w:color="auto" w:fill="D9D9D9" w:themeFill="background1" w:themeFillShade="D9"/>
          </w:tcPr>
          <w:p w:rsidR="00272E20" w:rsidRDefault="00272E20" w:rsidP="003E741A">
            <w:pPr>
              <w:spacing w:after="120"/>
            </w:pPr>
          </w:p>
        </w:tc>
        <w:tc>
          <w:tcPr>
            <w:tcW w:w="1651" w:type="dxa"/>
            <w:shd w:val="clear" w:color="auto" w:fill="D9D9D9" w:themeFill="background1" w:themeFillShade="D9"/>
          </w:tcPr>
          <w:p w:rsidR="00272E20" w:rsidRPr="001B1199" w:rsidRDefault="00272E20" w:rsidP="003E741A">
            <w:pPr>
              <w:spacing w:after="120"/>
              <w:rPr>
                <w:b/>
              </w:rPr>
            </w:pPr>
            <w:r w:rsidRPr="001B1199">
              <w:rPr>
                <w:b/>
              </w:rPr>
              <w:t>Safety action description</w:t>
            </w:r>
          </w:p>
          <w:p w:rsidR="00272E20" w:rsidRPr="001B1199" w:rsidRDefault="00272E20" w:rsidP="003E741A">
            <w:pPr>
              <w:spacing w:after="120"/>
            </w:pPr>
            <w:r w:rsidRPr="001B1199">
              <w:rPr>
                <w:b/>
                <w:i/>
              </w:rPr>
              <w:t>(SMART)</w:t>
            </w:r>
          </w:p>
        </w:tc>
        <w:tc>
          <w:tcPr>
            <w:tcW w:w="1663" w:type="dxa"/>
            <w:shd w:val="clear" w:color="auto" w:fill="D9D9D9" w:themeFill="background1" w:themeFillShade="D9"/>
          </w:tcPr>
          <w:p w:rsidR="00272E20" w:rsidRPr="001B1199" w:rsidRDefault="00272E20" w:rsidP="003E741A">
            <w:pPr>
              <w:spacing w:after="120"/>
              <w:rPr>
                <w:b/>
              </w:rPr>
            </w:pPr>
            <w:r w:rsidRPr="001B1199">
              <w:rPr>
                <w:b/>
              </w:rPr>
              <w:t>Safety action owner</w:t>
            </w:r>
          </w:p>
          <w:p w:rsidR="00272E20" w:rsidRPr="001B1199" w:rsidRDefault="00272E20" w:rsidP="003E741A">
            <w:pPr>
              <w:spacing w:after="120"/>
            </w:pPr>
            <w:r w:rsidRPr="001B1199">
              <w:rPr>
                <w:b/>
                <w:i/>
              </w:rPr>
              <w:t>(role, team directorate)</w:t>
            </w:r>
          </w:p>
        </w:tc>
        <w:tc>
          <w:tcPr>
            <w:tcW w:w="1842" w:type="dxa"/>
            <w:shd w:val="clear" w:color="auto" w:fill="D9D9D9" w:themeFill="background1" w:themeFillShade="D9"/>
          </w:tcPr>
          <w:p w:rsidR="00272E20" w:rsidRPr="001B1199" w:rsidRDefault="00272E20" w:rsidP="003E741A">
            <w:pPr>
              <w:spacing w:after="120"/>
            </w:pPr>
            <w:r w:rsidRPr="001B1199">
              <w:rPr>
                <w:b/>
              </w:rPr>
              <w:t>Target date for implementation</w:t>
            </w:r>
          </w:p>
        </w:tc>
        <w:tc>
          <w:tcPr>
            <w:tcW w:w="1698" w:type="dxa"/>
            <w:shd w:val="clear" w:color="auto" w:fill="D9D9D9" w:themeFill="background1" w:themeFillShade="D9"/>
          </w:tcPr>
          <w:p w:rsidR="00272E20" w:rsidRPr="001B1199" w:rsidRDefault="00272E20" w:rsidP="003E741A">
            <w:pPr>
              <w:spacing w:after="120"/>
            </w:pPr>
            <w:r w:rsidRPr="001B1199">
              <w:rPr>
                <w:b/>
              </w:rPr>
              <w:t>Date Implemented</w:t>
            </w:r>
          </w:p>
        </w:tc>
        <w:tc>
          <w:tcPr>
            <w:tcW w:w="1712" w:type="dxa"/>
            <w:shd w:val="clear" w:color="auto" w:fill="D9D9D9" w:themeFill="background1" w:themeFillShade="D9"/>
          </w:tcPr>
          <w:p w:rsidR="00272E20" w:rsidRPr="001B1199" w:rsidRDefault="00272E20" w:rsidP="003E741A">
            <w:pPr>
              <w:spacing w:after="120"/>
              <w:rPr>
                <w:b/>
              </w:rPr>
            </w:pPr>
            <w:r w:rsidRPr="001B1199">
              <w:rPr>
                <w:b/>
              </w:rPr>
              <w:t xml:space="preserve">Tool/measure </w:t>
            </w:r>
          </w:p>
          <w:p w:rsidR="00272E20" w:rsidRPr="001B1199" w:rsidRDefault="00272E20" w:rsidP="003E741A">
            <w:pPr>
              <w:spacing w:after="120"/>
            </w:pPr>
          </w:p>
        </w:tc>
        <w:tc>
          <w:tcPr>
            <w:tcW w:w="1662" w:type="dxa"/>
            <w:shd w:val="clear" w:color="auto" w:fill="D9D9D9" w:themeFill="background1" w:themeFillShade="D9"/>
          </w:tcPr>
          <w:p w:rsidR="00272E20" w:rsidRPr="001B1199" w:rsidRDefault="00272E20" w:rsidP="003E741A">
            <w:pPr>
              <w:spacing w:after="120"/>
              <w:rPr>
                <w:b/>
              </w:rPr>
            </w:pPr>
            <w:r w:rsidRPr="001B1199">
              <w:rPr>
                <w:b/>
              </w:rPr>
              <w:t>Measurement frequency</w:t>
            </w:r>
          </w:p>
          <w:p w:rsidR="00272E20" w:rsidRPr="001B1199" w:rsidRDefault="00272E20" w:rsidP="003E741A">
            <w:pPr>
              <w:spacing w:after="120"/>
            </w:pPr>
            <w:r w:rsidRPr="001B1199">
              <w:rPr>
                <w:b/>
                <w:i/>
              </w:rPr>
              <w:t>(</w:t>
            </w:r>
            <w:r w:rsidR="007A2C22" w:rsidRPr="001B1199">
              <w:rPr>
                <w:b/>
                <w:i/>
              </w:rPr>
              <w:t>e.g.</w:t>
            </w:r>
            <w:r w:rsidRPr="001B1199">
              <w:rPr>
                <w:b/>
                <w:i/>
              </w:rPr>
              <w:t xml:space="preserve"> daily, monthly)</w:t>
            </w:r>
          </w:p>
        </w:tc>
        <w:tc>
          <w:tcPr>
            <w:tcW w:w="1720" w:type="dxa"/>
            <w:shd w:val="clear" w:color="auto" w:fill="D9D9D9" w:themeFill="background1" w:themeFillShade="D9"/>
          </w:tcPr>
          <w:p w:rsidR="00272E20" w:rsidRPr="001B1199" w:rsidRDefault="00272E20" w:rsidP="003E741A">
            <w:pPr>
              <w:spacing w:after="120"/>
              <w:rPr>
                <w:b/>
              </w:rPr>
            </w:pPr>
            <w:r w:rsidRPr="001B1199">
              <w:rPr>
                <w:b/>
              </w:rPr>
              <w:t xml:space="preserve">Responsibility for monitoring/ oversight </w:t>
            </w:r>
          </w:p>
          <w:p w:rsidR="00272E20" w:rsidRPr="001B1199" w:rsidRDefault="00272E20" w:rsidP="003E741A">
            <w:pPr>
              <w:spacing w:after="120"/>
            </w:pPr>
            <w:r w:rsidRPr="001B1199">
              <w:rPr>
                <w:b/>
                <w:i/>
              </w:rPr>
              <w:t>(</w:t>
            </w:r>
            <w:r w:rsidR="007A2C22" w:rsidRPr="001B1199">
              <w:rPr>
                <w:b/>
                <w:i/>
              </w:rPr>
              <w:t>E.g.</w:t>
            </w:r>
            <w:r w:rsidRPr="001B1199">
              <w:rPr>
                <w:b/>
                <w:i/>
              </w:rPr>
              <w:t xml:space="preserve"> specific group/</w:t>
            </w:r>
            <w:r>
              <w:rPr>
                <w:b/>
                <w:i/>
              </w:rPr>
              <w:t xml:space="preserve"> </w:t>
            </w:r>
            <w:r w:rsidRPr="001B1199">
              <w:rPr>
                <w:b/>
                <w:i/>
              </w:rPr>
              <w:t>individual</w:t>
            </w:r>
            <w:r>
              <w:rPr>
                <w:b/>
                <w:i/>
              </w:rPr>
              <w:t>,</w:t>
            </w:r>
            <w:r w:rsidRPr="001B1199">
              <w:rPr>
                <w:b/>
                <w:i/>
              </w:rPr>
              <w:t xml:space="preserve"> </w:t>
            </w:r>
            <w:r w:rsidR="007A2C22" w:rsidRPr="001B1199">
              <w:rPr>
                <w:b/>
                <w:i/>
              </w:rPr>
              <w:t>etc.</w:t>
            </w:r>
            <w:r w:rsidRPr="001B1199">
              <w:rPr>
                <w:b/>
                <w:i/>
              </w:rPr>
              <w:t>)</w:t>
            </w:r>
          </w:p>
        </w:tc>
        <w:tc>
          <w:tcPr>
            <w:tcW w:w="1697" w:type="dxa"/>
            <w:shd w:val="clear" w:color="auto" w:fill="D9D9D9" w:themeFill="background1" w:themeFillShade="D9"/>
          </w:tcPr>
          <w:p w:rsidR="00272E20" w:rsidRPr="001B1199" w:rsidRDefault="00272E20" w:rsidP="003E741A">
            <w:pPr>
              <w:spacing w:after="120"/>
              <w:rPr>
                <w:b/>
              </w:rPr>
            </w:pPr>
            <w:r w:rsidRPr="001B1199">
              <w:rPr>
                <w:b/>
              </w:rPr>
              <w:t>Planned review date</w:t>
            </w:r>
          </w:p>
          <w:p w:rsidR="00272E20" w:rsidRPr="001B1199" w:rsidRDefault="00272E20" w:rsidP="003E741A">
            <w:pPr>
              <w:spacing w:after="120"/>
              <w:rPr>
                <w:b/>
              </w:rPr>
            </w:pPr>
            <w:r w:rsidRPr="001B1199">
              <w:rPr>
                <w:b/>
                <w:i/>
              </w:rPr>
              <w:t>(</w:t>
            </w:r>
            <w:r w:rsidR="007A2C22" w:rsidRPr="001B1199">
              <w:rPr>
                <w:b/>
                <w:i/>
              </w:rPr>
              <w:t>e.g.</w:t>
            </w:r>
            <w:r w:rsidRPr="001B1199">
              <w:rPr>
                <w:b/>
                <w:i/>
              </w:rPr>
              <w:t xml:space="preserve"> annually)</w:t>
            </w:r>
          </w:p>
        </w:tc>
      </w:tr>
      <w:tr w:rsidR="00272E20" w:rsidTr="003E741A">
        <w:tc>
          <w:tcPr>
            <w:tcW w:w="525" w:type="dxa"/>
          </w:tcPr>
          <w:p w:rsidR="00272E20" w:rsidRDefault="00272E20" w:rsidP="003E741A">
            <w:pPr>
              <w:spacing w:after="120"/>
            </w:pPr>
            <w:r>
              <w:t>1.</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r w:rsidR="00272E20" w:rsidTr="003E741A">
        <w:tc>
          <w:tcPr>
            <w:tcW w:w="525" w:type="dxa"/>
          </w:tcPr>
          <w:p w:rsidR="00272E20" w:rsidRDefault="00272E20" w:rsidP="003E741A">
            <w:pPr>
              <w:spacing w:after="120"/>
            </w:pPr>
            <w:r>
              <w:t>2.</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r w:rsidR="00272E20" w:rsidTr="003E741A">
        <w:tc>
          <w:tcPr>
            <w:tcW w:w="525" w:type="dxa"/>
          </w:tcPr>
          <w:p w:rsidR="00272E20" w:rsidRDefault="00272E20" w:rsidP="003E741A">
            <w:pPr>
              <w:spacing w:after="120"/>
            </w:pPr>
            <w:r>
              <w:t>…</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bl>
    <w:p w:rsidR="00272E20" w:rsidRDefault="00272E20" w:rsidP="00272E20">
      <w:pPr>
        <w:spacing w:after="240"/>
      </w:pPr>
    </w:p>
    <w:tbl>
      <w:tblPr>
        <w:tblStyle w:val="TableGrid"/>
        <w:tblW w:w="14170" w:type="dxa"/>
        <w:tblLook w:val="04A0" w:firstRow="1" w:lastRow="0" w:firstColumn="1" w:lastColumn="0" w:noHBand="0" w:noVBand="1"/>
      </w:tblPr>
      <w:tblGrid>
        <w:gridCol w:w="525"/>
        <w:gridCol w:w="1651"/>
        <w:gridCol w:w="1663"/>
        <w:gridCol w:w="1842"/>
        <w:gridCol w:w="1698"/>
        <w:gridCol w:w="1712"/>
        <w:gridCol w:w="1662"/>
        <w:gridCol w:w="1720"/>
        <w:gridCol w:w="1697"/>
      </w:tblGrid>
      <w:tr w:rsidR="00272E20" w:rsidTr="003E741A">
        <w:tc>
          <w:tcPr>
            <w:tcW w:w="14170" w:type="dxa"/>
            <w:gridSpan w:val="9"/>
            <w:shd w:val="clear" w:color="auto" w:fill="D9D9D9" w:themeFill="background1" w:themeFillShade="D9"/>
          </w:tcPr>
          <w:p w:rsidR="00272E20" w:rsidRPr="001B1199" w:rsidRDefault="00272E20" w:rsidP="003E741A">
            <w:pPr>
              <w:spacing w:after="120"/>
              <w:rPr>
                <w:b/>
              </w:rPr>
            </w:pPr>
            <w:r w:rsidRPr="001B1199">
              <w:rPr>
                <w:b/>
              </w:rPr>
              <w:t xml:space="preserve">Area for Improvement: [eg </w:t>
            </w:r>
            <w:r w:rsidRPr="001B1199">
              <w:rPr>
                <w:b/>
                <w:i/>
                <w:iCs/>
              </w:rPr>
              <w:t>n</w:t>
            </w:r>
            <w:r w:rsidRPr="001B1199">
              <w:rPr>
                <w:b/>
                <w:i/>
              </w:rPr>
              <w:t>urse</w:t>
            </w:r>
            <w:r>
              <w:rPr>
                <w:b/>
                <w:i/>
              </w:rPr>
              <w:t>-</w:t>
            </w:r>
            <w:r w:rsidRPr="001B1199">
              <w:rPr>
                <w:b/>
                <w:i/>
              </w:rPr>
              <w:t>to</w:t>
            </w:r>
            <w:r>
              <w:rPr>
                <w:b/>
                <w:i/>
              </w:rPr>
              <w:t>-</w:t>
            </w:r>
            <w:r w:rsidRPr="001B1199">
              <w:rPr>
                <w:b/>
                <w:i/>
              </w:rPr>
              <w:t>nurse handover</w:t>
            </w:r>
            <w:r w:rsidRPr="001B1199">
              <w:rPr>
                <w:b/>
              </w:rPr>
              <w:t>]</w:t>
            </w:r>
          </w:p>
        </w:tc>
      </w:tr>
      <w:tr w:rsidR="00272E20" w:rsidTr="003E741A">
        <w:tc>
          <w:tcPr>
            <w:tcW w:w="525" w:type="dxa"/>
            <w:shd w:val="clear" w:color="auto" w:fill="D9D9D9" w:themeFill="background1" w:themeFillShade="D9"/>
          </w:tcPr>
          <w:p w:rsidR="00272E20" w:rsidRDefault="00272E20" w:rsidP="003E741A">
            <w:pPr>
              <w:spacing w:after="120"/>
            </w:pPr>
          </w:p>
        </w:tc>
        <w:tc>
          <w:tcPr>
            <w:tcW w:w="1651" w:type="dxa"/>
            <w:shd w:val="clear" w:color="auto" w:fill="D9D9D9" w:themeFill="background1" w:themeFillShade="D9"/>
          </w:tcPr>
          <w:p w:rsidR="00272E20" w:rsidRPr="001B1199" w:rsidRDefault="00272E20" w:rsidP="003E741A">
            <w:pPr>
              <w:spacing w:after="120"/>
              <w:rPr>
                <w:b/>
              </w:rPr>
            </w:pPr>
            <w:r w:rsidRPr="001B1199">
              <w:rPr>
                <w:b/>
              </w:rPr>
              <w:t>Safety action description</w:t>
            </w:r>
          </w:p>
          <w:p w:rsidR="00272E20" w:rsidRPr="001B1199" w:rsidRDefault="00272E20" w:rsidP="003E741A">
            <w:pPr>
              <w:spacing w:after="120"/>
            </w:pPr>
            <w:r w:rsidRPr="001B1199">
              <w:rPr>
                <w:b/>
                <w:i/>
              </w:rPr>
              <w:t>(SMART)</w:t>
            </w:r>
          </w:p>
        </w:tc>
        <w:tc>
          <w:tcPr>
            <w:tcW w:w="1663" w:type="dxa"/>
            <w:shd w:val="clear" w:color="auto" w:fill="D9D9D9" w:themeFill="background1" w:themeFillShade="D9"/>
          </w:tcPr>
          <w:p w:rsidR="00272E20" w:rsidRPr="001B1199" w:rsidRDefault="00272E20" w:rsidP="003E741A">
            <w:pPr>
              <w:spacing w:after="120"/>
              <w:rPr>
                <w:b/>
              </w:rPr>
            </w:pPr>
            <w:r w:rsidRPr="001B1199">
              <w:rPr>
                <w:b/>
              </w:rPr>
              <w:t>Safety action owner</w:t>
            </w:r>
          </w:p>
          <w:p w:rsidR="00272E20" w:rsidRPr="001B1199" w:rsidRDefault="00272E20" w:rsidP="003E741A">
            <w:pPr>
              <w:spacing w:after="120"/>
            </w:pPr>
            <w:r w:rsidRPr="001B1199">
              <w:rPr>
                <w:b/>
                <w:i/>
              </w:rPr>
              <w:t>(role, team directorate)</w:t>
            </w:r>
          </w:p>
        </w:tc>
        <w:tc>
          <w:tcPr>
            <w:tcW w:w="1842" w:type="dxa"/>
            <w:shd w:val="clear" w:color="auto" w:fill="D9D9D9" w:themeFill="background1" w:themeFillShade="D9"/>
          </w:tcPr>
          <w:p w:rsidR="00272E20" w:rsidRPr="001B1199" w:rsidRDefault="00272E20" w:rsidP="003E741A">
            <w:pPr>
              <w:spacing w:after="120"/>
            </w:pPr>
            <w:r w:rsidRPr="001B1199">
              <w:rPr>
                <w:b/>
              </w:rPr>
              <w:t>Target date for implementation</w:t>
            </w:r>
          </w:p>
        </w:tc>
        <w:tc>
          <w:tcPr>
            <w:tcW w:w="1698" w:type="dxa"/>
            <w:shd w:val="clear" w:color="auto" w:fill="D9D9D9" w:themeFill="background1" w:themeFillShade="D9"/>
          </w:tcPr>
          <w:p w:rsidR="00272E20" w:rsidRPr="001B1199" w:rsidRDefault="00272E20" w:rsidP="003E741A">
            <w:pPr>
              <w:spacing w:after="120"/>
            </w:pPr>
            <w:r w:rsidRPr="001B1199">
              <w:rPr>
                <w:b/>
              </w:rPr>
              <w:t>Date Implemented</w:t>
            </w:r>
          </w:p>
        </w:tc>
        <w:tc>
          <w:tcPr>
            <w:tcW w:w="1712" w:type="dxa"/>
            <w:shd w:val="clear" w:color="auto" w:fill="D9D9D9" w:themeFill="background1" w:themeFillShade="D9"/>
          </w:tcPr>
          <w:p w:rsidR="00272E20" w:rsidRPr="001B1199" w:rsidRDefault="00272E20" w:rsidP="003E741A">
            <w:pPr>
              <w:spacing w:after="120"/>
              <w:rPr>
                <w:b/>
              </w:rPr>
            </w:pPr>
            <w:r w:rsidRPr="001B1199">
              <w:rPr>
                <w:b/>
              </w:rPr>
              <w:t xml:space="preserve">Tool/measure </w:t>
            </w:r>
          </w:p>
          <w:p w:rsidR="00272E20" w:rsidRPr="001B1199" w:rsidRDefault="00272E20" w:rsidP="003E741A">
            <w:pPr>
              <w:spacing w:after="120"/>
            </w:pPr>
          </w:p>
        </w:tc>
        <w:tc>
          <w:tcPr>
            <w:tcW w:w="1662" w:type="dxa"/>
            <w:shd w:val="clear" w:color="auto" w:fill="D9D9D9" w:themeFill="background1" w:themeFillShade="D9"/>
          </w:tcPr>
          <w:p w:rsidR="00272E20" w:rsidRPr="001B1199" w:rsidRDefault="00272E20" w:rsidP="003E741A">
            <w:pPr>
              <w:spacing w:after="120"/>
              <w:rPr>
                <w:b/>
              </w:rPr>
            </w:pPr>
            <w:r w:rsidRPr="001B1199">
              <w:rPr>
                <w:b/>
              </w:rPr>
              <w:t>Measurement frequency</w:t>
            </w:r>
          </w:p>
          <w:p w:rsidR="00272E20" w:rsidRPr="001B1199" w:rsidRDefault="00272E20" w:rsidP="003E741A">
            <w:pPr>
              <w:spacing w:after="120"/>
            </w:pPr>
            <w:r w:rsidRPr="001B1199">
              <w:rPr>
                <w:b/>
                <w:i/>
              </w:rPr>
              <w:t>(</w:t>
            </w:r>
            <w:r w:rsidR="007A2C22" w:rsidRPr="001B1199">
              <w:rPr>
                <w:b/>
                <w:i/>
              </w:rPr>
              <w:t>e.g.</w:t>
            </w:r>
            <w:r w:rsidRPr="001B1199">
              <w:rPr>
                <w:b/>
                <w:i/>
              </w:rPr>
              <w:t xml:space="preserve"> daily, monthly)</w:t>
            </w:r>
          </w:p>
        </w:tc>
        <w:tc>
          <w:tcPr>
            <w:tcW w:w="1720" w:type="dxa"/>
            <w:shd w:val="clear" w:color="auto" w:fill="D9D9D9" w:themeFill="background1" w:themeFillShade="D9"/>
          </w:tcPr>
          <w:p w:rsidR="00272E20" w:rsidRPr="001B1199" w:rsidRDefault="00272E20" w:rsidP="003E741A">
            <w:pPr>
              <w:spacing w:after="120"/>
              <w:rPr>
                <w:b/>
              </w:rPr>
            </w:pPr>
            <w:r w:rsidRPr="001B1199">
              <w:rPr>
                <w:b/>
              </w:rPr>
              <w:t xml:space="preserve">Responsibility for monitoring/ oversight </w:t>
            </w:r>
          </w:p>
          <w:p w:rsidR="00272E20" w:rsidRPr="001B1199" w:rsidRDefault="00272E20" w:rsidP="003E741A">
            <w:pPr>
              <w:spacing w:after="120"/>
            </w:pPr>
            <w:r w:rsidRPr="001B1199">
              <w:rPr>
                <w:b/>
                <w:i/>
              </w:rPr>
              <w:t>(</w:t>
            </w:r>
            <w:r w:rsidR="007A2C22" w:rsidRPr="001B1199">
              <w:rPr>
                <w:b/>
                <w:i/>
              </w:rPr>
              <w:t>E.g.</w:t>
            </w:r>
            <w:r w:rsidRPr="001B1199">
              <w:rPr>
                <w:b/>
                <w:i/>
              </w:rPr>
              <w:t xml:space="preserve"> specific group/</w:t>
            </w:r>
            <w:r>
              <w:rPr>
                <w:b/>
                <w:i/>
              </w:rPr>
              <w:t xml:space="preserve"> </w:t>
            </w:r>
            <w:r w:rsidRPr="001B1199">
              <w:rPr>
                <w:b/>
                <w:i/>
              </w:rPr>
              <w:t>individual</w:t>
            </w:r>
            <w:r>
              <w:rPr>
                <w:b/>
                <w:i/>
              </w:rPr>
              <w:t>,</w:t>
            </w:r>
            <w:r w:rsidRPr="001B1199">
              <w:rPr>
                <w:b/>
                <w:i/>
              </w:rPr>
              <w:t xml:space="preserve"> </w:t>
            </w:r>
            <w:r w:rsidR="007A2C22" w:rsidRPr="001B1199">
              <w:rPr>
                <w:b/>
                <w:i/>
              </w:rPr>
              <w:t>etc.</w:t>
            </w:r>
            <w:r w:rsidRPr="001B1199">
              <w:rPr>
                <w:b/>
                <w:i/>
              </w:rPr>
              <w:t>)</w:t>
            </w:r>
          </w:p>
        </w:tc>
        <w:tc>
          <w:tcPr>
            <w:tcW w:w="1697" w:type="dxa"/>
            <w:shd w:val="clear" w:color="auto" w:fill="D9D9D9" w:themeFill="background1" w:themeFillShade="D9"/>
          </w:tcPr>
          <w:p w:rsidR="00272E20" w:rsidRPr="001B1199" w:rsidRDefault="00272E20" w:rsidP="003E741A">
            <w:pPr>
              <w:spacing w:after="120"/>
              <w:rPr>
                <w:b/>
              </w:rPr>
            </w:pPr>
            <w:r w:rsidRPr="001B1199">
              <w:rPr>
                <w:b/>
              </w:rPr>
              <w:t>Planned review date</w:t>
            </w:r>
          </w:p>
          <w:p w:rsidR="00272E20" w:rsidRPr="001B1199" w:rsidRDefault="00272E20" w:rsidP="003E741A">
            <w:pPr>
              <w:spacing w:after="120"/>
              <w:rPr>
                <w:b/>
              </w:rPr>
            </w:pPr>
            <w:r w:rsidRPr="001B1199">
              <w:rPr>
                <w:b/>
                <w:i/>
              </w:rPr>
              <w:t>(</w:t>
            </w:r>
            <w:r w:rsidR="007A2C22" w:rsidRPr="001B1199">
              <w:rPr>
                <w:b/>
                <w:i/>
              </w:rPr>
              <w:t>e.g.</w:t>
            </w:r>
            <w:r w:rsidRPr="001B1199">
              <w:rPr>
                <w:b/>
                <w:i/>
              </w:rPr>
              <w:t xml:space="preserve"> annually)</w:t>
            </w:r>
          </w:p>
        </w:tc>
      </w:tr>
      <w:tr w:rsidR="00272E20" w:rsidTr="003E741A">
        <w:tc>
          <w:tcPr>
            <w:tcW w:w="525" w:type="dxa"/>
          </w:tcPr>
          <w:p w:rsidR="00272E20" w:rsidRDefault="00272E20" w:rsidP="003E741A">
            <w:pPr>
              <w:spacing w:after="120"/>
            </w:pPr>
            <w:r>
              <w:t>1.</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r w:rsidR="00272E20" w:rsidTr="003E741A">
        <w:tc>
          <w:tcPr>
            <w:tcW w:w="525" w:type="dxa"/>
          </w:tcPr>
          <w:p w:rsidR="00272E20" w:rsidRDefault="00272E20" w:rsidP="003E741A">
            <w:pPr>
              <w:spacing w:after="120"/>
            </w:pPr>
            <w:r>
              <w:t>…</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bl>
    <w:p w:rsidR="00272E20" w:rsidRPr="00FC6D1D" w:rsidRDefault="00272E20" w:rsidP="00272E20">
      <w:pPr>
        <w:sectPr w:rsidR="00272E20" w:rsidRPr="00FC6D1D" w:rsidSect="00FC6D1D">
          <w:pgSz w:w="16838" w:h="11906" w:orient="landscape"/>
          <w:pgMar w:top="1440" w:right="1440" w:bottom="991" w:left="1440" w:header="708" w:footer="708" w:gutter="0"/>
          <w:cols w:space="708"/>
          <w:docGrid w:linePitch="360"/>
        </w:sectPr>
      </w:pPr>
    </w:p>
    <w:p w:rsidR="00272E20" w:rsidRPr="00C02116" w:rsidRDefault="00272E20" w:rsidP="00272E20">
      <w:pPr>
        <w:pStyle w:val="Heading1"/>
        <w:spacing w:after="280"/>
        <w:ind w:left="-284"/>
        <w:rPr>
          <w:b w:val="0"/>
          <w:bCs w:val="0"/>
          <w:color w:val="005EB8"/>
          <w:sz w:val="36"/>
          <w:szCs w:val="36"/>
        </w:rPr>
      </w:pPr>
      <w:bookmarkStart w:id="167" w:name="_Toc156817804"/>
      <w:r w:rsidRPr="00C02116">
        <w:rPr>
          <w:b w:val="0"/>
          <w:bCs w:val="0"/>
          <w:color w:val="005EB8"/>
          <w:sz w:val="36"/>
          <w:szCs w:val="36"/>
        </w:rPr>
        <w:lastRenderedPageBreak/>
        <w:t>Appendices</w:t>
      </w:r>
      <w:bookmarkEnd w:id="167"/>
    </w:p>
    <w:tbl>
      <w:tblPr>
        <w:tblStyle w:val="TableGrid"/>
        <w:tblW w:w="0" w:type="auto"/>
        <w:tblInd w:w="-289" w:type="dxa"/>
        <w:shd w:val="clear" w:color="auto" w:fill="DAEEF3" w:themeFill="accent5" w:themeFillTint="33"/>
        <w:tblLook w:val="04A0" w:firstRow="1" w:lastRow="0" w:firstColumn="1" w:lastColumn="0" w:noHBand="0" w:noVBand="1"/>
      </w:tblPr>
      <w:tblGrid>
        <w:gridCol w:w="9498"/>
      </w:tblGrid>
      <w:tr w:rsidR="00272E20" w:rsidTr="003E741A">
        <w:tc>
          <w:tcPr>
            <w:tcW w:w="9498" w:type="dxa"/>
            <w:shd w:val="clear" w:color="auto" w:fill="DAEEF3" w:themeFill="accent5" w:themeFillTint="33"/>
          </w:tcPr>
          <w:p w:rsidR="00272E20" w:rsidRPr="00C02116" w:rsidRDefault="00272E20" w:rsidP="003E741A">
            <w:pPr>
              <w:spacing w:before="120" w:after="280" w:line="360" w:lineRule="atLeast"/>
              <w:rPr>
                <w:b/>
                <w:bCs/>
                <w:sz w:val="24"/>
                <w:szCs w:val="24"/>
              </w:rPr>
            </w:pPr>
            <w:r w:rsidRPr="00C02116">
              <w:rPr>
                <w:b/>
                <w:bCs/>
                <w:sz w:val="24"/>
                <w:szCs w:val="24"/>
              </w:rPr>
              <w:t>Notes on appendices</w:t>
            </w:r>
          </w:p>
          <w:p w:rsidR="00272E20" w:rsidRDefault="00272E20" w:rsidP="003E741A">
            <w:pPr>
              <w:spacing w:after="280" w:line="360" w:lineRule="atLeast"/>
              <w:ind w:left="34"/>
            </w:pPr>
            <w:r w:rsidRPr="00C02116">
              <w:rPr>
                <w:sz w:val="24"/>
                <w:szCs w:val="24"/>
              </w:rPr>
              <w:t>Include any necessary additional details such as explanatory text, tables, diagrams</w:t>
            </w:r>
            <w:r>
              <w:rPr>
                <w:sz w:val="24"/>
                <w:szCs w:val="24"/>
              </w:rPr>
              <w:t>,</w:t>
            </w:r>
            <w:r w:rsidRPr="00C02116">
              <w:rPr>
                <w:sz w:val="24"/>
                <w:szCs w:val="24"/>
              </w:rPr>
              <w:t xml:space="preserve"> etc (Delete </w:t>
            </w:r>
            <w:r>
              <w:rPr>
                <w:sz w:val="24"/>
                <w:szCs w:val="24"/>
              </w:rPr>
              <w:t xml:space="preserve">this section </w:t>
            </w:r>
            <w:r w:rsidRPr="00C02116">
              <w:rPr>
                <w:sz w:val="24"/>
                <w:szCs w:val="24"/>
              </w:rPr>
              <w:t>if there are none)</w:t>
            </w:r>
            <w:r>
              <w:rPr>
                <w:sz w:val="24"/>
                <w:szCs w:val="24"/>
              </w:rPr>
              <w:t>.</w:t>
            </w:r>
          </w:p>
        </w:tc>
      </w:tr>
    </w:tbl>
    <w:p w:rsidR="00272E20" w:rsidRPr="00602A0F" w:rsidRDefault="00272E20" w:rsidP="00272E20">
      <w:pPr>
        <w:rPr>
          <w:color w:val="00B050"/>
        </w:rPr>
        <w:sectPr w:rsidR="00272E20" w:rsidRPr="00602A0F" w:rsidSect="00447CB6">
          <w:pgSz w:w="11906" w:h="16838"/>
          <w:pgMar w:top="1440" w:right="991" w:bottom="1440" w:left="1440" w:header="708" w:footer="708" w:gutter="0"/>
          <w:cols w:space="708"/>
          <w:docGrid w:linePitch="360"/>
        </w:sectPr>
      </w:pPr>
    </w:p>
    <w:p w:rsidR="00272E20" w:rsidRPr="00C02116" w:rsidRDefault="00272E20" w:rsidP="00272E20">
      <w:pPr>
        <w:pStyle w:val="Heading1"/>
        <w:spacing w:after="280"/>
        <w:ind w:left="-284"/>
        <w:rPr>
          <w:b w:val="0"/>
          <w:bCs w:val="0"/>
          <w:color w:val="005EB8"/>
          <w:sz w:val="36"/>
          <w:szCs w:val="36"/>
        </w:rPr>
      </w:pPr>
      <w:bookmarkStart w:id="168" w:name="_Toc97733658"/>
      <w:bookmarkStart w:id="169" w:name="_Toc97734159"/>
      <w:bookmarkStart w:id="170" w:name="_Toc156817805"/>
      <w:r w:rsidRPr="00C02116">
        <w:rPr>
          <w:b w:val="0"/>
          <w:bCs w:val="0"/>
          <w:color w:val="005EB8"/>
          <w:sz w:val="36"/>
          <w:szCs w:val="36"/>
        </w:rPr>
        <w:lastRenderedPageBreak/>
        <w:t>References</w:t>
      </w:r>
      <w:bookmarkEnd w:id="168"/>
      <w:bookmarkEnd w:id="169"/>
      <w:bookmarkEnd w:id="170"/>
      <w:r w:rsidRPr="00C02116">
        <w:rPr>
          <w:b w:val="0"/>
          <w:bCs w:val="0"/>
          <w:color w:val="005EB8"/>
          <w:sz w:val="36"/>
          <w:szCs w:val="36"/>
        </w:rPr>
        <w:t xml:space="preserve"> </w:t>
      </w:r>
    </w:p>
    <w:tbl>
      <w:tblPr>
        <w:tblStyle w:val="TableGrid"/>
        <w:tblW w:w="9498" w:type="dxa"/>
        <w:tblInd w:w="-289" w:type="dxa"/>
        <w:shd w:val="clear" w:color="auto" w:fill="DAEEF3" w:themeFill="accent5" w:themeFillTint="33"/>
        <w:tblLook w:val="04A0" w:firstRow="1" w:lastRow="0" w:firstColumn="1" w:lastColumn="0" w:noHBand="0" w:noVBand="1"/>
      </w:tblPr>
      <w:tblGrid>
        <w:gridCol w:w="9498"/>
      </w:tblGrid>
      <w:tr w:rsidR="00272E20" w:rsidTr="003E741A">
        <w:tc>
          <w:tcPr>
            <w:tcW w:w="9498" w:type="dxa"/>
            <w:shd w:val="clear" w:color="auto" w:fill="DAEEF3" w:themeFill="accent5" w:themeFillTint="33"/>
          </w:tcPr>
          <w:p w:rsidR="00272E20" w:rsidRPr="001B1199" w:rsidRDefault="00272E20" w:rsidP="003E741A">
            <w:pPr>
              <w:spacing w:before="120" w:after="280" w:line="360" w:lineRule="atLeast"/>
              <w:ind w:left="34"/>
              <w:rPr>
                <w:b/>
                <w:bCs/>
                <w:sz w:val="24"/>
                <w:szCs w:val="24"/>
              </w:rPr>
            </w:pPr>
            <w:r w:rsidRPr="001B1199">
              <w:rPr>
                <w:b/>
                <w:bCs/>
                <w:sz w:val="24"/>
                <w:szCs w:val="24"/>
              </w:rPr>
              <w:t xml:space="preserve">Notes on references </w:t>
            </w:r>
          </w:p>
          <w:p w:rsidR="00272E20" w:rsidRDefault="00272E20" w:rsidP="003E741A">
            <w:pPr>
              <w:spacing w:after="280" w:line="360" w:lineRule="atLeast"/>
              <w:ind w:left="34"/>
            </w:pPr>
            <w:r w:rsidRPr="001B1199">
              <w:rPr>
                <w:sz w:val="24"/>
                <w:szCs w:val="24"/>
              </w:rPr>
              <w:t>Include references to national and local policy/procedure/guidance, and other data sources as required</w:t>
            </w:r>
            <w:r>
              <w:t>.</w:t>
            </w:r>
          </w:p>
        </w:tc>
      </w:tr>
    </w:tbl>
    <w:p w:rsidR="00272E20" w:rsidRDefault="00272E20" w:rsidP="00272E20">
      <w:pPr>
        <w:pStyle w:val="Heading2"/>
      </w:pPr>
    </w:p>
    <w:p w:rsidR="00272E20" w:rsidRPr="00272E20" w:rsidRDefault="00272E20" w:rsidP="00272E20">
      <w:pPr>
        <w:jc w:val="center"/>
        <w:rPr>
          <w:b/>
        </w:rPr>
      </w:pPr>
      <w:r w:rsidRPr="00272E20">
        <w:rPr>
          <w:b/>
        </w:rPr>
        <w:t>END OF INVESTIGATION</w:t>
      </w:r>
    </w:p>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Pr>
        <w:tabs>
          <w:tab w:val="left" w:pos="3120"/>
        </w:tabs>
      </w:pPr>
      <w:r>
        <w:tab/>
      </w:r>
    </w:p>
    <w:p w:rsidR="00883EAF" w:rsidRDefault="00883EAF" w:rsidP="00883EAF"/>
    <w:p w:rsidR="00883EAF" w:rsidRDefault="00883EAF" w:rsidP="00883EAF"/>
    <w:p w:rsidR="00883EAF" w:rsidRDefault="00883EAF" w:rsidP="00883EAF"/>
    <w:p w:rsidR="007557D5" w:rsidRPr="007557D5" w:rsidRDefault="00883EAF" w:rsidP="007A2C22">
      <w:pPr>
        <w:pStyle w:val="Heading2"/>
      </w:pPr>
      <w:bookmarkStart w:id="171" w:name="_Toc156817806"/>
      <w:r>
        <w:lastRenderedPageBreak/>
        <w:t xml:space="preserve">Appendix </w:t>
      </w:r>
      <w:r w:rsidR="008344A5">
        <w:t>7</w:t>
      </w:r>
      <w:r>
        <w:t xml:space="preserve"> – Standard </w:t>
      </w:r>
      <w:r w:rsidR="00AF5C1D">
        <w:t xml:space="preserve">Local </w:t>
      </w:r>
      <w:r>
        <w:t>Quality Improvement Action Plan</w:t>
      </w:r>
      <w:bookmarkEnd w:id="171"/>
    </w:p>
    <w:tbl>
      <w:tblPr>
        <w:tblStyle w:val="TableGrid"/>
        <w:tblW w:w="5000" w:type="pct"/>
        <w:tblLook w:val="04A0" w:firstRow="1" w:lastRow="0" w:firstColumn="1" w:lastColumn="0" w:noHBand="0" w:noVBand="1"/>
      </w:tblPr>
      <w:tblGrid>
        <w:gridCol w:w="2236"/>
        <w:gridCol w:w="3649"/>
        <w:gridCol w:w="1750"/>
        <w:gridCol w:w="1263"/>
        <w:gridCol w:w="1558"/>
      </w:tblGrid>
      <w:tr w:rsidR="00883EAF" w:rsidTr="007557D5">
        <w:trPr>
          <w:trHeight w:val="1097"/>
        </w:trPr>
        <w:tc>
          <w:tcPr>
            <w:tcW w:w="1069"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sidRPr="00E76CE5">
              <w:rPr>
                <w:rFonts w:cs="Arial"/>
                <w:b/>
                <w:bCs/>
                <w:color w:val="000000"/>
                <w:sz w:val="20"/>
                <w:szCs w:val="20"/>
              </w:rPr>
              <w:t>Safety recommendation</w:t>
            </w:r>
          </w:p>
        </w:tc>
        <w:tc>
          <w:tcPr>
            <w:tcW w:w="1745"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sidRPr="00E76CE5">
              <w:rPr>
                <w:rFonts w:cs="Arial"/>
                <w:b/>
                <w:bCs/>
                <w:color w:val="000000"/>
                <w:sz w:val="20"/>
                <w:szCs w:val="20"/>
              </w:rPr>
              <w:t xml:space="preserve">Category </w:t>
            </w:r>
            <w:r>
              <w:rPr>
                <w:rFonts w:cs="Arial"/>
                <w:color w:val="000000"/>
                <w:sz w:val="20"/>
                <w:szCs w:val="20"/>
              </w:rPr>
              <w:t>(Fix/improvement/change/further insight)</w:t>
            </w:r>
          </w:p>
        </w:tc>
        <w:tc>
          <w:tcPr>
            <w:tcW w:w="837"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Pr>
                <w:rFonts w:cs="Arial"/>
                <w:b/>
                <w:bCs/>
                <w:color w:val="000000"/>
                <w:sz w:val="20"/>
                <w:szCs w:val="20"/>
              </w:rPr>
              <w:t xml:space="preserve">Person Responsible </w:t>
            </w:r>
          </w:p>
        </w:tc>
        <w:tc>
          <w:tcPr>
            <w:tcW w:w="604"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Pr>
                <w:rFonts w:asciiTheme="minorHAnsi" w:hAnsiTheme="minorHAnsi" w:cs="Arial"/>
                <w:b/>
                <w:u w:val="single"/>
              </w:rPr>
              <w:t xml:space="preserve">Deadline </w:t>
            </w:r>
          </w:p>
        </w:tc>
        <w:tc>
          <w:tcPr>
            <w:tcW w:w="745"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Pr>
                <w:rFonts w:asciiTheme="minorHAnsi" w:hAnsiTheme="minorHAnsi" w:cs="Arial"/>
                <w:b/>
                <w:u w:val="single"/>
              </w:rPr>
              <w:t xml:space="preserve">Evidence </w:t>
            </w: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72"/>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bl>
    <w:p w:rsidR="00883EAF" w:rsidRDefault="00883EAF" w:rsidP="00883EAF"/>
    <w:tbl>
      <w:tblPr>
        <w:tblW w:w="5000" w:type="pct"/>
        <w:tblLook w:val="04A0" w:firstRow="1" w:lastRow="0" w:firstColumn="1" w:lastColumn="0" w:noHBand="0" w:noVBand="1"/>
      </w:tblPr>
      <w:tblGrid>
        <w:gridCol w:w="2068"/>
        <w:gridCol w:w="3343"/>
        <w:gridCol w:w="5035"/>
      </w:tblGrid>
      <w:tr w:rsidR="007557D5" w:rsidTr="007557D5">
        <w:trPr>
          <w:trHeight w:val="320"/>
        </w:trPr>
        <w:tc>
          <w:tcPr>
            <w:tcW w:w="990" w:type="pct"/>
            <w:tcBorders>
              <w:top w:val="single" w:sz="8" w:space="0" w:color="auto"/>
              <w:left w:val="single" w:sz="8" w:space="0" w:color="auto"/>
              <w:bottom w:val="nil"/>
              <w:right w:val="single" w:sz="8" w:space="0" w:color="auto"/>
            </w:tcBorders>
            <w:shd w:val="clear" w:color="000000" w:fill="D9D9D9"/>
            <w:vAlign w:val="center"/>
            <w:hideMark/>
          </w:tcPr>
          <w:p w:rsidR="007557D5" w:rsidRDefault="007557D5" w:rsidP="009A306E">
            <w:pPr>
              <w:jc w:val="center"/>
              <w:rPr>
                <w:rFonts w:cs="Arial"/>
                <w:color w:val="000000"/>
                <w:sz w:val="20"/>
                <w:szCs w:val="20"/>
              </w:rPr>
            </w:pPr>
            <w:r>
              <w:rPr>
                <w:rFonts w:cs="Arial"/>
                <w:color w:val="000000"/>
                <w:sz w:val="20"/>
                <w:szCs w:val="20"/>
              </w:rPr>
              <w:t xml:space="preserve">Category </w:t>
            </w:r>
          </w:p>
        </w:tc>
        <w:tc>
          <w:tcPr>
            <w:tcW w:w="1600" w:type="pct"/>
            <w:tcBorders>
              <w:top w:val="single" w:sz="8" w:space="0" w:color="auto"/>
              <w:left w:val="nil"/>
              <w:bottom w:val="nil"/>
              <w:right w:val="single" w:sz="8" w:space="0" w:color="auto"/>
            </w:tcBorders>
            <w:shd w:val="clear" w:color="000000" w:fill="D9D9D9"/>
            <w:vAlign w:val="center"/>
            <w:hideMark/>
          </w:tcPr>
          <w:p w:rsidR="007557D5" w:rsidRDefault="007557D5" w:rsidP="009A306E">
            <w:pPr>
              <w:jc w:val="center"/>
              <w:rPr>
                <w:rFonts w:cs="Arial"/>
                <w:color w:val="000000"/>
                <w:sz w:val="20"/>
                <w:szCs w:val="20"/>
              </w:rPr>
            </w:pPr>
            <w:r>
              <w:rPr>
                <w:rFonts w:cs="Arial"/>
                <w:color w:val="000000"/>
                <w:sz w:val="20"/>
                <w:szCs w:val="20"/>
              </w:rPr>
              <w:t xml:space="preserve">Definition </w:t>
            </w:r>
          </w:p>
        </w:tc>
        <w:tc>
          <w:tcPr>
            <w:tcW w:w="2410" w:type="pct"/>
            <w:tcBorders>
              <w:top w:val="single" w:sz="8" w:space="0" w:color="auto"/>
              <w:left w:val="nil"/>
              <w:bottom w:val="nil"/>
              <w:right w:val="single" w:sz="8" w:space="0" w:color="auto"/>
            </w:tcBorders>
            <w:shd w:val="clear" w:color="000000" w:fill="D9D9D9"/>
            <w:vAlign w:val="center"/>
            <w:hideMark/>
          </w:tcPr>
          <w:p w:rsidR="007557D5" w:rsidRDefault="007557D5" w:rsidP="009A306E">
            <w:pPr>
              <w:jc w:val="center"/>
              <w:rPr>
                <w:rFonts w:cs="Arial"/>
                <w:color w:val="000000"/>
                <w:sz w:val="20"/>
                <w:szCs w:val="20"/>
              </w:rPr>
            </w:pPr>
            <w:r>
              <w:rPr>
                <w:rFonts w:cs="Arial"/>
                <w:color w:val="000000"/>
                <w:sz w:val="20"/>
                <w:szCs w:val="20"/>
              </w:rPr>
              <w:t xml:space="preserve">Example </w:t>
            </w:r>
          </w:p>
        </w:tc>
      </w:tr>
      <w:tr w:rsidR="007557D5" w:rsidTr="007557D5">
        <w:trPr>
          <w:trHeight w:val="1140"/>
        </w:trPr>
        <w:tc>
          <w:tcPr>
            <w:tcW w:w="990"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Fix</w:t>
            </w:r>
          </w:p>
        </w:tc>
        <w:tc>
          <w:tcPr>
            <w:tcW w:w="1600" w:type="pct"/>
            <w:tcBorders>
              <w:top w:val="single" w:sz="8" w:space="0" w:color="auto"/>
              <w:left w:val="nil"/>
              <w:bottom w:val="single" w:sz="4" w:space="0" w:color="auto"/>
              <w:right w:val="single" w:sz="8" w:space="0" w:color="auto"/>
            </w:tcBorders>
            <w:shd w:val="clear" w:color="auto" w:fill="auto"/>
            <w:vAlign w:val="bottom"/>
            <w:hideMark/>
          </w:tcPr>
          <w:p w:rsidR="007557D5" w:rsidRDefault="007557D5" w:rsidP="009A306E">
            <w:pPr>
              <w:rPr>
                <w:rFonts w:cs="Arial"/>
                <w:color w:val="333333"/>
                <w:sz w:val="20"/>
                <w:szCs w:val="20"/>
              </w:rPr>
            </w:pPr>
            <w:r>
              <w:rPr>
                <w:rFonts w:cs="Arial"/>
                <w:color w:val="333333"/>
                <w:sz w:val="20"/>
                <w:szCs w:val="20"/>
              </w:rPr>
              <w:t>Resolve problems in reliably doing what we said we would do. These were usually issues that could be resolved with rapid operational changes.</w:t>
            </w:r>
          </w:p>
        </w:tc>
        <w:tc>
          <w:tcPr>
            <w:tcW w:w="2410" w:type="pct"/>
            <w:tcBorders>
              <w:top w:val="single" w:sz="8" w:space="0" w:color="auto"/>
              <w:left w:val="nil"/>
              <w:bottom w:val="single" w:sz="4" w:space="0" w:color="auto"/>
              <w:right w:val="single" w:sz="8" w:space="0" w:color="auto"/>
            </w:tcBorders>
            <w:shd w:val="clear" w:color="auto" w:fill="auto"/>
            <w:vAlign w:val="bottom"/>
            <w:hideMark/>
          </w:tcPr>
          <w:p w:rsidR="007557D5" w:rsidRPr="006478F1" w:rsidRDefault="007557D5" w:rsidP="009A306E">
            <w:pPr>
              <w:rPr>
                <w:rFonts w:cs="Arial"/>
                <w:color w:val="000000"/>
                <w:sz w:val="20"/>
                <w:szCs w:val="20"/>
              </w:rPr>
            </w:pPr>
            <w:r>
              <w:rPr>
                <w:rFonts w:cs="Arial"/>
                <w:color w:val="000000"/>
                <w:sz w:val="20"/>
                <w:szCs w:val="20"/>
              </w:rPr>
              <w:t xml:space="preserve">Linear or more ‘simple’ things you can do to help the process. E.g., if you identify that there are conflicting local policies which meant a clinician was confused with the task, then the </w:t>
            </w:r>
            <w:r>
              <w:rPr>
                <w:rFonts w:cs="Arial"/>
                <w:b/>
                <w:bCs/>
                <w:color w:val="000000"/>
                <w:sz w:val="20"/>
                <w:szCs w:val="20"/>
              </w:rPr>
              <w:t xml:space="preserve">fix </w:t>
            </w:r>
            <w:r>
              <w:rPr>
                <w:rFonts w:cs="Arial"/>
                <w:color w:val="000000"/>
                <w:sz w:val="20"/>
                <w:szCs w:val="20"/>
              </w:rPr>
              <w:t xml:space="preserve">would be to resolve the confusion by rewriting the policy </w:t>
            </w:r>
          </w:p>
        </w:tc>
      </w:tr>
      <w:tr w:rsidR="007557D5" w:rsidTr="007557D5">
        <w:trPr>
          <w:trHeight w:val="860"/>
        </w:trPr>
        <w:tc>
          <w:tcPr>
            <w:tcW w:w="990" w:type="pct"/>
            <w:tcBorders>
              <w:top w:val="nil"/>
              <w:left w:val="single" w:sz="8" w:space="0" w:color="auto"/>
              <w:bottom w:val="single" w:sz="4"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Improvements</w:t>
            </w:r>
          </w:p>
        </w:tc>
        <w:tc>
          <w:tcPr>
            <w:tcW w:w="160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333333"/>
                <w:sz w:val="20"/>
                <w:szCs w:val="20"/>
              </w:rPr>
            </w:pPr>
            <w:r>
              <w:rPr>
                <w:rFonts w:cs="Arial"/>
                <w:color w:val="333333"/>
                <w:sz w:val="20"/>
                <w:szCs w:val="20"/>
              </w:rPr>
              <w:t>Find better ways of delivering standard care; improve what is currently being done.</w:t>
            </w:r>
          </w:p>
        </w:tc>
        <w:tc>
          <w:tcPr>
            <w:tcW w:w="241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Where improvement need to be made in an already defined process. This may be linked to a Quality Improvement (QI) project and should involve metrics to measure improvements. </w:t>
            </w:r>
          </w:p>
        </w:tc>
      </w:tr>
      <w:tr w:rsidR="007557D5" w:rsidTr="007557D5">
        <w:trPr>
          <w:trHeight w:val="580"/>
        </w:trPr>
        <w:tc>
          <w:tcPr>
            <w:tcW w:w="990" w:type="pct"/>
            <w:tcBorders>
              <w:top w:val="nil"/>
              <w:left w:val="single" w:sz="8" w:space="0" w:color="auto"/>
              <w:bottom w:val="single" w:sz="4"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Changes</w:t>
            </w:r>
          </w:p>
        </w:tc>
        <w:tc>
          <w:tcPr>
            <w:tcW w:w="160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333333"/>
                <w:sz w:val="20"/>
                <w:szCs w:val="20"/>
              </w:rPr>
            </w:pPr>
            <w:r>
              <w:rPr>
                <w:rFonts w:cs="Arial"/>
                <w:color w:val="333333"/>
                <w:sz w:val="20"/>
                <w:szCs w:val="20"/>
              </w:rPr>
              <w:t>Significant changes in clinical or operational practice.</w:t>
            </w:r>
          </w:p>
        </w:tc>
        <w:tc>
          <w:tcPr>
            <w:tcW w:w="241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Where a system, process, or pathway needs to change. N.b. this should be based on multiple cases of evidence, rather than being linked to one case. Where change is needed, an output may be a task and finish group, and this will involve multiple stakeholders. </w:t>
            </w:r>
          </w:p>
        </w:tc>
      </w:tr>
      <w:tr w:rsidR="007557D5" w:rsidTr="007557D5">
        <w:trPr>
          <w:trHeight w:val="1440"/>
        </w:trPr>
        <w:tc>
          <w:tcPr>
            <w:tcW w:w="990" w:type="pct"/>
            <w:tcBorders>
              <w:top w:val="nil"/>
              <w:left w:val="single" w:sz="8" w:space="0" w:color="auto"/>
              <w:bottom w:val="single" w:sz="8"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Further insight</w:t>
            </w:r>
          </w:p>
        </w:tc>
        <w:tc>
          <w:tcPr>
            <w:tcW w:w="1600" w:type="pct"/>
            <w:tcBorders>
              <w:top w:val="nil"/>
              <w:left w:val="nil"/>
              <w:bottom w:val="single" w:sz="8"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Where investigations have resulted in more questions relating to a safety issue, it may be appropriate for a safety recommendation to involve gaining more insight </w:t>
            </w:r>
          </w:p>
        </w:tc>
        <w:tc>
          <w:tcPr>
            <w:tcW w:w="2410" w:type="pct"/>
            <w:tcBorders>
              <w:top w:val="nil"/>
              <w:left w:val="nil"/>
              <w:bottom w:val="single" w:sz="8"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If you do an investigation for a particular safety risk but are not sure of the scale of the problem or the mechanism of action then collecting further data may then help identify safety recommendations later. </w:t>
            </w:r>
          </w:p>
        </w:tc>
      </w:tr>
    </w:tbl>
    <w:p w:rsidR="00883EAF" w:rsidRDefault="00883EAF" w:rsidP="00883EAF"/>
    <w:p w:rsidR="00883EAF" w:rsidRDefault="00883EAF" w:rsidP="00883EAF"/>
    <w:p w:rsidR="00AA4F3F" w:rsidRDefault="00AA4F3F" w:rsidP="00883EAF"/>
    <w:p w:rsidR="00883EAF" w:rsidRDefault="00883EAF" w:rsidP="00883EAF"/>
    <w:p w:rsidR="00C56F3E" w:rsidRDefault="00C56F3E" w:rsidP="00C56F3E">
      <w:pPr>
        <w:pStyle w:val="Heading2"/>
      </w:pPr>
      <w:bookmarkStart w:id="172" w:name="_Toc156817807"/>
      <w:r>
        <w:lastRenderedPageBreak/>
        <w:t>Appendix 8 – Equality Impact Assessment Screening Tool</w:t>
      </w:r>
      <w:bookmarkEnd w:id="172"/>
      <w:r>
        <w:t xml:space="preserve"> </w:t>
      </w: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C56F3E" w:rsidRPr="0026296E" w:rsidTr="00272E20">
        <w:trPr>
          <w:trHeight w:val="425"/>
          <w:jc w:val="center"/>
        </w:trPr>
        <w:tc>
          <w:tcPr>
            <w:tcW w:w="5000" w:type="pct"/>
            <w:tcBorders>
              <w:bottom w:val="single" w:sz="4" w:space="0" w:color="auto"/>
            </w:tcBorders>
            <w:shd w:val="clear" w:color="auto" w:fill="auto"/>
          </w:tcPr>
          <w:p w:rsidR="00C56F3E" w:rsidRPr="0026296E" w:rsidRDefault="00C56F3E" w:rsidP="00226D8F">
            <w:pPr>
              <w:rPr>
                <w:rFonts w:asciiTheme="minorHAnsi" w:hAnsiTheme="minorHAnsi"/>
                <w:sz w:val="20"/>
              </w:rPr>
            </w:pPr>
            <w:r w:rsidRPr="0026296E">
              <w:rPr>
                <w:rFonts w:asciiTheme="minorHAnsi" w:hAnsiTheme="minorHAnsi"/>
                <w:sz w:val="20"/>
              </w:rPr>
              <w:t>Is there any evidence that some groups are affected differently? (use the screening below)</w:t>
            </w:r>
          </w:p>
        </w:tc>
      </w:tr>
    </w:tbl>
    <w:tbl>
      <w:tblPr>
        <w:tblStyle w:val="TableGrid1"/>
        <w:tblW w:w="10490" w:type="dxa"/>
        <w:jc w:val="center"/>
        <w:tblLayout w:type="fixed"/>
        <w:tblLook w:val="04A0" w:firstRow="1" w:lastRow="0" w:firstColumn="1" w:lastColumn="0" w:noHBand="0" w:noVBand="1"/>
      </w:tblPr>
      <w:tblGrid>
        <w:gridCol w:w="1625"/>
        <w:gridCol w:w="1636"/>
        <w:gridCol w:w="1605"/>
        <w:gridCol w:w="1235"/>
        <w:gridCol w:w="1129"/>
        <w:gridCol w:w="3260"/>
      </w:tblGrid>
      <w:tr w:rsidR="00C56F3E" w:rsidRPr="0026296E" w:rsidTr="00272E20">
        <w:trPr>
          <w:jc w:val="center"/>
        </w:trPr>
        <w:tc>
          <w:tcPr>
            <w:tcW w:w="1625" w:type="dxa"/>
            <w:vMerge w:val="restart"/>
          </w:tcPr>
          <w:p w:rsidR="00C56F3E" w:rsidRPr="00AA4F3F" w:rsidRDefault="00C56F3E" w:rsidP="00226D8F">
            <w:pPr>
              <w:tabs>
                <w:tab w:val="left" w:pos="1134"/>
              </w:tabs>
              <w:rPr>
                <w:rFonts w:cs="Arial"/>
              </w:rPr>
            </w:pPr>
            <w:r w:rsidRPr="00AA4F3F">
              <w:rPr>
                <w:rFonts w:cs="Arial"/>
              </w:rPr>
              <w:t>Protected Characteristic</w:t>
            </w:r>
          </w:p>
        </w:tc>
        <w:tc>
          <w:tcPr>
            <w:tcW w:w="1636" w:type="dxa"/>
            <w:vMerge w:val="restart"/>
          </w:tcPr>
          <w:p w:rsidR="00C56F3E" w:rsidRPr="00AA4F3F" w:rsidRDefault="00C56F3E" w:rsidP="00226D8F">
            <w:pPr>
              <w:tabs>
                <w:tab w:val="left" w:pos="1134"/>
              </w:tabs>
              <w:rPr>
                <w:rFonts w:cs="Arial"/>
              </w:rPr>
            </w:pPr>
            <w:r w:rsidRPr="00AA4F3F">
              <w:rPr>
                <w:rFonts w:cs="Arial"/>
              </w:rPr>
              <w:t>Could there be an adverse impact?</w:t>
            </w:r>
          </w:p>
          <w:p w:rsidR="00C56F3E" w:rsidRPr="00AA4F3F" w:rsidRDefault="00C56F3E" w:rsidP="00226D8F">
            <w:pPr>
              <w:tabs>
                <w:tab w:val="left" w:pos="1134"/>
              </w:tabs>
              <w:rPr>
                <w:rFonts w:cs="Arial"/>
              </w:rPr>
            </w:pPr>
          </w:p>
          <w:p w:rsidR="00C56F3E" w:rsidRPr="00AA4F3F" w:rsidRDefault="00C56F3E" w:rsidP="00226D8F">
            <w:pPr>
              <w:tabs>
                <w:tab w:val="left" w:pos="1134"/>
              </w:tabs>
              <w:rPr>
                <w:rFonts w:cs="Arial"/>
              </w:rPr>
            </w:pPr>
            <w:r w:rsidRPr="00AA4F3F">
              <w:rPr>
                <w:rFonts w:cs="Arial"/>
              </w:rPr>
              <w:t>Yes/No/</w:t>
            </w:r>
          </w:p>
          <w:p w:rsidR="00C56F3E" w:rsidRPr="00AA4F3F" w:rsidRDefault="00C56F3E" w:rsidP="00226D8F">
            <w:pPr>
              <w:tabs>
                <w:tab w:val="left" w:pos="1134"/>
              </w:tabs>
              <w:rPr>
                <w:rFonts w:cs="Arial"/>
              </w:rPr>
            </w:pPr>
            <w:r w:rsidRPr="00AA4F3F">
              <w:rPr>
                <w:rFonts w:cs="Arial"/>
              </w:rPr>
              <w:t>Unknown</w:t>
            </w:r>
          </w:p>
        </w:tc>
        <w:tc>
          <w:tcPr>
            <w:tcW w:w="1605" w:type="dxa"/>
            <w:vMerge w:val="restart"/>
          </w:tcPr>
          <w:p w:rsidR="00C56F3E" w:rsidRPr="00AA4F3F" w:rsidRDefault="00C56F3E" w:rsidP="00226D8F">
            <w:pPr>
              <w:tabs>
                <w:tab w:val="left" w:pos="1134"/>
              </w:tabs>
              <w:rPr>
                <w:rFonts w:cs="Arial"/>
              </w:rPr>
            </w:pPr>
            <w:r w:rsidRPr="00AA4F3F">
              <w:rPr>
                <w:rFonts w:cs="Arial"/>
              </w:rPr>
              <w:t>Relevance</w:t>
            </w:r>
          </w:p>
          <w:p w:rsidR="00C56F3E" w:rsidRPr="00AA4F3F" w:rsidRDefault="00C56F3E" w:rsidP="00226D8F">
            <w:pPr>
              <w:tabs>
                <w:tab w:val="left" w:pos="1134"/>
              </w:tabs>
              <w:rPr>
                <w:rFonts w:cs="Arial"/>
              </w:rPr>
            </w:pPr>
          </w:p>
          <w:p w:rsidR="00C56F3E" w:rsidRPr="00AA4F3F" w:rsidRDefault="00C56F3E" w:rsidP="00226D8F">
            <w:pPr>
              <w:tabs>
                <w:tab w:val="left" w:pos="1134"/>
              </w:tabs>
              <w:rPr>
                <w:rFonts w:cs="Arial"/>
              </w:rPr>
            </w:pPr>
            <w:r w:rsidRPr="00AA4F3F">
              <w:rPr>
                <w:rFonts w:cs="Arial"/>
              </w:rPr>
              <w:t>None/Low/</w:t>
            </w:r>
          </w:p>
          <w:p w:rsidR="00C56F3E" w:rsidRPr="00AA4F3F" w:rsidRDefault="00C56F3E" w:rsidP="00226D8F">
            <w:pPr>
              <w:tabs>
                <w:tab w:val="left" w:pos="1134"/>
              </w:tabs>
              <w:rPr>
                <w:rFonts w:cs="Arial"/>
              </w:rPr>
            </w:pPr>
            <w:r w:rsidRPr="00AA4F3F">
              <w:rPr>
                <w:rFonts w:cs="Arial"/>
              </w:rPr>
              <w:t>Medium/High</w:t>
            </w:r>
          </w:p>
          <w:p w:rsidR="00C56F3E" w:rsidRPr="00AA4F3F" w:rsidRDefault="00C56F3E" w:rsidP="00226D8F">
            <w:pPr>
              <w:tabs>
                <w:tab w:val="left" w:pos="1134"/>
              </w:tabs>
              <w:rPr>
                <w:rFonts w:cs="Arial"/>
              </w:rPr>
            </w:pPr>
          </w:p>
        </w:tc>
        <w:tc>
          <w:tcPr>
            <w:tcW w:w="2364" w:type="dxa"/>
            <w:gridSpan w:val="2"/>
          </w:tcPr>
          <w:p w:rsidR="00C56F3E" w:rsidRPr="00AA4F3F" w:rsidRDefault="00C56F3E" w:rsidP="00226D8F">
            <w:pPr>
              <w:tabs>
                <w:tab w:val="left" w:pos="1134"/>
              </w:tabs>
              <w:rPr>
                <w:rFonts w:cs="Arial"/>
              </w:rPr>
            </w:pPr>
            <w:r w:rsidRPr="00AA4F3F">
              <w:rPr>
                <w:rFonts w:cs="Arial"/>
              </w:rPr>
              <w:t>Proportionality (likelihood of risk/impact)</w:t>
            </w:r>
          </w:p>
          <w:p w:rsidR="00C56F3E" w:rsidRPr="00AA4F3F" w:rsidRDefault="00C56F3E" w:rsidP="00226D8F">
            <w:pPr>
              <w:tabs>
                <w:tab w:val="left" w:pos="1134"/>
              </w:tabs>
              <w:rPr>
                <w:rFonts w:cs="Arial"/>
              </w:rPr>
            </w:pPr>
          </w:p>
          <w:p w:rsidR="00C56F3E" w:rsidRPr="00AA4F3F" w:rsidRDefault="00C56F3E" w:rsidP="00226D8F">
            <w:pPr>
              <w:tabs>
                <w:tab w:val="left" w:pos="1134"/>
              </w:tabs>
              <w:rPr>
                <w:rFonts w:cs="Arial"/>
              </w:rPr>
            </w:pPr>
          </w:p>
        </w:tc>
        <w:tc>
          <w:tcPr>
            <w:tcW w:w="3260" w:type="dxa"/>
            <w:vMerge w:val="restart"/>
          </w:tcPr>
          <w:p w:rsidR="00C56F3E" w:rsidRPr="00AA4F3F" w:rsidRDefault="00C56F3E" w:rsidP="00226D8F">
            <w:pPr>
              <w:tabs>
                <w:tab w:val="left" w:pos="1134"/>
              </w:tabs>
              <w:rPr>
                <w:rFonts w:cs="Arial"/>
              </w:rPr>
            </w:pPr>
            <w:r w:rsidRPr="00AA4F3F">
              <w:rPr>
                <w:rFonts w:cs="Arial"/>
              </w:rPr>
              <w:t>Notes</w:t>
            </w:r>
          </w:p>
        </w:tc>
      </w:tr>
      <w:tr w:rsidR="00C56F3E" w:rsidRPr="0026296E" w:rsidTr="00272E20">
        <w:trPr>
          <w:jc w:val="center"/>
        </w:trPr>
        <w:tc>
          <w:tcPr>
            <w:tcW w:w="1625" w:type="dxa"/>
            <w:vMerge/>
          </w:tcPr>
          <w:p w:rsidR="00C56F3E" w:rsidRPr="00AA4F3F" w:rsidRDefault="00C56F3E" w:rsidP="00226D8F">
            <w:pPr>
              <w:tabs>
                <w:tab w:val="left" w:pos="1134"/>
              </w:tabs>
              <w:rPr>
                <w:rFonts w:cs="Arial"/>
              </w:rPr>
            </w:pPr>
          </w:p>
        </w:tc>
        <w:tc>
          <w:tcPr>
            <w:tcW w:w="1636" w:type="dxa"/>
            <w:vMerge/>
          </w:tcPr>
          <w:p w:rsidR="00C56F3E" w:rsidRPr="00AA4F3F" w:rsidRDefault="00C56F3E" w:rsidP="00226D8F">
            <w:pPr>
              <w:tabs>
                <w:tab w:val="left" w:pos="1134"/>
              </w:tabs>
              <w:rPr>
                <w:rFonts w:cs="Arial"/>
              </w:rPr>
            </w:pPr>
          </w:p>
        </w:tc>
        <w:tc>
          <w:tcPr>
            <w:tcW w:w="1605" w:type="dxa"/>
            <w:vMerge/>
          </w:tcPr>
          <w:p w:rsidR="00C56F3E" w:rsidRPr="00AA4F3F" w:rsidRDefault="00C56F3E" w:rsidP="00226D8F">
            <w:pPr>
              <w:tabs>
                <w:tab w:val="left" w:pos="1134"/>
              </w:tabs>
              <w:rPr>
                <w:rFonts w:cs="Arial"/>
              </w:rPr>
            </w:pPr>
          </w:p>
        </w:tc>
        <w:tc>
          <w:tcPr>
            <w:tcW w:w="1235" w:type="dxa"/>
          </w:tcPr>
          <w:p w:rsidR="00C56F3E" w:rsidRPr="00AA4F3F" w:rsidRDefault="00C56F3E" w:rsidP="00226D8F">
            <w:pPr>
              <w:tabs>
                <w:tab w:val="left" w:pos="1134"/>
              </w:tabs>
              <w:rPr>
                <w:rFonts w:cs="Arial"/>
              </w:rPr>
            </w:pPr>
            <w:r w:rsidRPr="00AA4F3F">
              <w:rPr>
                <w:rFonts w:cs="Arial"/>
              </w:rPr>
              <w:t>None/Low/</w:t>
            </w:r>
          </w:p>
          <w:p w:rsidR="00C56F3E" w:rsidRPr="00AA4F3F" w:rsidRDefault="00C56F3E" w:rsidP="00226D8F">
            <w:pPr>
              <w:tabs>
                <w:tab w:val="left" w:pos="1134"/>
              </w:tabs>
              <w:rPr>
                <w:rFonts w:cs="Arial"/>
              </w:rPr>
            </w:pPr>
            <w:r w:rsidRPr="00AA4F3F">
              <w:rPr>
                <w:rFonts w:cs="Arial"/>
              </w:rPr>
              <w:t>Med/High</w:t>
            </w:r>
          </w:p>
        </w:tc>
        <w:tc>
          <w:tcPr>
            <w:tcW w:w="1129" w:type="dxa"/>
          </w:tcPr>
          <w:p w:rsidR="00C56F3E" w:rsidRPr="00AA4F3F" w:rsidRDefault="00C56F3E" w:rsidP="00226D8F">
            <w:pPr>
              <w:tabs>
                <w:tab w:val="left" w:pos="1134"/>
              </w:tabs>
              <w:rPr>
                <w:rFonts w:cs="Arial"/>
              </w:rPr>
            </w:pPr>
            <w:r w:rsidRPr="00AA4F3F">
              <w:rPr>
                <w:rFonts w:cs="Arial"/>
              </w:rPr>
              <w:t>+ve / -ve</w:t>
            </w:r>
          </w:p>
        </w:tc>
        <w:tc>
          <w:tcPr>
            <w:tcW w:w="3260" w:type="dxa"/>
            <w:vMerge/>
          </w:tcPr>
          <w:p w:rsidR="00C56F3E" w:rsidRPr="00AA4F3F" w:rsidRDefault="00C56F3E" w:rsidP="00226D8F">
            <w:pPr>
              <w:tabs>
                <w:tab w:val="left" w:pos="1134"/>
              </w:tabs>
              <w:rPr>
                <w:rFonts w:cs="Arial"/>
              </w:rPr>
            </w:pPr>
          </w:p>
        </w:tc>
      </w:tr>
      <w:tr w:rsidR="00C56F3E" w:rsidRPr="0026296E" w:rsidTr="00272E20">
        <w:trPr>
          <w:jc w:val="center"/>
        </w:trPr>
        <w:tc>
          <w:tcPr>
            <w:tcW w:w="1625" w:type="dxa"/>
          </w:tcPr>
          <w:p w:rsidR="00C56F3E" w:rsidRPr="00AA4F3F" w:rsidRDefault="00AA4F3F" w:rsidP="00226D8F">
            <w:pPr>
              <w:tabs>
                <w:tab w:val="left" w:pos="1134"/>
              </w:tabs>
              <w:rPr>
                <w:rFonts w:cs="Arial"/>
              </w:rPr>
            </w:pPr>
            <w:r w:rsidRPr="00AA4F3F">
              <w:rPr>
                <w:rFonts w:cs="Arial"/>
              </w:rPr>
              <w:t>Age</w:t>
            </w:r>
          </w:p>
        </w:tc>
        <w:tc>
          <w:tcPr>
            <w:tcW w:w="1636" w:type="dxa"/>
          </w:tcPr>
          <w:p w:rsidR="00C56F3E" w:rsidRPr="00AA4F3F" w:rsidRDefault="00C56F3E" w:rsidP="00226D8F">
            <w:pPr>
              <w:tabs>
                <w:tab w:val="left" w:pos="1134"/>
              </w:tabs>
              <w:rPr>
                <w:rFonts w:cs="Arial"/>
              </w:rPr>
            </w:pPr>
            <w:r w:rsidRPr="00AA4F3F">
              <w:rPr>
                <w:rFonts w:cs="Arial"/>
              </w:rPr>
              <w:t xml:space="preserve">No </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Disability</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Gender / Sex</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Gender Identity</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Race</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Religion/Belief</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tcPr>
          <w:p w:rsidR="00C56F3E" w:rsidRPr="00AA4F3F" w:rsidRDefault="00C56F3E" w:rsidP="00226D8F">
            <w:pPr>
              <w:tabs>
                <w:tab w:val="left" w:pos="1134"/>
              </w:tabs>
              <w:rPr>
                <w:rFonts w:cs="Arial"/>
              </w:rPr>
            </w:pPr>
            <w:r w:rsidRPr="00AA4F3F">
              <w:rPr>
                <w:rFonts w:cs="Arial"/>
              </w:rPr>
              <w:t>Sexual Orientation</w:t>
            </w:r>
          </w:p>
        </w:tc>
        <w:tc>
          <w:tcPr>
            <w:tcW w:w="1636" w:type="dxa"/>
          </w:tcPr>
          <w:p w:rsidR="00C56F3E" w:rsidRPr="00AA4F3F" w:rsidRDefault="00C56F3E" w:rsidP="00226D8F">
            <w:pPr>
              <w:tabs>
                <w:tab w:val="left" w:pos="1134"/>
              </w:tabs>
              <w:rPr>
                <w:rFonts w:cs="Arial"/>
              </w:rPr>
            </w:pPr>
            <w:r w:rsidRPr="00AA4F3F">
              <w:rPr>
                <w:rFonts w:cs="Arial"/>
              </w:rPr>
              <w:t>No</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tcPr>
          <w:p w:rsidR="00C56F3E" w:rsidRPr="00AA4F3F" w:rsidRDefault="00C56F3E" w:rsidP="00226D8F">
            <w:pPr>
              <w:tabs>
                <w:tab w:val="left" w:pos="1134"/>
              </w:tabs>
              <w:rPr>
                <w:rFonts w:cs="Arial"/>
              </w:rPr>
            </w:pPr>
            <w:r w:rsidRPr="00AA4F3F">
              <w:rPr>
                <w:rFonts w:cs="Arial"/>
              </w:rPr>
              <w:t>Pregnancy &amp; Maternity</w:t>
            </w:r>
          </w:p>
        </w:tc>
        <w:tc>
          <w:tcPr>
            <w:tcW w:w="1636" w:type="dxa"/>
          </w:tcPr>
          <w:p w:rsidR="00C56F3E" w:rsidRPr="00AA4F3F" w:rsidRDefault="00C56F3E" w:rsidP="00226D8F">
            <w:pPr>
              <w:tabs>
                <w:tab w:val="left" w:pos="1134"/>
              </w:tabs>
              <w:rPr>
                <w:rFonts w:cs="Arial"/>
              </w:rPr>
            </w:pPr>
            <w:r w:rsidRPr="00AA4F3F">
              <w:rPr>
                <w:rFonts w:cs="Arial"/>
              </w:rPr>
              <w:t>No</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tcPr>
          <w:p w:rsidR="00C56F3E" w:rsidRPr="00AA4F3F" w:rsidRDefault="00C56F3E" w:rsidP="00226D8F">
            <w:pPr>
              <w:tabs>
                <w:tab w:val="left" w:pos="1134"/>
              </w:tabs>
              <w:rPr>
                <w:rFonts w:cs="Arial"/>
              </w:rPr>
            </w:pPr>
            <w:r w:rsidRPr="00AA4F3F">
              <w:rPr>
                <w:rFonts w:cs="Arial"/>
              </w:rPr>
              <w:t>Marriage / Civil Partnership</w:t>
            </w:r>
          </w:p>
        </w:tc>
        <w:tc>
          <w:tcPr>
            <w:tcW w:w="1636" w:type="dxa"/>
          </w:tcPr>
          <w:p w:rsidR="00C56F3E" w:rsidRPr="00AA4F3F" w:rsidRDefault="00C56F3E" w:rsidP="00226D8F">
            <w:pPr>
              <w:tabs>
                <w:tab w:val="left" w:pos="1134"/>
              </w:tabs>
              <w:rPr>
                <w:rFonts w:cs="Arial"/>
              </w:rPr>
            </w:pPr>
            <w:r w:rsidRPr="00AA4F3F">
              <w:rPr>
                <w:rFonts w:cs="Arial"/>
              </w:rPr>
              <w:t>No</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bl>
    <w:p w:rsidR="00C56F3E" w:rsidRPr="0026296E" w:rsidRDefault="00C56F3E" w:rsidP="00C56F3E">
      <w:pPr>
        <w:tabs>
          <w:tab w:val="left" w:pos="1134"/>
        </w:tabs>
        <w:ind w:left="1134" w:hanging="1134"/>
        <w:rPr>
          <w:rFonts w:asciiTheme="minorHAnsi" w:hAnsiTheme="minorHAnsi"/>
          <w:sz w:val="20"/>
        </w:rPr>
      </w:pPr>
    </w:p>
    <w:tbl>
      <w:tblPr>
        <w:tblStyle w:val="TableGrid1"/>
        <w:tblW w:w="10490" w:type="dxa"/>
        <w:jc w:val="center"/>
        <w:tblLook w:val="04A0" w:firstRow="1" w:lastRow="0" w:firstColumn="1" w:lastColumn="0" w:noHBand="0" w:noVBand="1"/>
      </w:tblPr>
      <w:tblGrid>
        <w:gridCol w:w="1134"/>
        <w:gridCol w:w="6091"/>
        <w:gridCol w:w="3265"/>
      </w:tblGrid>
      <w:tr w:rsidR="00C56F3E" w:rsidRPr="00AA4F3F" w:rsidTr="00272E20">
        <w:trPr>
          <w:jc w:val="center"/>
        </w:trPr>
        <w:tc>
          <w:tcPr>
            <w:tcW w:w="10490" w:type="dxa"/>
            <w:gridSpan w:val="3"/>
          </w:tcPr>
          <w:p w:rsidR="00C56F3E" w:rsidRPr="00AA4F3F" w:rsidRDefault="00C56F3E" w:rsidP="00226D8F">
            <w:pPr>
              <w:tabs>
                <w:tab w:val="left" w:pos="1134"/>
              </w:tabs>
              <w:rPr>
                <w:rFonts w:cs="Arial"/>
              </w:rPr>
            </w:pPr>
            <w:r w:rsidRPr="00AA4F3F">
              <w:rPr>
                <w:rFonts w:cs="Arial"/>
              </w:rPr>
              <w:t>Questions</w:t>
            </w:r>
          </w:p>
        </w:tc>
      </w:tr>
      <w:tr w:rsidR="00C56F3E" w:rsidRPr="00AA4F3F" w:rsidTr="003E0C6B">
        <w:trPr>
          <w:jc w:val="center"/>
        </w:trPr>
        <w:tc>
          <w:tcPr>
            <w:tcW w:w="1134" w:type="dxa"/>
          </w:tcPr>
          <w:p w:rsidR="00C56F3E" w:rsidRPr="00AA4F3F" w:rsidRDefault="00C56F3E" w:rsidP="00226D8F">
            <w:pPr>
              <w:tabs>
                <w:tab w:val="left" w:pos="1134"/>
              </w:tabs>
              <w:rPr>
                <w:rFonts w:cs="Arial"/>
              </w:rPr>
            </w:pPr>
            <w:r w:rsidRPr="00AA4F3F">
              <w:rPr>
                <w:rFonts w:cs="Arial"/>
              </w:rPr>
              <w:t>1</w:t>
            </w:r>
          </w:p>
        </w:tc>
        <w:tc>
          <w:tcPr>
            <w:tcW w:w="6091" w:type="dxa"/>
          </w:tcPr>
          <w:p w:rsidR="00C56F3E" w:rsidRPr="00AA4F3F" w:rsidRDefault="00C56F3E" w:rsidP="00226D8F">
            <w:pPr>
              <w:ind w:left="34"/>
              <w:rPr>
                <w:rFonts w:cs="Arial"/>
              </w:rPr>
            </w:pPr>
            <w:r w:rsidRPr="00AA4F3F">
              <w:rPr>
                <w:rFonts w:cs="Arial"/>
              </w:rPr>
              <w:t>Does the proposal …</w:t>
            </w:r>
          </w:p>
        </w:tc>
        <w:tc>
          <w:tcPr>
            <w:tcW w:w="3265" w:type="dxa"/>
          </w:tcPr>
          <w:p w:rsidR="00C56F3E" w:rsidRPr="00AA4F3F" w:rsidRDefault="00C56F3E" w:rsidP="00226D8F">
            <w:pPr>
              <w:tabs>
                <w:tab w:val="left" w:pos="1134"/>
              </w:tabs>
              <w:rPr>
                <w:rFonts w:cs="Arial"/>
              </w:rPr>
            </w:pP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a</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promote equality of opportunity?</w:t>
            </w:r>
          </w:p>
        </w:tc>
        <w:tc>
          <w:tcPr>
            <w:tcW w:w="3265" w:type="dxa"/>
          </w:tcPr>
          <w:p w:rsidR="00C56F3E" w:rsidRPr="00AA4F3F" w:rsidRDefault="00C56F3E" w:rsidP="00226D8F">
            <w:pPr>
              <w:tabs>
                <w:tab w:val="left" w:pos="1134"/>
              </w:tabs>
              <w:rPr>
                <w:rFonts w:cs="Arial"/>
              </w:rPr>
            </w:pPr>
            <w:r w:rsidRPr="00AA4F3F">
              <w:rPr>
                <w:rFonts w:cs="Arial"/>
              </w:rPr>
              <w:t>Yes</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b</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eliminate unlawful discrimination?</w:t>
            </w:r>
          </w:p>
        </w:tc>
        <w:tc>
          <w:tcPr>
            <w:tcW w:w="3265" w:type="dxa"/>
          </w:tcPr>
          <w:p w:rsidR="00C56F3E" w:rsidRPr="00AA4F3F" w:rsidRDefault="00C56F3E" w:rsidP="00226D8F">
            <w:pPr>
              <w:tabs>
                <w:tab w:val="left" w:pos="1134"/>
              </w:tabs>
              <w:rPr>
                <w:rFonts w:cs="Arial"/>
              </w:rPr>
            </w:pPr>
            <w:r w:rsidRPr="00AA4F3F">
              <w:rPr>
                <w:rFonts w:cs="Arial"/>
              </w:rPr>
              <w:t>Yes</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c</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good community relations?</w:t>
            </w:r>
          </w:p>
        </w:tc>
        <w:tc>
          <w:tcPr>
            <w:tcW w:w="3265" w:type="dxa"/>
          </w:tcPr>
          <w:p w:rsidR="00C56F3E" w:rsidRPr="00AA4F3F" w:rsidRDefault="00C56F3E" w:rsidP="00226D8F">
            <w:pPr>
              <w:tabs>
                <w:tab w:val="left" w:pos="1134"/>
              </w:tabs>
              <w:rPr>
                <w:rFonts w:cs="Arial"/>
              </w:rPr>
            </w:pPr>
            <w:r w:rsidRPr="00AA4F3F">
              <w:rPr>
                <w:rFonts w:cs="Arial"/>
              </w:rPr>
              <w:t>Yes</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d</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 xml:space="preserve">amount to illegal discrimination? </w:t>
            </w:r>
          </w:p>
        </w:tc>
        <w:tc>
          <w:tcPr>
            <w:tcW w:w="3265" w:type="dxa"/>
          </w:tcPr>
          <w:p w:rsidR="00C56F3E" w:rsidRPr="00AA4F3F" w:rsidRDefault="00C56F3E" w:rsidP="00226D8F">
            <w:pPr>
              <w:tabs>
                <w:tab w:val="left" w:pos="1134"/>
              </w:tabs>
              <w:rPr>
                <w:rFonts w:cs="Arial"/>
              </w:rPr>
            </w:pPr>
            <w:r w:rsidRPr="00AA4F3F">
              <w:rPr>
                <w:rFonts w:cs="Arial"/>
              </w:rPr>
              <w:t>No</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e</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create an inequality?</w:t>
            </w:r>
          </w:p>
        </w:tc>
        <w:tc>
          <w:tcPr>
            <w:tcW w:w="3265" w:type="dxa"/>
          </w:tcPr>
          <w:p w:rsidR="00C56F3E" w:rsidRPr="00AA4F3F" w:rsidRDefault="00C56F3E" w:rsidP="00226D8F">
            <w:pPr>
              <w:tabs>
                <w:tab w:val="left" w:pos="1134"/>
              </w:tabs>
              <w:rPr>
                <w:rFonts w:cs="Arial"/>
              </w:rPr>
            </w:pPr>
            <w:r w:rsidRPr="00AA4F3F">
              <w:rPr>
                <w:rFonts w:cs="Arial"/>
              </w:rPr>
              <w:t xml:space="preserve">No </w:t>
            </w:r>
          </w:p>
        </w:tc>
      </w:tr>
    </w:tbl>
    <w:p w:rsidR="00C56F3E" w:rsidRPr="00AA4F3F" w:rsidRDefault="00C56F3E" w:rsidP="00C56F3E">
      <w:pPr>
        <w:rPr>
          <w:rFonts w:cs="Arial"/>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5941"/>
        <w:gridCol w:w="3295"/>
      </w:tblGrid>
      <w:tr w:rsidR="003E0C6B" w:rsidRPr="00AA4F3F" w:rsidTr="003E0C6B">
        <w:trPr>
          <w:trHeight w:val="425"/>
          <w:jc w:val="center"/>
        </w:trPr>
        <w:tc>
          <w:tcPr>
            <w:tcW w:w="610" w:type="pct"/>
            <w:tcBorders>
              <w:bottom w:val="single" w:sz="4" w:space="0" w:color="auto"/>
            </w:tcBorders>
          </w:tcPr>
          <w:p w:rsidR="003E0C6B" w:rsidRPr="00AA4F3F" w:rsidRDefault="003E0C6B" w:rsidP="003E0C6B">
            <w:pPr>
              <w:rPr>
                <w:rFonts w:cs="Arial"/>
              </w:rPr>
            </w:pPr>
            <w:r w:rsidRPr="00AA4F3F">
              <w:rPr>
                <w:rFonts w:cs="Arial"/>
              </w:rPr>
              <w:t>2</w:t>
            </w:r>
          </w:p>
        </w:tc>
        <w:tc>
          <w:tcPr>
            <w:tcW w:w="2824" w:type="pct"/>
            <w:tcBorders>
              <w:bottom w:val="single" w:sz="4" w:space="0" w:color="auto"/>
            </w:tcBorders>
            <w:shd w:val="clear" w:color="auto" w:fill="auto"/>
          </w:tcPr>
          <w:p w:rsidR="003E0C6B" w:rsidRPr="00AA4F3F" w:rsidRDefault="003E0C6B" w:rsidP="003E0C6B">
            <w:pPr>
              <w:rPr>
                <w:rFonts w:cs="Arial"/>
              </w:rPr>
            </w:pPr>
            <w:r w:rsidRPr="00AA4F3F">
              <w:rPr>
                <w:rFonts w:cs="Arial"/>
              </w:rPr>
              <w:t>If you have identified potential discrimination, are any exceptions valid, legal and/or justifiable?</w:t>
            </w:r>
          </w:p>
          <w:p w:rsidR="003E0C6B" w:rsidRPr="00AA4F3F" w:rsidRDefault="003E0C6B" w:rsidP="003E0C6B">
            <w:pPr>
              <w:rPr>
                <w:rFonts w:cs="Arial"/>
              </w:rPr>
            </w:pPr>
            <w:r w:rsidRPr="00AA4F3F">
              <w:rPr>
                <w:rFonts w:cs="Arial"/>
              </w:rPr>
              <w:t>Is the impact of the case likely to be negative and if so can the impact be mitigated?</w:t>
            </w:r>
          </w:p>
          <w:p w:rsidR="003E0C6B" w:rsidRPr="00AA4F3F" w:rsidRDefault="003E0C6B" w:rsidP="003E0C6B">
            <w:pPr>
              <w:rPr>
                <w:rFonts w:cs="Arial"/>
              </w:rPr>
            </w:pPr>
            <w:r w:rsidRPr="00AA4F3F">
              <w:rPr>
                <w:rFonts w:cs="Arial"/>
              </w:rPr>
              <w:t>Can we reduce the impact by taking different action: what alternatives are there to achieving the aim?</w:t>
            </w:r>
          </w:p>
        </w:tc>
        <w:tc>
          <w:tcPr>
            <w:tcW w:w="1566" w:type="pct"/>
            <w:tcBorders>
              <w:bottom w:val="single" w:sz="4" w:space="0" w:color="auto"/>
            </w:tcBorders>
          </w:tcPr>
          <w:p w:rsidR="003E0C6B" w:rsidRPr="00AA4F3F" w:rsidRDefault="003E0C6B" w:rsidP="003E0C6B">
            <w:pPr>
              <w:rPr>
                <w:rFonts w:cs="Arial"/>
              </w:rPr>
            </w:pPr>
            <w:r w:rsidRPr="00AA4F3F">
              <w:rPr>
                <w:rFonts w:cs="Arial"/>
              </w:rPr>
              <w:t>N/A</w:t>
            </w:r>
          </w:p>
        </w:tc>
      </w:tr>
    </w:tbl>
    <w:p w:rsidR="003E0C6B" w:rsidRPr="00C56F3E" w:rsidRDefault="003E0C6B" w:rsidP="00C56F3E"/>
    <w:p w:rsidR="00F003AA" w:rsidRPr="00AA749B" w:rsidRDefault="00F003AA" w:rsidP="005C0A84">
      <w:pPr>
        <w:tabs>
          <w:tab w:val="left" w:pos="1758"/>
        </w:tabs>
        <w:rPr>
          <w:rFonts w:cs="Arial"/>
        </w:rPr>
      </w:pPr>
    </w:p>
    <w:sectPr w:rsidR="00F003AA" w:rsidRPr="00AA749B" w:rsidSect="000C57E6">
      <w:headerReference w:type="default" r:id="rId71"/>
      <w:footerReference w:type="even" r:id="rId72"/>
      <w:footerReference w:type="default" r:id="rId7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BA7" w:rsidRDefault="00506BA7" w:rsidP="00B31C5A">
      <w:pPr>
        <w:spacing w:after="0" w:line="240" w:lineRule="auto"/>
      </w:pPr>
      <w:r>
        <w:separator/>
      </w:r>
    </w:p>
  </w:endnote>
  <w:endnote w:type="continuationSeparator" w:id="0">
    <w:p w:rsidR="00506BA7" w:rsidRDefault="00506BA7" w:rsidP="00B31C5A">
      <w:pPr>
        <w:spacing w:after="0" w:line="240" w:lineRule="auto"/>
      </w:pPr>
      <w:r>
        <w:continuationSeparator/>
      </w:r>
    </w:p>
  </w:endnote>
  <w:endnote w:type="continuationNotice" w:id="1">
    <w:p w:rsidR="00506BA7" w:rsidRDefault="00506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Poppi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3E0C6B" w:rsidP="00250CFF">
    <w:pPr>
      <w:pStyle w:val="Footer"/>
      <w:rPr>
        <w:caps/>
        <w:noProof/>
        <w:color w:val="4F81BD" w:themeColor="accent1"/>
      </w:rPr>
    </w:pPr>
    <w:r>
      <w:rPr>
        <w:noProof/>
        <w:sz w:val="20"/>
        <w:lang w:eastAsia="en-GB"/>
      </w:rPr>
      <w:drawing>
        <wp:anchor distT="0" distB="0" distL="114300" distR="114300" simplePos="0" relativeHeight="251657216" behindDoc="1" locked="0" layoutInCell="1" allowOverlap="1" wp14:anchorId="43C035D7" wp14:editId="3FDE4455">
          <wp:simplePos x="0" y="0"/>
          <wp:positionH relativeFrom="page">
            <wp:posOffset>5467350</wp:posOffset>
          </wp:positionH>
          <wp:positionV relativeFrom="paragraph">
            <wp:posOffset>106680</wp:posOffset>
          </wp:positionV>
          <wp:extent cx="1652905" cy="463550"/>
          <wp:effectExtent l="0" t="0" r="4445" b="0"/>
          <wp:wrapTight wrapText="bothSides">
            <wp:wrapPolygon edited="0">
              <wp:start x="0" y="0"/>
              <wp:lineTo x="0" y="20416"/>
              <wp:lineTo x="21409" y="20416"/>
              <wp:lineTo x="2140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4635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431" w:type="dxa"/>
      <w:tblLook w:val="04A0" w:firstRow="1" w:lastRow="0" w:firstColumn="1" w:lastColumn="0" w:noHBand="0" w:noVBand="1"/>
    </w:tblPr>
    <w:tblGrid>
      <w:gridCol w:w="3261"/>
      <w:gridCol w:w="2410"/>
      <w:gridCol w:w="1559"/>
    </w:tblGrid>
    <w:tr w:rsidR="003E0C6B" w:rsidRPr="00EE7C88" w:rsidTr="00250CFF">
      <w:tc>
        <w:tcPr>
          <w:tcW w:w="3261" w:type="dxa"/>
        </w:tcPr>
        <w:p w:rsidR="003E0C6B" w:rsidRPr="00EE7C88" w:rsidRDefault="003E0C6B" w:rsidP="0094347D">
          <w:pPr>
            <w:pStyle w:val="Footer"/>
            <w:rPr>
              <w:sz w:val="16"/>
              <w:szCs w:val="16"/>
            </w:rPr>
          </w:pPr>
          <w:r w:rsidRPr="00EE7C88">
            <w:rPr>
              <w:sz w:val="16"/>
              <w:szCs w:val="16"/>
            </w:rPr>
            <w:t>Document Number:</w:t>
          </w:r>
          <w:r>
            <w:rPr>
              <w:sz w:val="16"/>
              <w:szCs w:val="16"/>
            </w:rPr>
            <w:t xml:space="preserve"> CORP-QUA-POL-8</w:t>
          </w:r>
        </w:p>
      </w:tc>
      <w:tc>
        <w:tcPr>
          <w:tcW w:w="2410" w:type="dxa"/>
        </w:tcPr>
        <w:p w:rsidR="003E0C6B" w:rsidRPr="00EE7C88" w:rsidRDefault="003E0C6B" w:rsidP="0094347D">
          <w:pPr>
            <w:pStyle w:val="Footer"/>
            <w:rPr>
              <w:sz w:val="16"/>
              <w:szCs w:val="16"/>
            </w:rPr>
          </w:pPr>
          <w:r w:rsidRPr="00EE7C88">
            <w:rPr>
              <w:sz w:val="16"/>
              <w:szCs w:val="16"/>
            </w:rPr>
            <w:t>Issue Date:</w:t>
          </w:r>
          <w:r w:rsidR="00CE1E96">
            <w:rPr>
              <w:sz w:val="16"/>
              <w:szCs w:val="16"/>
            </w:rPr>
            <w:t xml:space="preserve"> 01/11</w:t>
          </w:r>
          <w:r>
            <w:rPr>
              <w:sz w:val="16"/>
              <w:szCs w:val="16"/>
            </w:rPr>
            <w:t>/2024</w:t>
          </w:r>
        </w:p>
      </w:tc>
      <w:tc>
        <w:tcPr>
          <w:tcW w:w="1559" w:type="dxa"/>
        </w:tcPr>
        <w:p w:rsidR="003E0C6B" w:rsidRPr="00EE7C88" w:rsidRDefault="003E0C6B" w:rsidP="0094347D">
          <w:pPr>
            <w:pStyle w:val="Footer"/>
            <w:rPr>
              <w:sz w:val="16"/>
              <w:szCs w:val="16"/>
            </w:rPr>
          </w:pPr>
          <w:r w:rsidRPr="00EE7C88">
            <w:rPr>
              <w:sz w:val="16"/>
              <w:szCs w:val="16"/>
            </w:rPr>
            <w:t>Version Number:</w:t>
          </w:r>
          <w:r>
            <w:rPr>
              <w:sz w:val="16"/>
              <w:szCs w:val="16"/>
            </w:rPr>
            <w:t xml:space="preserve"> 2</w:t>
          </w:r>
        </w:p>
      </w:tc>
    </w:tr>
    <w:tr w:rsidR="003E0C6B" w:rsidRPr="00EE7C88" w:rsidTr="00250CFF">
      <w:tc>
        <w:tcPr>
          <w:tcW w:w="3261" w:type="dxa"/>
        </w:tcPr>
        <w:p w:rsidR="003E0C6B" w:rsidRPr="00EE7C88" w:rsidRDefault="003E0C6B" w:rsidP="003E741A">
          <w:pPr>
            <w:pStyle w:val="Footer"/>
            <w:rPr>
              <w:sz w:val="16"/>
              <w:szCs w:val="16"/>
            </w:rPr>
          </w:pPr>
          <w:r w:rsidRPr="00EE7C88">
            <w:rPr>
              <w:sz w:val="16"/>
              <w:szCs w:val="16"/>
            </w:rPr>
            <w:t xml:space="preserve">Status: </w:t>
          </w:r>
          <w:r>
            <w:rPr>
              <w:sz w:val="16"/>
              <w:szCs w:val="16"/>
            </w:rPr>
            <w:t>Final</w:t>
          </w:r>
        </w:p>
      </w:tc>
      <w:tc>
        <w:tcPr>
          <w:tcW w:w="2410" w:type="dxa"/>
        </w:tcPr>
        <w:p w:rsidR="003E0C6B" w:rsidRPr="00EE7C88" w:rsidRDefault="003E0C6B" w:rsidP="0094347D">
          <w:pPr>
            <w:pStyle w:val="Footer"/>
            <w:rPr>
              <w:sz w:val="16"/>
              <w:szCs w:val="16"/>
            </w:rPr>
          </w:pPr>
          <w:r w:rsidRPr="00EE7C88">
            <w:rPr>
              <w:sz w:val="16"/>
              <w:szCs w:val="16"/>
            </w:rPr>
            <w:t>Next Review Date:</w:t>
          </w:r>
          <w:r w:rsidR="00CE1E96">
            <w:rPr>
              <w:sz w:val="16"/>
              <w:szCs w:val="16"/>
            </w:rPr>
            <w:t xml:space="preserve"> 01/11</w:t>
          </w:r>
          <w:r>
            <w:rPr>
              <w:sz w:val="16"/>
              <w:szCs w:val="16"/>
            </w:rPr>
            <w:t>/2027</w:t>
          </w:r>
        </w:p>
      </w:tc>
      <w:tc>
        <w:tcPr>
          <w:tcW w:w="1559" w:type="dxa"/>
        </w:tcPr>
        <w:p w:rsidR="003E0C6B" w:rsidRPr="00EE7C88" w:rsidRDefault="003E0C6B" w:rsidP="0094347D">
          <w:pPr>
            <w:pStyle w:val="Footer"/>
            <w:pBdr>
              <w:top w:val="single" w:sz="12" w:space="1" w:color="6673AC"/>
            </w:pBdr>
            <w:rPr>
              <w:sz w:val="16"/>
              <w:szCs w:val="16"/>
            </w:rPr>
          </w:pPr>
          <w:r w:rsidRPr="00EE7C88">
            <w:rPr>
              <w:sz w:val="16"/>
              <w:szCs w:val="16"/>
            </w:rPr>
            <w:t xml:space="preserve">Page </w:t>
          </w:r>
          <w:r w:rsidRPr="00EE7C88">
            <w:rPr>
              <w:sz w:val="16"/>
              <w:szCs w:val="16"/>
            </w:rPr>
            <w:fldChar w:fldCharType="begin"/>
          </w:r>
          <w:r w:rsidRPr="00EE7C88">
            <w:rPr>
              <w:sz w:val="16"/>
              <w:szCs w:val="16"/>
            </w:rPr>
            <w:instrText xml:space="preserve"> PAGE   \* MERGEFORMAT </w:instrText>
          </w:r>
          <w:r w:rsidRPr="00EE7C88">
            <w:rPr>
              <w:sz w:val="16"/>
              <w:szCs w:val="16"/>
            </w:rPr>
            <w:fldChar w:fldCharType="separate"/>
          </w:r>
          <w:r w:rsidR="008E7646">
            <w:rPr>
              <w:noProof/>
              <w:sz w:val="16"/>
              <w:szCs w:val="16"/>
            </w:rPr>
            <w:t>1</w:t>
          </w:r>
          <w:r w:rsidRPr="00EE7C88">
            <w:rPr>
              <w:noProof/>
              <w:sz w:val="16"/>
              <w:szCs w:val="16"/>
            </w:rPr>
            <w:fldChar w:fldCharType="end"/>
          </w:r>
          <w:r w:rsidR="00CE1E96">
            <w:rPr>
              <w:noProof/>
              <w:sz w:val="16"/>
              <w:szCs w:val="16"/>
            </w:rPr>
            <w:t>.1</w:t>
          </w:r>
        </w:p>
      </w:tc>
    </w:tr>
  </w:tbl>
  <w:p w:rsidR="003E0C6B" w:rsidRDefault="003E0C6B" w:rsidP="00C23E2E">
    <w:pPr>
      <w:pStyle w:val="BodyTex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023277"/>
      <w:docPartObj>
        <w:docPartGallery w:val="Page Numbers (Bottom of Page)"/>
        <w:docPartUnique/>
      </w:docPartObj>
    </w:sdtPr>
    <w:sdtEndPr/>
    <w:sdtContent>
      <w:sdt>
        <w:sdtPr>
          <w:id w:val="1933157017"/>
          <w:docPartObj>
            <w:docPartGallery w:val="Page Numbers (Top of Page)"/>
            <w:docPartUnique/>
          </w:docPartObj>
        </w:sdtPr>
        <w:sdtEndPr/>
        <w:sdtContent>
          <w:p w:rsidR="003E0C6B" w:rsidRDefault="003E0C6B" w:rsidP="003E741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E7646">
              <w:rPr>
                <w:b/>
                <w:bCs/>
                <w:noProof/>
              </w:rPr>
              <w:t>91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E7646">
              <w:rPr>
                <w:b/>
                <w:bCs/>
                <w:noProof/>
              </w:rPr>
              <w:t>130</w:t>
            </w:r>
            <w:r>
              <w:rPr>
                <w:b/>
                <w:bCs/>
                <w:sz w:val="24"/>
                <w:szCs w:val="24"/>
              </w:rPr>
              <w:fldChar w:fldCharType="end"/>
            </w:r>
          </w:p>
        </w:sdtContent>
      </w:sdt>
    </w:sdtContent>
  </w:sdt>
  <w:p w:rsidR="003E0C6B" w:rsidRDefault="003E0C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607358"/>
      <w:docPartObj>
        <w:docPartGallery w:val="Page Numbers (Bottom of Page)"/>
        <w:docPartUnique/>
      </w:docPartObj>
    </w:sdtPr>
    <w:sdtEndPr/>
    <w:sdtContent>
      <w:sdt>
        <w:sdtPr>
          <w:id w:val="-1434280404"/>
          <w:docPartObj>
            <w:docPartGallery w:val="Page Numbers (Top of Page)"/>
            <w:docPartUnique/>
          </w:docPartObj>
        </w:sdtPr>
        <w:sdtEndPr/>
        <w:sdtContent>
          <w:p w:rsidR="003E0C6B" w:rsidRDefault="003E0C6B" w:rsidP="003E741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E7646">
              <w:rPr>
                <w:b/>
                <w:bCs/>
                <w:noProof/>
              </w:rPr>
              <w:t>112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E7646">
              <w:rPr>
                <w:b/>
                <w:bCs/>
                <w:noProof/>
              </w:rPr>
              <w:t>131</w:t>
            </w:r>
            <w:r>
              <w:rPr>
                <w:b/>
                <w:bCs/>
                <w:sz w:val="24"/>
                <w:szCs w:val="24"/>
              </w:rPr>
              <w:fldChar w:fldCharType="end"/>
            </w:r>
          </w:p>
        </w:sdtContent>
      </w:sdt>
    </w:sdtContent>
  </w:sdt>
  <w:p w:rsidR="003E0C6B" w:rsidRDefault="003E0C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Pr="00854BF3" w:rsidRDefault="003E0C6B" w:rsidP="003E741A">
    <w:pPr>
      <w:tabs>
        <w:tab w:val="left" w:pos="971"/>
      </w:tabs>
      <w:spacing w:after="0" w:line="240" w:lineRule="auto"/>
      <w:rPr>
        <w:rFonts w:asciiTheme="minorHAnsi" w:hAnsiTheme="minorHAnsi"/>
      </w:rPr>
    </w:pP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3E0C6B" w:rsidRPr="00854BF3" w:rsidTr="003E741A">
      <w:tc>
        <w:tcPr>
          <w:tcW w:w="918" w:type="dxa"/>
        </w:tcPr>
        <w:p w:rsidR="003E0C6B" w:rsidRPr="00854BF3" w:rsidRDefault="003E0C6B" w:rsidP="003E741A">
          <w:pPr>
            <w:tabs>
              <w:tab w:val="center" w:pos="4513"/>
              <w:tab w:val="right" w:pos="9026"/>
            </w:tabs>
            <w:spacing w:after="0" w:line="240" w:lineRule="auto"/>
            <w:jc w:val="right"/>
            <w:rPr>
              <w:rFonts w:asciiTheme="minorHAnsi" w:hAnsiTheme="minorHAnsi"/>
              <w:b/>
              <w:bCs/>
              <w:color w:val="4F81BD" w:themeColor="accent1"/>
              <w:sz w:val="32"/>
              <w:szCs w:val="32"/>
              <w14:numForm w14:val="oldStyle"/>
            </w:rPr>
          </w:pPr>
          <w:r w:rsidRPr="00854BF3">
            <w:rPr>
              <w:rFonts w:asciiTheme="minorHAnsi" w:hAnsiTheme="minorHAnsi"/>
              <w14:shadow w14:blurRad="50800" w14:dist="38100" w14:dir="2700000" w14:sx="100000" w14:sy="100000" w14:kx="0" w14:ky="0" w14:algn="tl">
                <w14:srgbClr w14:val="000000">
                  <w14:alpha w14:val="60000"/>
                </w14:srgbClr>
              </w14:shadow>
              <w14:numForm w14:val="oldStyle"/>
            </w:rPr>
            <w:fldChar w:fldCharType="begin"/>
          </w:r>
          <w:r w:rsidRPr="00854BF3">
            <w:rPr>
              <w:rFonts w:asciiTheme="minorHAnsi" w:hAnsiTheme="minorHAnsi"/>
              <w14:shadow w14:blurRad="50800" w14:dist="38100" w14:dir="2700000" w14:sx="100000" w14:sy="100000" w14:kx="0" w14:ky="0" w14:algn="tl">
                <w14:srgbClr w14:val="000000">
                  <w14:alpha w14:val="60000"/>
                </w14:srgbClr>
              </w14:shadow>
              <w14:numForm w14:val="oldStyle"/>
            </w:rPr>
            <w:instrText xml:space="preserve"> PAGE   \* MERGEFORMAT </w:instrText>
          </w:r>
          <w:r w:rsidRPr="00854BF3">
            <w:rPr>
              <w:rFonts w:asciiTheme="minorHAnsi" w:hAnsiTheme="minorHAnsi"/>
              <w14:shadow w14:blurRad="50800" w14:dist="38100" w14:dir="2700000" w14:sx="100000" w14:sy="100000" w14:kx="0" w14:ky="0" w14:algn="tl">
                <w14:srgbClr w14:val="000000">
                  <w14:alpha w14:val="60000"/>
                </w14:srgbClr>
              </w14:shadow>
              <w14:numForm w14:val="oldStyle"/>
            </w:rPr>
            <w:fldChar w:fldCharType="separate"/>
          </w:r>
          <w:r w:rsidR="008E7646" w:rsidRPr="008E7646">
            <w:rPr>
              <w:rFonts w:asciiTheme="minorHAnsi" w:hAnsi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127</w:t>
          </w:r>
          <w:r w:rsidRPr="00854BF3">
            <w:rPr>
              <w:rFonts w:asciiTheme="minorHAnsi" w:hAnsi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3E0C6B" w:rsidRPr="00854BF3" w:rsidRDefault="003E0C6B" w:rsidP="003E741A">
          <w:pPr>
            <w:tabs>
              <w:tab w:val="center" w:pos="4513"/>
              <w:tab w:val="right" w:pos="9026"/>
            </w:tabs>
            <w:spacing w:after="0" w:line="240" w:lineRule="auto"/>
            <w:rPr>
              <w:rFonts w:asciiTheme="minorHAnsi" w:hAnsiTheme="minorHAnsi"/>
            </w:rPr>
          </w:pPr>
          <w:r w:rsidRPr="00854BF3">
            <w:rPr>
              <w:rFonts w:asciiTheme="minorHAnsi" w:hAnsiTheme="minorHAnsi"/>
            </w:rPr>
            <w:t xml:space="preserve">Date: </w:t>
          </w:r>
          <w:r>
            <w:rPr>
              <w:rFonts w:asciiTheme="minorHAnsi" w:hAnsiTheme="minorHAnsi"/>
            </w:rPr>
            <w:t>January</w:t>
          </w:r>
          <w:r w:rsidRPr="00854BF3">
            <w:rPr>
              <w:rFonts w:asciiTheme="minorHAnsi" w:hAnsiTheme="minorHAnsi"/>
            </w:rPr>
            <w:t xml:space="preserve"> 202</w:t>
          </w:r>
          <w:r>
            <w:rPr>
              <w:rFonts w:asciiTheme="minorHAnsi" w:hAnsiTheme="minorHAnsi"/>
            </w:rPr>
            <w:t>4</w:t>
          </w:r>
          <w:r w:rsidRPr="00854BF3">
            <w:rPr>
              <w:rFonts w:asciiTheme="minorHAnsi" w:hAnsiTheme="minorHAnsi"/>
            </w:rPr>
            <w:t xml:space="preserve">  V1</w:t>
          </w:r>
        </w:p>
        <w:p w:rsidR="003E0C6B" w:rsidRPr="00854BF3" w:rsidRDefault="003E0C6B" w:rsidP="008A336C">
          <w:pPr>
            <w:tabs>
              <w:tab w:val="center" w:pos="4513"/>
              <w:tab w:val="right" w:pos="9026"/>
            </w:tabs>
            <w:spacing w:after="0" w:line="240" w:lineRule="auto"/>
            <w:rPr>
              <w:rFonts w:asciiTheme="minorHAnsi" w:hAnsiTheme="minorHAnsi"/>
            </w:rPr>
          </w:pPr>
          <w:r w:rsidRPr="00854BF3">
            <w:rPr>
              <w:rFonts w:asciiTheme="minorHAnsi" w:hAnsiTheme="minorHAnsi"/>
            </w:rPr>
            <w:t xml:space="preserve">Author: </w:t>
          </w:r>
          <w:r>
            <w:rPr>
              <w:rFonts w:asciiTheme="minorHAnsi" w:hAnsiTheme="minorHAnsi"/>
            </w:rPr>
            <w:t xml:space="preserve">Head of Patient Safety Improvement </w:t>
          </w:r>
          <w:r w:rsidRPr="00854BF3">
            <w:rPr>
              <w:rFonts w:asciiTheme="minorHAnsi" w:hAnsiTheme="minorHAnsi"/>
            </w:rPr>
            <w:t xml:space="preserve"> </w:t>
          </w:r>
        </w:p>
      </w:tc>
    </w:tr>
  </w:tbl>
  <w:p w:rsidR="003E0C6B" w:rsidRDefault="003E0C6B" w:rsidP="00F1717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3E0C6B" w:rsidP="009A3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0C6B" w:rsidRDefault="003E0C6B" w:rsidP="009A306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Pr="000C57E6" w:rsidRDefault="003E0C6B" w:rsidP="000C5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BA7" w:rsidRDefault="00506BA7" w:rsidP="00B31C5A">
      <w:pPr>
        <w:spacing w:after="0" w:line="240" w:lineRule="auto"/>
      </w:pPr>
      <w:r>
        <w:separator/>
      </w:r>
    </w:p>
  </w:footnote>
  <w:footnote w:type="continuationSeparator" w:id="0">
    <w:p w:rsidR="00506BA7" w:rsidRDefault="00506BA7" w:rsidP="00B31C5A">
      <w:pPr>
        <w:spacing w:after="0" w:line="240" w:lineRule="auto"/>
      </w:pPr>
      <w:r>
        <w:continuationSeparator/>
      </w:r>
    </w:p>
  </w:footnote>
  <w:footnote w:type="continuationNotice" w:id="1">
    <w:p w:rsidR="00506BA7" w:rsidRDefault="00506BA7">
      <w:pPr>
        <w:spacing w:after="0" w:line="240" w:lineRule="auto"/>
      </w:pPr>
    </w:p>
  </w:footnote>
  <w:footnote w:id="2">
    <w:p w:rsidR="008E7646" w:rsidRDefault="008E7646" w:rsidP="008E7646">
      <w:pPr>
        <w:pStyle w:val="FootnoteText"/>
      </w:pPr>
      <w:r>
        <w:rPr>
          <w:rStyle w:val="FootnoteReference"/>
          <w:rFonts w:eastAsiaTheme="majorEastAsia"/>
        </w:rPr>
        <w:footnoteRef/>
      </w:r>
      <w:r>
        <w:t xml:space="preserve"> </w:t>
      </w:r>
      <w:r w:rsidRPr="005E6F09">
        <w:t xml:space="preserve">Unless the death falls under another more specific category </w:t>
      </w:r>
      <w:r>
        <w:t>within the Nationally-defined incidents requiring local PSII</w:t>
      </w:r>
      <w:r w:rsidRPr="005E6F09">
        <w:t>, in which case that response must be followed.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Pr="00250CFF" w:rsidRDefault="00506BA7" w:rsidP="00250CFF">
    <w:pPr>
      <w:spacing w:line="360" w:lineRule="auto"/>
      <w:jc w:val="center"/>
      <w:rPr>
        <w:b/>
        <w:sz w:val="24"/>
        <w:szCs w:val="40"/>
      </w:rPr>
    </w:pPr>
    <w:sdt>
      <w:sdtPr>
        <w:rPr>
          <w:b/>
          <w:sz w:val="24"/>
          <w:szCs w:val="40"/>
        </w:rPr>
        <w:id w:val="1162816813"/>
        <w:placeholder>
          <w:docPart w:val="D27CF660B4A44390AE9D7FE4ED4C5008"/>
        </w:placeholder>
      </w:sdtPr>
      <w:sdtEndPr/>
      <w:sdtContent>
        <w:r w:rsidR="003E0C6B" w:rsidRPr="00250CFF">
          <w:rPr>
            <w:b/>
            <w:sz w:val="24"/>
            <w:szCs w:val="40"/>
          </w:rPr>
          <w:t>Patient Safety Incident Response</w:t>
        </w:r>
      </w:sdtContent>
    </w:sdt>
    <w:r w:rsidR="003E0C6B" w:rsidRPr="00250CFF">
      <w:rPr>
        <w:b/>
        <w:sz w:val="24"/>
        <w:szCs w:val="40"/>
      </w:rPr>
      <w:t xml:space="preserve"> Policy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506BA7">
    <w:pPr>
      <w:pStyle w:val="Header"/>
    </w:pPr>
    <w:r>
      <w:rPr>
        <w:noProof/>
        <w:lang w:val="en-US"/>
      </w:rPr>
      <w:pict w14:anchorId="609B0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9217" o:spid="_x0000_s2050" type="#_x0000_t136" style="position:absolute;margin-left:0;margin-top:0;width:527.3pt;height:263.65pt;rotation:315;z-index:-251653120;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3E0C6B">
    <w:pPr>
      <w:pStyle w:val="Header"/>
    </w:pPr>
    <w:r>
      <w:rPr>
        <w:noProof/>
        <w:lang w:eastAsia="en-GB"/>
      </w:rPr>
      <w:drawing>
        <wp:anchor distT="0" distB="0" distL="114300" distR="114300" simplePos="0" relativeHeight="251661312" behindDoc="1" locked="0" layoutInCell="1" allowOverlap="1" wp14:anchorId="0AD01653" wp14:editId="6BF51EEE">
          <wp:simplePos x="0" y="0"/>
          <wp:positionH relativeFrom="column">
            <wp:posOffset>5807075</wp:posOffset>
          </wp:positionH>
          <wp:positionV relativeFrom="paragraph">
            <wp:posOffset>76200</wp:posOffset>
          </wp:positionV>
          <wp:extent cx="1051560" cy="612648"/>
          <wp:effectExtent l="0" t="0" r="0" b="0"/>
          <wp:wrapTight wrapText="bothSides">
            <wp:wrapPolygon edited="0">
              <wp:start x="0" y="0"/>
              <wp:lineTo x="0" y="20838"/>
              <wp:lineTo x="21130" y="20838"/>
              <wp:lineTo x="21130" y="0"/>
              <wp:lineTo x="0" y="0"/>
            </wp:wrapPolygon>
          </wp:wrapTight>
          <wp:docPr id="37" name="Picture 37" descr="S:\Communications\logos and templates\Medway logos new guidelines\Medway NHS Foundation Trust\Office Use\Medway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and templates\Medway logos new guidelines\Medway NHS Foundation Trust\Office Use\Medway NHS Foundation Trust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6384" t="13364" r="6404" b="29033"/>
                  <a:stretch/>
                </pic:blipFill>
                <pic:spPr bwMode="auto">
                  <a:xfrm>
                    <a:off x="0" y="0"/>
                    <a:ext cx="1051560" cy="612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BA7">
      <w:rPr>
        <w:noProof/>
        <w:lang w:val="en-US"/>
      </w:rPr>
      <w:pict w14:anchorId="36EE5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9218" o:spid="_x0000_s2051" type="#_x0000_t136" style="position:absolute;margin-left:0;margin-top:0;width:527.3pt;height:263.65pt;rotation:315;z-index:-251652096;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p w:rsidR="003E0C6B" w:rsidRPr="009F5B1E" w:rsidRDefault="003E0C6B">
    <w:pPr>
      <w:pStyle w:val="Header"/>
      <w:rPr>
        <w:b/>
        <w:sz w:val="28"/>
        <w:szCs w:val="28"/>
      </w:rPr>
    </w:pPr>
  </w:p>
  <w:p w:rsidR="003E0C6B" w:rsidRDefault="003E0C6B">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506BA7">
    <w:pPr>
      <w:pStyle w:val="Header"/>
    </w:pPr>
    <w:r>
      <w:rPr>
        <w:noProof/>
        <w:lang w:val="en-US"/>
      </w:rPr>
      <w:pict w14:anchorId="708D2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9216" o:spid="_x0000_s2049" type="#_x0000_t136" style="position:absolute;margin-left:0;margin-top:0;width:527.3pt;height:263.65pt;rotation:315;z-index:-251654144;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506BA7">
    <w:pPr>
      <w:pStyle w:val="Header"/>
    </w:pPr>
    <w:r>
      <w:rPr>
        <w:noProof/>
        <w:lang w:val="en-US"/>
      </w:rPr>
      <w:pict w14:anchorId="6C82B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7.3pt;height:263.65pt;rotation:315;z-index:-251648000;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3E0C6B">
    <w:pPr>
      <w:pStyle w:val="Header"/>
    </w:pPr>
    <w:r>
      <w:rPr>
        <w:noProof/>
        <w:lang w:eastAsia="en-GB"/>
      </w:rPr>
      <w:drawing>
        <wp:anchor distT="0" distB="0" distL="114300" distR="114300" simplePos="0" relativeHeight="251666432" behindDoc="1" locked="0" layoutInCell="1" allowOverlap="1" wp14:anchorId="07B0FE82" wp14:editId="2C207767">
          <wp:simplePos x="0" y="0"/>
          <wp:positionH relativeFrom="column">
            <wp:posOffset>5807075</wp:posOffset>
          </wp:positionH>
          <wp:positionV relativeFrom="paragraph">
            <wp:posOffset>76200</wp:posOffset>
          </wp:positionV>
          <wp:extent cx="1051560" cy="612648"/>
          <wp:effectExtent l="0" t="0" r="0" b="0"/>
          <wp:wrapTight wrapText="bothSides">
            <wp:wrapPolygon edited="0">
              <wp:start x="0" y="0"/>
              <wp:lineTo x="0" y="20838"/>
              <wp:lineTo x="21130" y="20838"/>
              <wp:lineTo x="21130" y="0"/>
              <wp:lineTo x="0" y="0"/>
            </wp:wrapPolygon>
          </wp:wrapTight>
          <wp:docPr id="38" name="Picture 38" descr="S:\Communications\logos and templates\Medway logos new guidelines\Medway NHS Foundation Trust\Office Use\Medway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and templates\Medway logos new guidelines\Medway NHS Foundation Trust\Office Use\Medway NHS Foundation Trust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6384" t="13364" r="6404" b="29033"/>
                  <a:stretch/>
                </pic:blipFill>
                <pic:spPr bwMode="auto">
                  <a:xfrm>
                    <a:off x="0" y="0"/>
                    <a:ext cx="1051560" cy="612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BA7">
      <w:rPr>
        <w:noProof/>
        <w:lang w:val="en-US"/>
      </w:rPr>
      <w:pict w14:anchorId="6EE6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7.3pt;height:263.65pt;rotation:315;z-index:-251646976;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p w:rsidR="003E0C6B" w:rsidRPr="009F5B1E" w:rsidRDefault="003E0C6B">
    <w:pPr>
      <w:pStyle w:val="Header"/>
      <w:rPr>
        <w:b/>
        <w:sz w:val="28"/>
        <w:szCs w:val="28"/>
      </w:rPr>
    </w:pPr>
  </w:p>
  <w:p w:rsidR="003E0C6B" w:rsidRDefault="003E0C6B">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506BA7">
    <w:pPr>
      <w:pStyle w:val="Header"/>
    </w:pPr>
    <w:r>
      <w:rPr>
        <w:noProof/>
        <w:lang w:val="en-US"/>
      </w:rPr>
      <w:pict w14:anchorId="29C04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7.3pt;height:263.65pt;rotation:315;z-index:-251649024;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3E0C6B">
    <w:pPr>
      <w:pStyle w:val="Header"/>
    </w:pPr>
  </w:p>
  <w:p w:rsidR="003E0C6B" w:rsidRDefault="003E0C6B">
    <w:pPr>
      <w:pStyle w:val="Header"/>
    </w:pPr>
    <w:r w:rsidRPr="00813E1A">
      <w:rPr>
        <w:b/>
        <w:noProof/>
        <w:sz w:val="28"/>
        <w:szCs w:val="28"/>
        <w:lang w:eastAsia="en-GB"/>
      </w:rPr>
      <w:drawing>
        <wp:anchor distT="0" distB="0" distL="114300" distR="114300" simplePos="0" relativeHeight="251659264" behindDoc="0" locked="0" layoutInCell="1" allowOverlap="1" wp14:anchorId="66491917" wp14:editId="1D548144">
          <wp:simplePos x="0" y="0"/>
          <wp:positionH relativeFrom="column">
            <wp:posOffset>5265420</wp:posOffset>
          </wp:positionH>
          <wp:positionV relativeFrom="paragraph">
            <wp:posOffset>-473075</wp:posOffset>
          </wp:positionV>
          <wp:extent cx="1183005" cy="6781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3005" cy="6781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6B" w:rsidRDefault="003E0C6B" w:rsidP="009A306E">
    <w:pPr>
      <w:pStyle w:val="Header"/>
      <w:tabs>
        <w:tab w:val="clear" w:pos="9026"/>
        <w:tab w:val="left" w:pos="4332"/>
        <w:tab w:val="right" w:pos="9923"/>
      </w:tabs>
      <w:rPr>
        <w:b/>
        <w:sz w:val="24"/>
        <w:szCs w:val="24"/>
      </w:rPr>
    </w:pPr>
    <w:r>
      <w:tab/>
    </w:r>
    <w:r>
      <w:tab/>
    </w:r>
    <w:r>
      <w:tab/>
    </w:r>
    <w:r w:rsidRPr="002550FE">
      <w:rPr>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1B7B"/>
    <w:multiLevelType w:val="hybridMultilevel"/>
    <w:tmpl w:val="0E7C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F79A5"/>
    <w:multiLevelType w:val="hybridMultilevel"/>
    <w:tmpl w:val="B3765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F6A9C"/>
    <w:multiLevelType w:val="hybridMultilevel"/>
    <w:tmpl w:val="3CF26BF2"/>
    <w:lvl w:ilvl="0" w:tplc="ADC28168">
      <w:numFmt w:val="bullet"/>
      <w:lvlText w:val=""/>
      <w:lvlJc w:val="left"/>
      <w:pPr>
        <w:ind w:left="930" w:hanging="351"/>
      </w:pPr>
      <w:rPr>
        <w:rFonts w:ascii="Symbol" w:eastAsia="Symbol" w:hAnsi="Symbol" w:cs="Symbol" w:hint="default"/>
        <w:b w:val="0"/>
        <w:bCs w:val="0"/>
        <w:i w:val="0"/>
        <w:iCs w:val="0"/>
        <w:w w:val="100"/>
        <w:sz w:val="22"/>
        <w:szCs w:val="22"/>
        <w:lang w:val="en-GB" w:eastAsia="en-US" w:bidi="ar-SA"/>
      </w:rPr>
    </w:lvl>
    <w:lvl w:ilvl="1" w:tplc="18F4CE00">
      <w:numFmt w:val="bullet"/>
      <w:lvlText w:val="•"/>
      <w:lvlJc w:val="left"/>
      <w:pPr>
        <w:ind w:left="1502" w:hanging="351"/>
      </w:pPr>
      <w:rPr>
        <w:rFonts w:hint="default"/>
        <w:lang w:val="en-GB" w:eastAsia="en-US" w:bidi="ar-SA"/>
      </w:rPr>
    </w:lvl>
    <w:lvl w:ilvl="2" w:tplc="5CCEE692">
      <w:numFmt w:val="bullet"/>
      <w:lvlText w:val="•"/>
      <w:lvlJc w:val="left"/>
      <w:pPr>
        <w:ind w:left="2065" w:hanging="351"/>
      </w:pPr>
      <w:rPr>
        <w:rFonts w:hint="default"/>
        <w:lang w:val="en-GB" w:eastAsia="en-US" w:bidi="ar-SA"/>
      </w:rPr>
    </w:lvl>
    <w:lvl w:ilvl="3" w:tplc="FEE2D68C">
      <w:numFmt w:val="bullet"/>
      <w:lvlText w:val="•"/>
      <w:lvlJc w:val="left"/>
      <w:pPr>
        <w:ind w:left="2627" w:hanging="351"/>
      </w:pPr>
      <w:rPr>
        <w:rFonts w:hint="default"/>
        <w:lang w:val="en-GB" w:eastAsia="en-US" w:bidi="ar-SA"/>
      </w:rPr>
    </w:lvl>
    <w:lvl w:ilvl="4" w:tplc="5CE428E4">
      <w:numFmt w:val="bullet"/>
      <w:lvlText w:val="•"/>
      <w:lvlJc w:val="left"/>
      <w:pPr>
        <w:ind w:left="3190" w:hanging="351"/>
      </w:pPr>
      <w:rPr>
        <w:rFonts w:hint="default"/>
        <w:lang w:val="en-GB" w:eastAsia="en-US" w:bidi="ar-SA"/>
      </w:rPr>
    </w:lvl>
    <w:lvl w:ilvl="5" w:tplc="1438272E">
      <w:numFmt w:val="bullet"/>
      <w:lvlText w:val="•"/>
      <w:lvlJc w:val="left"/>
      <w:pPr>
        <w:ind w:left="3752" w:hanging="351"/>
      </w:pPr>
      <w:rPr>
        <w:rFonts w:hint="default"/>
        <w:lang w:val="en-GB" w:eastAsia="en-US" w:bidi="ar-SA"/>
      </w:rPr>
    </w:lvl>
    <w:lvl w:ilvl="6" w:tplc="87E84754">
      <w:numFmt w:val="bullet"/>
      <w:lvlText w:val="•"/>
      <w:lvlJc w:val="left"/>
      <w:pPr>
        <w:ind w:left="4315" w:hanging="351"/>
      </w:pPr>
      <w:rPr>
        <w:rFonts w:hint="default"/>
        <w:lang w:val="en-GB" w:eastAsia="en-US" w:bidi="ar-SA"/>
      </w:rPr>
    </w:lvl>
    <w:lvl w:ilvl="7" w:tplc="C46A97AE">
      <w:numFmt w:val="bullet"/>
      <w:lvlText w:val="•"/>
      <w:lvlJc w:val="left"/>
      <w:pPr>
        <w:ind w:left="4877" w:hanging="351"/>
      </w:pPr>
      <w:rPr>
        <w:rFonts w:hint="default"/>
        <w:lang w:val="en-GB" w:eastAsia="en-US" w:bidi="ar-SA"/>
      </w:rPr>
    </w:lvl>
    <w:lvl w:ilvl="8" w:tplc="7FC055D8">
      <w:numFmt w:val="bullet"/>
      <w:lvlText w:val="•"/>
      <w:lvlJc w:val="left"/>
      <w:pPr>
        <w:ind w:left="5440" w:hanging="351"/>
      </w:pPr>
      <w:rPr>
        <w:rFonts w:hint="default"/>
        <w:lang w:val="en-GB" w:eastAsia="en-US" w:bidi="ar-SA"/>
      </w:rPr>
    </w:lvl>
  </w:abstractNum>
  <w:abstractNum w:abstractNumId="3" w15:restartNumberingAfterBreak="0">
    <w:nsid w:val="06826A38"/>
    <w:multiLevelType w:val="hybridMultilevel"/>
    <w:tmpl w:val="6E68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524F7"/>
    <w:multiLevelType w:val="multilevel"/>
    <w:tmpl w:val="BC488F8A"/>
    <w:styleLink w:val="StyleStyleOutlinenumberedOutlinenumbered"/>
    <w:lvl w:ilvl="0">
      <w:start w:val="1"/>
      <w:numFmt w:val="decimal"/>
      <w:lvlText w:val="%1"/>
      <w:lvlJc w:val="left"/>
      <w:pPr>
        <w:tabs>
          <w:tab w:val="num" w:pos="705"/>
        </w:tabs>
        <w:ind w:left="705" w:hanging="705"/>
      </w:pPr>
      <w:rPr>
        <w:rFonts w:hint="default"/>
        <w:b/>
        <w:sz w:val="22"/>
        <w:szCs w:val="22"/>
      </w:rPr>
    </w:lvl>
    <w:lvl w:ilvl="1">
      <w:start w:val="2"/>
      <w:numFmt w:val="decimal"/>
      <w:lvlText w:val="%1.%2"/>
      <w:lvlJc w:val="left"/>
      <w:pPr>
        <w:tabs>
          <w:tab w:val="num" w:pos="705"/>
        </w:tabs>
        <w:ind w:left="705" w:hanging="705"/>
      </w:pPr>
      <w:rPr>
        <w:rFonts w:ascii="Arial" w:hAnsi="Arial" w:hint="default"/>
        <w:b/>
        <w:bCs/>
        <w:sz w:val="22"/>
      </w:rPr>
    </w:lvl>
    <w:lvl w:ilvl="2">
      <w:start w:val="3"/>
      <w:numFmt w:val="decimal"/>
      <w:lvlText w:val="%1.%2.%3"/>
      <w:lvlJc w:val="left"/>
      <w:pPr>
        <w:tabs>
          <w:tab w:val="num" w:pos="1571"/>
        </w:tabs>
        <w:ind w:left="1571" w:hanging="777"/>
      </w:pPr>
      <w:rPr>
        <w:rFonts w:hint="default"/>
        <w:b w:val="0"/>
      </w:rPr>
    </w:lvl>
    <w:lvl w:ilvl="3">
      <w:start w:val="4"/>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7431AA"/>
    <w:multiLevelType w:val="hybridMultilevel"/>
    <w:tmpl w:val="17EE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47E8F"/>
    <w:multiLevelType w:val="hybridMultilevel"/>
    <w:tmpl w:val="1EF2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91192"/>
    <w:multiLevelType w:val="hybridMultilevel"/>
    <w:tmpl w:val="A31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41662"/>
    <w:multiLevelType w:val="hybridMultilevel"/>
    <w:tmpl w:val="D258F64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1E20699D"/>
    <w:multiLevelType w:val="multilevel"/>
    <w:tmpl w:val="A3848DFE"/>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776AFB"/>
    <w:multiLevelType w:val="hybridMultilevel"/>
    <w:tmpl w:val="E1A054D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1" w15:restartNumberingAfterBreak="0">
    <w:nsid w:val="24FD3154"/>
    <w:multiLevelType w:val="singleLevel"/>
    <w:tmpl w:val="9AEE3450"/>
    <w:lvl w:ilvl="0">
      <w:start w:val="1"/>
      <w:numFmt w:val="bullet"/>
      <w:pStyle w:val="BulletPoint"/>
      <w:lvlText w:val=""/>
      <w:lvlJc w:val="left"/>
      <w:pPr>
        <w:tabs>
          <w:tab w:val="num" w:pos="360"/>
        </w:tabs>
        <w:ind w:left="360" w:hanging="360"/>
      </w:pPr>
      <w:rPr>
        <w:rFonts w:ascii="Symbol" w:hAnsi="Symbol" w:hint="default"/>
      </w:rPr>
    </w:lvl>
  </w:abstractNum>
  <w:abstractNum w:abstractNumId="12" w15:restartNumberingAfterBreak="0">
    <w:nsid w:val="25AC5FC7"/>
    <w:multiLevelType w:val="hybridMultilevel"/>
    <w:tmpl w:val="216A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67A2F"/>
    <w:multiLevelType w:val="multilevel"/>
    <w:tmpl w:val="47F27370"/>
    <w:styleLink w:val="StyleOutlinenumbered"/>
    <w:lvl w:ilvl="0">
      <w:start w:val="2"/>
      <w:numFmt w:val="decimal"/>
      <w:lvlText w:val="%1"/>
      <w:lvlJc w:val="left"/>
      <w:pPr>
        <w:tabs>
          <w:tab w:val="num" w:pos="624"/>
        </w:tabs>
        <w:ind w:left="624" w:hanging="624"/>
      </w:pPr>
      <w:rPr>
        <w:rFonts w:ascii="Arial" w:hAnsi="Arial" w:hint="default"/>
        <w:b/>
        <w:sz w:val="22"/>
        <w:szCs w:val="22"/>
      </w:rPr>
    </w:lvl>
    <w:lvl w:ilvl="1">
      <w:start w:val="1"/>
      <w:numFmt w:val="decimal"/>
      <w:lvlText w:val="%1.%2"/>
      <w:lvlJc w:val="left"/>
      <w:pPr>
        <w:tabs>
          <w:tab w:val="num" w:pos="737"/>
        </w:tabs>
        <w:ind w:left="737" w:hanging="737"/>
      </w:pPr>
      <w:rPr>
        <w:rFonts w:ascii="Arial" w:hAnsi="Arial" w:hint="default"/>
        <w:sz w:val="22"/>
      </w:rPr>
    </w:lvl>
    <w:lvl w:ilvl="2">
      <w:start w:val="1"/>
      <w:numFmt w:val="decimal"/>
      <w:lvlText w:val="%1.%2.%3"/>
      <w:lvlJc w:val="left"/>
      <w:pPr>
        <w:tabs>
          <w:tab w:val="num" w:pos="1701"/>
        </w:tabs>
        <w:ind w:left="1701" w:hanging="850"/>
      </w:pPr>
      <w:rPr>
        <w:rFonts w:hint="default"/>
        <w:b w:val="0"/>
      </w:rPr>
    </w:lvl>
    <w:lvl w:ilvl="3">
      <w:start w:val="1"/>
      <w:numFmt w:val="decimal"/>
      <w:lvlText w:val="%1.%2.%3.%4"/>
      <w:lvlJc w:val="left"/>
      <w:pPr>
        <w:tabs>
          <w:tab w:val="num" w:pos="2835"/>
        </w:tabs>
        <w:ind w:left="2835" w:hanging="1134"/>
      </w:pPr>
      <w:rPr>
        <w:rFonts w:hint="default"/>
      </w:rPr>
    </w:lvl>
    <w:lvl w:ilvl="4">
      <w:start w:val="5"/>
      <w:numFmt w:val="decimal"/>
      <w:lvlText w:val="%1.%2.%3.%4.%5"/>
      <w:lvlJc w:val="left"/>
      <w:pPr>
        <w:tabs>
          <w:tab w:val="num" w:pos="4139"/>
        </w:tabs>
        <w:ind w:left="4139" w:hanging="1304"/>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3E5176C"/>
    <w:multiLevelType w:val="multilevel"/>
    <w:tmpl w:val="9A729CF0"/>
    <w:lvl w:ilvl="0">
      <w:start w:val="1"/>
      <w:numFmt w:val="decimal"/>
      <w:lvlText w:val="%1."/>
      <w:lvlJc w:val="left"/>
      <w:pPr>
        <w:ind w:left="720" w:hanging="360"/>
      </w:pPr>
      <w:rPr>
        <w:rFonts w:hint="default"/>
      </w:rPr>
    </w:lvl>
    <w:lvl w:ilvl="1">
      <w:start w:val="1"/>
      <w:numFmt w:val="decimal"/>
      <w:lvlText w:val="%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356E6F02"/>
    <w:multiLevelType w:val="hybridMultilevel"/>
    <w:tmpl w:val="BB7C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E0A9F"/>
    <w:multiLevelType w:val="hybridMultilevel"/>
    <w:tmpl w:val="2EDACB88"/>
    <w:lvl w:ilvl="0" w:tplc="96001834">
      <w:numFmt w:val="bullet"/>
      <w:lvlText w:val=""/>
      <w:lvlJc w:val="left"/>
      <w:pPr>
        <w:ind w:left="930" w:hanging="351"/>
      </w:pPr>
      <w:rPr>
        <w:rFonts w:ascii="Symbol" w:eastAsia="Symbol" w:hAnsi="Symbol" w:cs="Symbol" w:hint="default"/>
        <w:b w:val="0"/>
        <w:bCs w:val="0"/>
        <w:i w:val="0"/>
        <w:iCs w:val="0"/>
        <w:w w:val="100"/>
        <w:sz w:val="22"/>
        <w:szCs w:val="22"/>
        <w:lang w:val="en-GB" w:eastAsia="en-US" w:bidi="ar-SA"/>
      </w:rPr>
    </w:lvl>
    <w:lvl w:ilvl="1" w:tplc="DB480548">
      <w:numFmt w:val="bullet"/>
      <w:lvlText w:val="•"/>
      <w:lvlJc w:val="left"/>
      <w:pPr>
        <w:ind w:left="1502" w:hanging="351"/>
      </w:pPr>
      <w:rPr>
        <w:rFonts w:hint="default"/>
        <w:lang w:val="en-GB" w:eastAsia="en-US" w:bidi="ar-SA"/>
      </w:rPr>
    </w:lvl>
    <w:lvl w:ilvl="2" w:tplc="FC8C3BCC">
      <w:numFmt w:val="bullet"/>
      <w:lvlText w:val="•"/>
      <w:lvlJc w:val="left"/>
      <w:pPr>
        <w:ind w:left="2065" w:hanging="351"/>
      </w:pPr>
      <w:rPr>
        <w:rFonts w:hint="default"/>
        <w:lang w:val="en-GB" w:eastAsia="en-US" w:bidi="ar-SA"/>
      </w:rPr>
    </w:lvl>
    <w:lvl w:ilvl="3" w:tplc="5F128A20">
      <w:numFmt w:val="bullet"/>
      <w:lvlText w:val="•"/>
      <w:lvlJc w:val="left"/>
      <w:pPr>
        <w:ind w:left="2627" w:hanging="351"/>
      </w:pPr>
      <w:rPr>
        <w:rFonts w:hint="default"/>
        <w:lang w:val="en-GB" w:eastAsia="en-US" w:bidi="ar-SA"/>
      </w:rPr>
    </w:lvl>
    <w:lvl w:ilvl="4" w:tplc="5582E1AA">
      <w:numFmt w:val="bullet"/>
      <w:lvlText w:val="•"/>
      <w:lvlJc w:val="left"/>
      <w:pPr>
        <w:ind w:left="3190" w:hanging="351"/>
      </w:pPr>
      <w:rPr>
        <w:rFonts w:hint="default"/>
        <w:lang w:val="en-GB" w:eastAsia="en-US" w:bidi="ar-SA"/>
      </w:rPr>
    </w:lvl>
    <w:lvl w:ilvl="5" w:tplc="CF8233D2">
      <w:numFmt w:val="bullet"/>
      <w:lvlText w:val="•"/>
      <w:lvlJc w:val="left"/>
      <w:pPr>
        <w:ind w:left="3752" w:hanging="351"/>
      </w:pPr>
      <w:rPr>
        <w:rFonts w:hint="default"/>
        <w:lang w:val="en-GB" w:eastAsia="en-US" w:bidi="ar-SA"/>
      </w:rPr>
    </w:lvl>
    <w:lvl w:ilvl="6" w:tplc="7CE4A69E">
      <w:numFmt w:val="bullet"/>
      <w:lvlText w:val="•"/>
      <w:lvlJc w:val="left"/>
      <w:pPr>
        <w:ind w:left="4315" w:hanging="351"/>
      </w:pPr>
      <w:rPr>
        <w:rFonts w:hint="default"/>
        <w:lang w:val="en-GB" w:eastAsia="en-US" w:bidi="ar-SA"/>
      </w:rPr>
    </w:lvl>
    <w:lvl w:ilvl="7" w:tplc="9B7098FC">
      <w:numFmt w:val="bullet"/>
      <w:lvlText w:val="•"/>
      <w:lvlJc w:val="left"/>
      <w:pPr>
        <w:ind w:left="4877" w:hanging="351"/>
      </w:pPr>
      <w:rPr>
        <w:rFonts w:hint="default"/>
        <w:lang w:val="en-GB" w:eastAsia="en-US" w:bidi="ar-SA"/>
      </w:rPr>
    </w:lvl>
    <w:lvl w:ilvl="8" w:tplc="A8881152">
      <w:numFmt w:val="bullet"/>
      <w:lvlText w:val="•"/>
      <w:lvlJc w:val="left"/>
      <w:pPr>
        <w:ind w:left="5440" w:hanging="351"/>
      </w:pPr>
      <w:rPr>
        <w:rFonts w:hint="default"/>
        <w:lang w:val="en-GB" w:eastAsia="en-US" w:bidi="ar-SA"/>
      </w:rPr>
    </w:lvl>
  </w:abstractNum>
  <w:abstractNum w:abstractNumId="17" w15:restartNumberingAfterBreak="0">
    <w:nsid w:val="452859AB"/>
    <w:multiLevelType w:val="hybridMultilevel"/>
    <w:tmpl w:val="5692AB16"/>
    <w:lvl w:ilvl="0" w:tplc="E4BA6EAC">
      <w:start w:val="1"/>
      <w:numFmt w:val="bullet"/>
      <w:lvlText w:val=""/>
      <w:lvlJc w:val="left"/>
      <w:pPr>
        <w:tabs>
          <w:tab w:val="num" w:pos="360"/>
        </w:tabs>
        <w:ind w:left="360" w:hanging="360"/>
      </w:pPr>
      <w:rPr>
        <w:rFonts w:ascii="Symbol" w:hAnsi="Symbol" w:hint="default"/>
        <w:color w:val="005EB8"/>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36320D"/>
    <w:multiLevelType w:val="hybridMultilevel"/>
    <w:tmpl w:val="92CE61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6B73EF"/>
    <w:multiLevelType w:val="hybridMultilevel"/>
    <w:tmpl w:val="F32C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D4817"/>
    <w:multiLevelType w:val="multilevel"/>
    <w:tmpl w:val="CB865B7E"/>
    <w:lvl w:ilvl="0">
      <w:start w:val="1"/>
      <w:numFmt w:val="decimal"/>
      <w:lvlText w:val="%1"/>
      <w:lvlJc w:val="left"/>
      <w:pPr>
        <w:tabs>
          <w:tab w:val="num" w:pos="705"/>
        </w:tabs>
        <w:ind w:left="705" w:hanging="705"/>
      </w:pPr>
      <w:rPr>
        <w:rFonts w:ascii="Arial" w:hAnsi="Arial" w:hint="default"/>
        <w:b/>
        <w:sz w:val="22"/>
        <w:szCs w:val="22"/>
      </w:rPr>
    </w:lvl>
    <w:lvl w:ilvl="1">
      <w:start w:val="1"/>
      <w:numFmt w:val="decimal"/>
      <w:lvlText w:val="%1.%2"/>
      <w:lvlJc w:val="left"/>
      <w:pPr>
        <w:tabs>
          <w:tab w:val="num" w:pos="705"/>
        </w:tabs>
        <w:ind w:left="705" w:hanging="705"/>
      </w:pPr>
      <w:rPr>
        <w:rFonts w:ascii="Arial" w:hAnsi="Arial" w:hint="default"/>
        <w:sz w:val="22"/>
      </w:rPr>
    </w:lvl>
    <w:lvl w:ilvl="2">
      <w:start w:val="1"/>
      <w:numFmt w:val="decimal"/>
      <w:lvlText w:val="%1.%2.%3"/>
      <w:lvlJc w:val="left"/>
      <w:pPr>
        <w:tabs>
          <w:tab w:val="num" w:pos="1571"/>
        </w:tabs>
        <w:ind w:left="1571" w:hanging="720"/>
      </w:pPr>
      <w:rPr>
        <w:rFonts w:hint="default"/>
        <w:b w:val="0"/>
      </w:rPr>
    </w:lvl>
    <w:lvl w:ilvl="3">
      <w:start w:val="1"/>
      <w:numFmt w:val="bullet"/>
      <w:pStyle w:val="Char"/>
      <w:lvlText w:val=""/>
      <w:lvlJc w:val="left"/>
      <w:pPr>
        <w:tabs>
          <w:tab w:val="num" w:pos="1871"/>
        </w:tabs>
        <w:ind w:left="2438" w:hanging="850"/>
      </w:pPr>
      <w:rPr>
        <w:rFonts w:ascii="Symbol" w:hAnsi="Symbol"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F2B48BC"/>
    <w:multiLevelType w:val="hybridMultilevel"/>
    <w:tmpl w:val="3C32B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410990"/>
    <w:multiLevelType w:val="hybridMultilevel"/>
    <w:tmpl w:val="F4F8656C"/>
    <w:lvl w:ilvl="0" w:tplc="E89EBA86">
      <w:start w:val="1"/>
      <w:numFmt w:val="bullet"/>
      <w:pStyle w:val="StyleHeading1PatternClear"/>
      <w:lvlText w:val=""/>
      <w:lvlJc w:val="left"/>
      <w:pPr>
        <w:ind w:left="720" w:hanging="360"/>
      </w:pPr>
      <w:rPr>
        <w:rFonts w:ascii="Symbol" w:hAnsi="Symbol" w:hint="default"/>
        <w:b/>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92EC5"/>
    <w:multiLevelType w:val="hybridMultilevel"/>
    <w:tmpl w:val="8CC0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F74444"/>
    <w:multiLevelType w:val="hybridMultilevel"/>
    <w:tmpl w:val="73ECB274"/>
    <w:lvl w:ilvl="0" w:tplc="8BEECC50">
      <w:numFmt w:val="bullet"/>
      <w:lvlText w:val=""/>
      <w:lvlJc w:val="left"/>
      <w:pPr>
        <w:ind w:left="930" w:hanging="351"/>
      </w:pPr>
      <w:rPr>
        <w:rFonts w:ascii="Symbol" w:eastAsia="Symbol" w:hAnsi="Symbol" w:cs="Symbol" w:hint="default"/>
        <w:b w:val="0"/>
        <w:bCs w:val="0"/>
        <w:i w:val="0"/>
        <w:iCs w:val="0"/>
        <w:w w:val="100"/>
        <w:sz w:val="22"/>
        <w:szCs w:val="22"/>
        <w:lang w:val="en-GB" w:eastAsia="en-US" w:bidi="ar-SA"/>
      </w:rPr>
    </w:lvl>
    <w:lvl w:ilvl="1" w:tplc="D1DA203E">
      <w:numFmt w:val="bullet"/>
      <w:lvlText w:val="•"/>
      <w:lvlJc w:val="left"/>
      <w:pPr>
        <w:ind w:left="1502" w:hanging="351"/>
      </w:pPr>
      <w:rPr>
        <w:rFonts w:hint="default"/>
        <w:lang w:val="en-GB" w:eastAsia="en-US" w:bidi="ar-SA"/>
      </w:rPr>
    </w:lvl>
    <w:lvl w:ilvl="2" w:tplc="2F92420E">
      <w:numFmt w:val="bullet"/>
      <w:lvlText w:val="•"/>
      <w:lvlJc w:val="left"/>
      <w:pPr>
        <w:ind w:left="2065" w:hanging="351"/>
      </w:pPr>
      <w:rPr>
        <w:rFonts w:hint="default"/>
        <w:lang w:val="en-GB" w:eastAsia="en-US" w:bidi="ar-SA"/>
      </w:rPr>
    </w:lvl>
    <w:lvl w:ilvl="3" w:tplc="8BFEF282">
      <w:numFmt w:val="bullet"/>
      <w:lvlText w:val="•"/>
      <w:lvlJc w:val="left"/>
      <w:pPr>
        <w:ind w:left="2627" w:hanging="351"/>
      </w:pPr>
      <w:rPr>
        <w:rFonts w:hint="default"/>
        <w:lang w:val="en-GB" w:eastAsia="en-US" w:bidi="ar-SA"/>
      </w:rPr>
    </w:lvl>
    <w:lvl w:ilvl="4" w:tplc="E702D444">
      <w:numFmt w:val="bullet"/>
      <w:lvlText w:val="•"/>
      <w:lvlJc w:val="left"/>
      <w:pPr>
        <w:ind w:left="3190" w:hanging="351"/>
      </w:pPr>
      <w:rPr>
        <w:rFonts w:hint="default"/>
        <w:lang w:val="en-GB" w:eastAsia="en-US" w:bidi="ar-SA"/>
      </w:rPr>
    </w:lvl>
    <w:lvl w:ilvl="5" w:tplc="EE8C1248">
      <w:numFmt w:val="bullet"/>
      <w:lvlText w:val="•"/>
      <w:lvlJc w:val="left"/>
      <w:pPr>
        <w:ind w:left="3752" w:hanging="351"/>
      </w:pPr>
      <w:rPr>
        <w:rFonts w:hint="default"/>
        <w:lang w:val="en-GB" w:eastAsia="en-US" w:bidi="ar-SA"/>
      </w:rPr>
    </w:lvl>
    <w:lvl w:ilvl="6" w:tplc="9CA28EC8">
      <w:numFmt w:val="bullet"/>
      <w:lvlText w:val="•"/>
      <w:lvlJc w:val="left"/>
      <w:pPr>
        <w:ind w:left="4315" w:hanging="351"/>
      </w:pPr>
      <w:rPr>
        <w:rFonts w:hint="default"/>
        <w:lang w:val="en-GB" w:eastAsia="en-US" w:bidi="ar-SA"/>
      </w:rPr>
    </w:lvl>
    <w:lvl w:ilvl="7" w:tplc="00B0AA80">
      <w:numFmt w:val="bullet"/>
      <w:lvlText w:val="•"/>
      <w:lvlJc w:val="left"/>
      <w:pPr>
        <w:ind w:left="4877" w:hanging="351"/>
      </w:pPr>
      <w:rPr>
        <w:rFonts w:hint="default"/>
        <w:lang w:val="en-GB" w:eastAsia="en-US" w:bidi="ar-SA"/>
      </w:rPr>
    </w:lvl>
    <w:lvl w:ilvl="8" w:tplc="63648872">
      <w:numFmt w:val="bullet"/>
      <w:lvlText w:val="•"/>
      <w:lvlJc w:val="left"/>
      <w:pPr>
        <w:ind w:left="5440" w:hanging="351"/>
      </w:pPr>
      <w:rPr>
        <w:rFonts w:hint="default"/>
        <w:lang w:val="en-GB" w:eastAsia="en-US" w:bidi="ar-SA"/>
      </w:rPr>
    </w:lvl>
  </w:abstractNum>
  <w:abstractNum w:abstractNumId="25" w15:restartNumberingAfterBreak="0">
    <w:nsid w:val="68DF7E53"/>
    <w:multiLevelType w:val="hybridMultilevel"/>
    <w:tmpl w:val="2A7AF0BA"/>
    <w:lvl w:ilvl="0" w:tplc="A4DACCF4">
      <w:numFmt w:val="bullet"/>
      <w:lvlText w:val=""/>
      <w:lvlJc w:val="left"/>
      <w:pPr>
        <w:ind w:left="940" w:hanging="351"/>
      </w:pPr>
      <w:rPr>
        <w:rFonts w:ascii="Symbol" w:eastAsia="Symbol" w:hAnsi="Symbol" w:cs="Symbol" w:hint="default"/>
        <w:b w:val="0"/>
        <w:bCs w:val="0"/>
        <w:i w:val="0"/>
        <w:iCs w:val="0"/>
        <w:w w:val="100"/>
        <w:sz w:val="22"/>
        <w:szCs w:val="22"/>
        <w:lang w:val="en-GB" w:eastAsia="en-US" w:bidi="ar-SA"/>
      </w:rPr>
    </w:lvl>
    <w:lvl w:ilvl="1" w:tplc="2CD2BFCA">
      <w:numFmt w:val="bullet"/>
      <w:lvlText w:val="•"/>
      <w:lvlJc w:val="left"/>
      <w:pPr>
        <w:ind w:left="1502" w:hanging="351"/>
      </w:pPr>
      <w:rPr>
        <w:rFonts w:hint="default"/>
        <w:lang w:val="en-GB" w:eastAsia="en-US" w:bidi="ar-SA"/>
      </w:rPr>
    </w:lvl>
    <w:lvl w:ilvl="2" w:tplc="2124B3F6">
      <w:numFmt w:val="bullet"/>
      <w:lvlText w:val="•"/>
      <w:lvlJc w:val="left"/>
      <w:pPr>
        <w:ind w:left="2065" w:hanging="351"/>
      </w:pPr>
      <w:rPr>
        <w:rFonts w:hint="default"/>
        <w:lang w:val="en-GB" w:eastAsia="en-US" w:bidi="ar-SA"/>
      </w:rPr>
    </w:lvl>
    <w:lvl w:ilvl="3" w:tplc="744893BA">
      <w:numFmt w:val="bullet"/>
      <w:lvlText w:val="•"/>
      <w:lvlJc w:val="left"/>
      <w:pPr>
        <w:ind w:left="2627" w:hanging="351"/>
      </w:pPr>
      <w:rPr>
        <w:rFonts w:hint="default"/>
        <w:lang w:val="en-GB" w:eastAsia="en-US" w:bidi="ar-SA"/>
      </w:rPr>
    </w:lvl>
    <w:lvl w:ilvl="4" w:tplc="D7D0E142">
      <w:numFmt w:val="bullet"/>
      <w:lvlText w:val="•"/>
      <w:lvlJc w:val="left"/>
      <w:pPr>
        <w:ind w:left="3190" w:hanging="351"/>
      </w:pPr>
      <w:rPr>
        <w:rFonts w:hint="default"/>
        <w:lang w:val="en-GB" w:eastAsia="en-US" w:bidi="ar-SA"/>
      </w:rPr>
    </w:lvl>
    <w:lvl w:ilvl="5" w:tplc="5E5EA46C">
      <w:numFmt w:val="bullet"/>
      <w:lvlText w:val="•"/>
      <w:lvlJc w:val="left"/>
      <w:pPr>
        <w:ind w:left="3752" w:hanging="351"/>
      </w:pPr>
      <w:rPr>
        <w:rFonts w:hint="default"/>
        <w:lang w:val="en-GB" w:eastAsia="en-US" w:bidi="ar-SA"/>
      </w:rPr>
    </w:lvl>
    <w:lvl w:ilvl="6" w:tplc="4030DB7A">
      <w:numFmt w:val="bullet"/>
      <w:lvlText w:val="•"/>
      <w:lvlJc w:val="left"/>
      <w:pPr>
        <w:ind w:left="4315" w:hanging="351"/>
      </w:pPr>
      <w:rPr>
        <w:rFonts w:hint="default"/>
        <w:lang w:val="en-GB" w:eastAsia="en-US" w:bidi="ar-SA"/>
      </w:rPr>
    </w:lvl>
    <w:lvl w:ilvl="7" w:tplc="5B821B92">
      <w:numFmt w:val="bullet"/>
      <w:lvlText w:val="•"/>
      <w:lvlJc w:val="left"/>
      <w:pPr>
        <w:ind w:left="4877" w:hanging="351"/>
      </w:pPr>
      <w:rPr>
        <w:rFonts w:hint="default"/>
        <w:lang w:val="en-GB" w:eastAsia="en-US" w:bidi="ar-SA"/>
      </w:rPr>
    </w:lvl>
    <w:lvl w:ilvl="8" w:tplc="151AC898">
      <w:numFmt w:val="bullet"/>
      <w:lvlText w:val="•"/>
      <w:lvlJc w:val="left"/>
      <w:pPr>
        <w:ind w:left="5440" w:hanging="351"/>
      </w:pPr>
      <w:rPr>
        <w:rFonts w:hint="default"/>
        <w:lang w:val="en-GB" w:eastAsia="en-US" w:bidi="ar-SA"/>
      </w:rPr>
    </w:lvl>
  </w:abstractNum>
  <w:abstractNum w:abstractNumId="26" w15:restartNumberingAfterBreak="0">
    <w:nsid w:val="6C792A6A"/>
    <w:multiLevelType w:val="hybridMultilevel"/>
    <w:tmpl w:val="9CA8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B9344A"/>
    <w:multiLevelType w:val="hybridMultilevel"/>
    <w:tmpl w:val="6ACA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757DC"/>
    <w:multiLevelType w:val="hybridMultilevel"/>
    <w:tmpl w:val="B0508246"/>
    <w:lvl w:ilvl="0" w:tplc="7A72E39E">
      <w:start w:val="1"/>
      <w:numFmt w:val="lowerLetter"/>
      <w:lvlText w:val="%1."/>
      <w:lvlJc w:val="left"/>
      <w:pPr>
        <w:ind w:left="541" w:hanging="360"/>
      </w:pPr>
      <w:rPr>
        <w:rFonts w:hint="default"/>
        <w:sz w:val="22"/>
      </w:rPr>
    </w:lvl>
    <w:lvl w:ilvl="1" w:tplc="08090019" w:tentative="1">
      <w:start w:val="1"/>
      <w:numFmt w:val="lowerLetter"/>
      <w:lvlText w:val="%2."/>
      <w:lvlJc w:val="left"/>
      <w:pPr>
        <w:ind w:left="1261" w:hanging="360"/>
      </w:pPr>
    </w:lvl>
    <w:lvl w:ilvl="2" w:tplc="0809001B" w:tentative="1">
      <w:start w:val="1"/>
      <w:numFmt w:val="lowerRoman"/>
      <w:lvlText w:val="%3."/>
      <w:lvlJc w:val="right"/>
      <w:pPr>
        <w:ind w:left="1981" w:hanging="180"/>
      </w:pPr>
    </w:lvl>
    <w:lvl w:ilvl="3" w:tplc="0809000F" w:tentative="1">
      <w:start w:val="1"/>
      <w:numFmt w:val="decimal"/>
      <w:lvlText w:val="%4."/>
      <w:lvlJc w:val="left"/>
      <w:pPr>
        <w:ind w:left="2701" w:hanging="360"/>
      </w:pPr>
    </w:lvl>
    <w:lvl w:ilvl="4" w:tplc="08090019" w:tentative="1">
      <w:start w:val="1"/>
      <w:numFmt w:val="lowerLetter"/>
      <w:lvlText w:val="%5."/>
      <w:lvlJc w:val="left"/>
      <w:pPr>
        <w:ind w:left="3421" w:hanging="360"/>
      </w:pPr>
    </w:lvl>
    <w:lvl w:ilvl="5" w:tplc="0809001B" w:tentative="1">
      <w:start w:val="1"/>
      <w:numFmt w:val="lowerRoman"/>
      <w:lvlText w:val="%6."/>
      <w:lvlJc w:val="right"/>
      <w:pPr>
        <w:ind w:left="4141" w:hanging="180"/>
      </w:pPr>
    </w:lvl>
    <w:lvl w:ilvl="6" w:tplc="0809000F" w:tentative="1">
      <w:start w:val="1"/>
      <w:numFmt w:val="decimal"/>
      <w:lvlText w:val="%7."/>
      <w:lvlJc w:val="left"/>
      <w:pPr>
        <w:ind w:left="4861" w:hanging="360"/>
      </w:pPr>
    </w:lvl>
    <w:lvl w:ilvl="7" w:tplc="08090019" w:tentative="1">
      <w:start w:val="1"/>
      <w:numFmt w:val="lowerLetter"/>
      <w:lvlText w:val="%8."/>
      <w:lvlJc w:val="left"/>
      <w:pPr>
        <w:ind w:left="5581" w:hanging="360"/>
      </w:pPr>
    </w:lvl>
    <w:lvl w:ilvl="8" w:tplc="0809001B" w:tentative="1">
      <w:start w:val="1"/>
      <w:numFmt w:val="lowerRoman"/>
      <w:lvlText w:val="%9."/>
      <w:lvlJc w:val="right"/>
      <w:pPr>
        <w:ind w:left="6301" w:hanging="180"/>
      </w:pPr>
    </w:lvl>
  </w:abstractNum>
  <w:num w:numId="1">
    <w:abstractNumId w:val="22"/>
  </w:num>
  <w:num w:numId="2">
    <w:abstractNumId w:val="11"/>
  </w:num>
  <w:num w:numId="3">
    <w:abstractNumId w:val="13"/>
  </w:num>
  <w:num w:numId="4">
    <w:abstractNumId w:val="4"/>
  </w:num>
  <w:num w:numId="5">
    <w:abstractNumId w:val="20"/>
  </w:num>
  <w:num w:numId="6">
    <w:abstractNumId w:val="16"/>
  </w:num>
  <w:num w:numId="7">
    <w:abstractNumId w:val="24"/>
  </w:num>
  <w:num w:numId="8">
    <w:abstractNumId w:val="2"/>
  </w:num>
  <w:num w:numId="9">
    <w:abstractNumId w:val="25"/>
  </w:num>
  <w:num w:numId="10">
    <w:abstractNumId w:val="14"/>
  </w:num>
  <w:num w:numId="11">
    <w:abstractNumId w:val="27"/>
  </w:num>
  <w:num w:numId="12">
    <w:abstractNumId w:val="1"/>
  </w:num>
  <w:num w:numId="13">
    <w:abstractNumId w:val="26"/>
  </w:num>
  <w:num w:numId="14">
    <w:abstractNumId w:val="0"/>
  </w:num>
  <w:num w:numId="15">
    <w:abstractNumId w:val="17"/>
  </w:num>
  <w:num w:numId="16">
    <w:abstractNumId w:val="28"/>
  </w:num>
  <w:num w:numId="17">
    <w:abstractNumId w:val="7"/>
  </w:num>
  <w:num w:numId="18">
    <w:abstractNumId w:val="23"/>
  </w:num>
  <w:num w:numId="19">
    <w:abstractNumId w:val="9"/>
  </w:num>
  <w:num w:numId="20">
    <w:abstractNumId w:val="21"/>
  </w:num>
  <w:num w:numId="21">
    <w:abstractNumId w:val="3"/>
  </w:num>
  <w:num w:numId="22">
    <w:abstractNumId w:val="10"/>
  </w:num>
  <w:num w:numId="23">
    <w:abstractNumId w:val="6"/>
  </w:num>
  <w:num w:numId="24">
    <w:abstractNumId w:val="8"/>
  </w:num>
  <w:num w:numId="25">
    <w:abstractNumId w:val="15"/>
  </w:num>
  <w:num w:numId="26">
    <w:abstractNumId w:val="19"/>
  </w:num>
  <w:num w:numId="27">
    <w:abstractNumId w:val="12"/>
  </w:num>
  <w:num w:numId="28">
    <w:abstractNumId w:val="5"/>
  </w:num>
  <w:num w:numId="29">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FAA"/>
    <w:rsid w:val="00000451"/>
    <w:rsid w:val="00004A2B"/>
    <w:rsid w:val="0000546E"/>
    <w:rsid w:val="0000557E"/>
    <w:rsid w:val="000107A4"/>
    <w:rsid w:val="00010967"/>
    <w:rsid w:val="00015061"/>
    <w:rsid w:val="000155BD"/>
    <w:rsid w:val="00017068"/>
    <w:rsid w:val="00022748"/>
    <w:rsid w:val="0002790E"/>
    <w:rsid w:val="000320C8"/>
    <w:rsid w:val="00034691"/>
    <w:rsid w:val="00034E4F"/>
    <w:rsid w:val="00037C73"/>
    <w:rsid w:val="00037FE5"/>
    <w:rsid w:val="00040046"/>
    <w:rsid w:val="000410DF"/>
    <w:rsid w:val="00043B59"/>
    <w:rsid w:val="00046220"/>
    <w:rsid w:val="00050688"/>
    <w:rsid w:val="000525DB"/>
    <w:rsid w:val="00052F36"/>
    <w:rsid w:val="000562D2"/>
    <w:rsid w:val="00056795"/>
    <w:rsid w:val="000661C5"/>
    <w:rsid w:val="000722C6"/>
    <w:rsid w:val="00072AB3"/>
    <w:rsid w:val="00073126"/>
    <w:rsid w:val="00073F66"/>
    <w:rsid w:val="00074EA1"/>
    <w:rsid w:val="0007746E"/>
    <w:rsid w:val="00086245"/>
    <w:rsid w:val="00086770"/>
    <w:rsid w:val="00086FDE"/>
    <w:rsid w:val="00090C5C"/>
    <w:rsid w:val="00093756"/>
    <w:rsid w:val="00093BDB"/>
    <w:rsid w:val="0009538D"/>
    <w:rsid w:val="000A16A6"/>
    <w:rsid w:val="000A2774"/>
    <w:rsid w:val="000A4E08"/>
    <w:rsid w:val="000A5254"/>
    <w:rsid w:val="000A6DEA"/>
    <w:rsid w:val="000B0095"/>
    <w:rsid w:val="000B0F6D"/>
    <w:rsid w:val="000B2C70"/>
    <w:rsid w:val="000B6D8A"/>
    <w:rsid w:val="000B7989"/>
    <w:rsid w:val="000C2135"/>
    <w:rsid w:val="000C2A80"/>
    <w:rsid w:val="000C57E6"/>
    <w:rsid w:val="000D10DA"/>
    <w:rsid w:val="000D2F36"/>
    <w:rsid w:val="000D3FDA"/>
    <w:rsid w:val="000D56E3"/>
    <w:rsid w:val="000E11BC"/>
    <w:rsid w:val="000E1851"/>
    <w:rsid w:val="000E28D8"/>
    <w:rsid w:val="000E31F1"/>
    <w:rsid w:val="000E4490"/>
    <w:rsid w:val="000F19AC"/>
    <w:rsid w:val="000F36D1"/>
    <w:rsid w:val="000F4364"/>
    <w:rsid w:val="001004E1"/>
    <w:rsid w:val="001009A1"/>
    <w:rsid w:val="00101C6C"/>
    <w:rsid w:val="00101FBF"/>
    <w:rsid w:val="001048F5"/>
    <w:rsid w:val="00104DD3"/>
    <w:rsid w:val="00111224"/>
    <w:rsid w:val="001115DE"/>
    <w:rsid w:val="001148CE"/>
    <w:rsid w:val="00114E2F"/>
    <w:rsid w:val="00114E59"/>
    <w:rsid w:val="00115A17"/>
    <w:rsid w:val="00115D20"/>
    <w:rsid w:val="00116B91"/>
    <w:rsid w:val="00116F69"/>
    <w:rsid w:val="00117CDA"/>
    <w:rsid w:val="001205E3"/>
    <w:rsid w:val="00122BE2"/>
    <w:rsid w:val="001238E7"/>
    <w:rsid w:val="00124221"/>
    <w:rsid w:val="00125B47"/>
    <w:rsid w:val="00126231"/>
    <w:rsid w:val="0013037C"/>
    <w:rsid w:val="001334D9"/>
    <w:rsid w:val="00134C4F"/>
    <w:rsid w:val="00140CD3"/>
    <w:rsid w:val="00141829"/>
    <w:rsid w:val="001447C5"/>
    <w:rsid w:val="00147246"/>
    <w:rsid w:val="00150533"/>
    <w:rsid w:val="0015131B"/>
    <w:rsid w:val="00151528"/>
    <w:rsid w:val="00152391"/>
    <w:rsid w:val="0015328C"/>
    <w:rsid w:val="0015348D"/>
    <w:rsid w:val="00154745"/>
    <w:rsid w:val="001552D7"/>
    <w:rsid w:val="00156B3D"/>
    <w:rsid w:val="00160C81"/>
    <w:rsid w:val="0016121D"/>
    <w:rsid w:val="00163F42"/>
    <w:rsid w:val="0016564D"/>
    <w:rsid w:val="001668BC"/>
    <w:rsid w:val="0016763F"/>
    <w:rsid w:val="00170BD2"/>
    <w:rsid w:val="0017199B"/>
    <w:rsid w:val="00171E5F"/>
    <w:rsid w:val="0017262F"/>
    <w:rsid w:val="00173691"/>
    <w:rsid w:val="00181092"/>
    <w:rsid w:val="0018110D"/>
    <w:rsid w:val="00185A94"/>
    <w:rsid w:val="00190EC9"/>
    <w:rsid w:val="001939FE"/>
    <w:rsid w:val="00193CE1"/>
    <w:rsid w:val="00196320"/>
    <w:rsid w:val="00196367"/>
    <w:rsid w:val="00196F24"/>
    <w:rsid w:val="001A19D1"/>
    <w:rsid w:val="001A59DF"/>
    <w:rsid w:val="001A6705"/>
    <w:rsid w:val="001B0195"/>
    <w:rsid w:val="001B049A"/>
    <w:rsid w:val="001B1199"/>
    <w:rsid w:val="001B20A4"/>
    <w:rsid w:val="001B27A2"/>
    <w:rsid w:val="001C0DDE"/>
    <w:rsid w:val="001C1427"/>
    <w:rsid w:val="001C2D70"/>
    <w:rsid w:val="001C492D"/>
    <w:rsid w:val="001C5E04"/>
    <w:rsid w:val="001C7FAE"/>
    <w:rsid w:val="001E2392"/>
    <w:rsid w:val="001E643F"/>
    <w:rsid w:val="001E6617"/>
    <w:rsid w:val="001F0405"/>
    <w:rsid w:val="001F04B2"/>
    <w:rsid w:val="001F1D8C"/>
    <w:rsid w:val="001F5A6B"/>
    <w:rsid w:val="00201460"/>
    <w:rsid w:val="00204ACC"/>
    <w:rsid w:val="00211341"/>
    <w:rsid w:val="00211B9E"/>
    <w:rsid w:val="00214E3D"/>
    <w:rsid w:val="00222016"/>
    <w:rsid w:val="00223F1E"/>
    <w:rsid w:val="00223F65"/>
    <w:rsid w:val="00225135"/>
    <w:rsid w:val="002257E8"/>
    <w:rsid w:val="00225C30"/>
    <w:rsid w:val="00226D8F"/>
    <w:rsid w:val="002276E6"/>
    <w:rsid w:val="00227BB1"/>
    <w:rsid w:val="00232B1A"/>
    <w:rsid w:val="00233B24"/>
    <w:rsid w:val="00240EDC"/>
    <w:rsid w:val="0024122B"/>
    <w:rsid w:val="00243601"/>
    <w:rsid w:val="00244AF9"/>
    <w:rsid w:val="00250CFF"/>
    <w:rsid w:val="00253C9E"/>
    <w:rsid w:val="00254791"/>
    <w:rsid w:val="0025543F"/>
    <w:rsid w:val="00261014"/>
    <w:rsid w:val="002610FF"/>
    <w:rsid w:val="002673CA"/>
    <w:rsid w:val="002705C9"/>
    <w:rsid w:val="00272E20"/>
    <w:rsid w:val="00277D9B"/>
    <w:rsid w:val="00280E87"/>
    <w:rsid w:val="002844B6"/>
    <w:rsid w:val="002844D0"/>
    <w:rsid w:val="00285562"/>
    <w:rsid w:val="00286AAF"/>
    <w:rsid w:val="00290C6F"/>
    <w:rsid w:val="00290E3D"/>
    <w:rsid w:val="002913E5"/>
    <w:rsid w:val="00291FFE"/>
    <w:rsid w:val="00292770"/>
    <w:rsid w:val="00292B32"/>
    <w:rsid w:val="0029495A"/>
    <w:rsid w:val="0029595C"/>
    <w:rsid w:val="00297DF8"/>
    <w:rsid w:val="002A0980"/>
    <w:rsid w:val="002A09AF"/>
    <w:rsid w:val="002A1922"/>
    <w:rsid w:val="002A2264"/>
    <w:rsid w:val="002A23C5"/>
    <w:rsid w:val="002A4D17"/>
    <w:rsid w:val="002A6992"/>
    <w:rsid w:val="002A6A8E"/>
    <w:rsid w:val="002B1A7A"/>
    <w:rsid w:val="002B1C64"/>
    <w:rsid w:val="002B4F36"/>
    <w:rsid w:val="002B69A9"/>
    <w:rsid w:val="002B7893"/>
    <w:rsid w:val="002C1C41"/>
    <w:rsid w:val="002C216C"/>
    <w:rsid w:val="002C522C"/>
    <w:rsid w:val="002D20FD"/>
    <w:rsid w:val="002D236D"/>
    <w:rsid w:val="002D3499"/>
    <w:rsid w:val="002D596A"/>
    <w:rsid w:val="002D7494"/>
    <w:rsid w:val="002E399F"/>
    <w:rsid w:val="002E460B"/>
    <w:rsid w:val="002E5401"/>
    <w:rsid w:val="002E62EE"/>
    <w:rsid w:val="002E65A5"/>
    <w:rsid w:val="002E7305"/>
    <w:rsid w:val="002F07F7"/>
    <w:rsid w:val="002F150A"/>
    <w:rsid w:val="002F1EA7"/>
    <w:rsid w:val="002F2657"/>
    <w:rsid w:val="002F314A"/>
    <w:rsid w:val="002F3780"/>
    <w:rsid w:val="002F3AF0"/>
    <w:rsid w:val="002F52C5"/>
    <w:rsid w:val="002F5636"/>
    <w:rsid w:val="00300BC0"/>
    <w:rsid w:val="00305779"/>
    <w:rsid w:val="00305C11"/>
    <w:rsid w:val="0031087C"/>
    <w:rsid w:val="00315FBF"/>
    <w:rsid w:val="00316677"/>
    <w:rsid w:val="00316920"/>
    <w:rsid w:val="00323A66"/>
    <w:rsid w:val="00323DE2"/>
    <w:rsid w:val="0032403E"/>
    <w:rsid w:val="00326E8F"/>
    <w:rsid w:val="00326F2A"/>
    <w:rsid w:val="00334534"/>
    <w:rsid w:val="00337852"/>
    <w:rsid w:val="003423A9"/>
    <w:rsid w:val="00343199"/>
    <w:rsid w:val="0034541A"/>
    <w:rsid w:val="00345EEE"/>
    <w:rsid w:val="00346B09"/>
    <w:rsid w:val="003506F5"/>
    <w:rsid w:val="00352576"/>
    <w:rsid w:val="0035359C"/>
    <w:rsid w:val="00354845"/>
    <w:rsid w:val="00356D1E"/>
    <w:rsid w:val="00357634"/>
    <w:rsid w:val="00363364"/>
    <w:rsid w:val="0036433C"/>
    <w:rsid w:val="003644C3"/>
    <w:rsid w:val="00364D63"/>
    <w:rsid w:val="00366490"/>
    <w:rsid w:val="00366F10"/>
    <w:rsid w:val="003672E3"/>
    <w:rsid w:val="003729B0"/>
    <w:rsid w:val="00373A7B"/>
    <w:rsid w:val="003771B9"/>
    <w:rsid w:val="00381365"/>
    <w:rsid w:val="00382106"/>
    <w:rsid w:val="003822D0"/>
    <w:rsid w:val="00385938"/>
    <w:rsid w:val="00390CD0"/>
    <w:rsid w:val="00392F30"/>
    <w:rsid w:val="00394B0A"/>
    <w:rsid w:val="003952A4"/>
    <w:rsid w:val="00396A28"/>
    <w:rsid w:val="00396D30"/>
    <w:rsid w:val="003970B2"/>
    <w:rsid w:val="00397D23"/>
    <w:rsid w:val="003A0B5C"/>
    <w:rsid w:val="003A1172"/>
    <w:rsid w:val="003A135E"/>
    <w:rsid w:val="003A1D0F"/>
    <w:rsid w:val="003A248E"/>
    <w:rsid w:val="003B3BFC"/>
    <w:rsid w:val="003B77EA"/>
    <w:rsid w:val="003C1441"/>
    <w:rsid w:val="003C1E29"/>
    <w:rsid w:val="003C2750"/>
    <w:rsid w:val="003C2D45"/>
    <w:rsid w:val="003C3DEF"/>
    <w:rsid w:val="003C5368"/>
    <w:rsid w:val="003D250C"/>
    <w:rsid w:val="003D3BE9"/>
    <w:rsid w:val="003D448E"/>
    <w:rsid w:val="003D4720"/>
    <w:rsid w:val="003D4917"/>
    <w:rsid w:val="003D5AC2"/>
    <w:rsid w:val="003D67A9"/>
    <w:rsid w:val="003D6CE7"/>
    <w:rsid w:val="003E0C6B"/>
    <w:rsid w:val="003E2D49"/>
    <w:rsid w:val="003E2F64"/>
    <w:rsid w:val="003E361B"/>
    <w:rsid w:val="003E55EB"/>
    <w:rsid w:val="003E5B40"/>
    <w:rsid w:val="003E741A"/>
    <w:rsid w:val="003E75B2"/>
    <w:rsid w:val="003F0043"/>
    <w:rsid w:val="003F01F0"/>
    <w:rsid w:val="003F07E1"/>
    <w:rsid w:val="003F0DAA"/>
    <w:rsid w:val="003F0E01"/>
    <w:rsid w:val="003F1947"/>
    <w:rsid w:val="003F5085"/>
    <w:rsid w:val="003F66F1"/>
    <w:rsid w:val="003F7CCC"/>
    <w:rsid w:val="00403A10"/>
    <w:rsid w:val="00404A03"/>
    <w:rsid w:val="00405E7B"/>
    <w:rsid w:val="004123DC"/>
    <w:rsid w:val="004124A7"/>
    <w:rsid w:val="00415152"/>
    <w:rsid w:val="00415D8A"/>
    <w:rsid w:val="0042071A"/>
    <w:rsid w:val="00420819"/>
    <w:rsid w:val="0042297D"/>
    <w:rsid w:val="0042348D"/>
    <w:rsid w:val="00430206"/>
    <w:rsid w:val="0043490A"/>
    <w:rsid w:val="00436DB5"/>
    <w:rsid w:val="004407DB"/>
    <w:rsid w:val="00441BA3"/>
    <w:rsid w:val="00442970"/>
    <w:rsid w:val="004430AF"/>
    <w:rsid w:val="004443C8"/>
    <w:rsid w:val="00447CB6"/>
    <w:rsid w:val="004517E5"/>
    <w:rsid w:val="00451FF8"/>
    <w:rsid w:val="00453756"/>
    <w:rsid w:val="00455BAF"/>
    <w:rsid w:val="00456FF9"/>
    <w:rsid w:val="00461CD2"/>
    <w:rsid w:val="004624B3"/>
    <w:rsid w:val="00463F1C"/>
    <w:rsid w:val="00465C93"/>
    <w:rsid w:val="004663EB"/>
    <w:rsid w:val="004666D3"/>
    <w:rsid w:val="00466FE5"/>
    <w:rsid w:val="0047207C"/>
    <w:rsid w:val="004761AA"/>
    <w:rsid w:val="00480932"/>
    <w:rsid w:val="0049313F"/>
    <w:rsid w:val="00493F53"/>
    <w:rsid w:val="004961A5"/>
    <w:rsid w:val="00497463"/>
    <w:rsid w:val="004A04CC"/>
    <w:rsid w:val="004A3C43"/>
    <w:rsid w:val="004A419D"/>
    <w:rsid w:val="004A628C"/>
    <w:rsid w:val="004A77E3"/>
    <w:rsid w:val="004A7CBB"/>
    <w:rsid w:val="004B110F"/>
    <w:rsid w:val="004B1350"/>
    <w:rsid w:val="004B2975"/>
    <w:rsid w:val="004B2A05"/>
    <w:rsid w:val="004B6029"/>
    <w:rsid w:val="004B73A2"/>
    <w:rsid w:val="004C26B2"/>
    <w:rsid w:val="004C33BE"/>
    <w:rsid w:val="004C40BA"/>
    <w:rsid w:val="004C43F1"/>
    <w:rsid w:val="004C5D44"/>
    <w:rsid w:val="004C671C"/>
    <w:rsid w:val="004D2381"/>
    <w:rsid w:val="004D24EF"/>
    <w:rsid w:val="004D2FA1"/>
    <w:rsid w:val="004D3960"/>
    <w:rsid w:val="004D3F58"/>
    <w:rsid w:val="004D6F40"/>
    <w:rsid w:val="004E5C77"/>
    <w:rsid w:val="004E5CE0"/>
    <w:rsid w:val="004F3169"/>
    <w:rsid w:val="004F31D7"/>
    <w:rsid w:val="004F48D0"/>
    <w:rsid w:val="004F6C65"/>
    <w:rsid w:val="004F7683"/>
    <w:rsid w:val="00500731"/>
    <w:rsid w:val="00501F98"/>
    <w:rsid w:val="00503EA1"/>
    <w:rsid w:val="00506BA7"/>
    <w:rsid w:val="00512130"/>
    <w:rsid w:val="0051321E"/>
    <w:rsid w:val="00514AC8"/>
    <w:rsid w:val="00514D0F"/>
    <w:rsid w:val="00515961"/>
    <w:rsid w:val="00516B33"/>
    <w:rsid w:val="00516D75"/>
    <w:rsid w:val="005179C6"/>
    <w:rsid w:val="00521237"/>
    <w:rsid w:val="0052656D"/>
    <w:rsid w:val="00526620"/>
    <w:rsid w:val="00527D85"/>
    <w:rsid w:val="00531F57"/>
    <w:rsid w:val="00534245"/>
    <w:rsid w:val="0054213A"/>
    <w:rsid w:val="00543068"/>
    <w:rsid w:val="00545538"/>
    <w:rsid w:val="00546D65"/>
    <w:rsid w:val="0054792D"/>
    <w:rsid w:val="00551ACC"/>
    <w:rsid w:val="00552200"/>
    <w:rsid w:val="00553246"/>
    <w:rsid w:val="00561471"/>
    <w:rsid w:val="0056786E"/>
    <w:rsid w:val="00567AA5"/>
    <w:rsid w:val="005736D0"/>
    <w:rsid w:val="00574B88"/>
    <w:rsid w:val="00575417"/>
    <w:rsid w:val="00581CE6"/>
    <w:rsid w:val="00586970"/>
    <w:rsid w:val="00587929"/>
    <w:rsid w:val="00591FE0"/>
    <w:rsid w:val="0059231F"/>
    <w:rsid w:val="005A0269"/>
    <w:rsid w:val="005A15BD"/>
    <w:rsid w:val="005A79C1"/>
    <w:rsid w:val="005B34FF"/>
    <w:rsid w:val="005B3866"/>
    <w:rsid w:val="005B3936"/>
    <w:rsid w:val="005B43C6"/>
    <w:rsid w:val="005B6879"/>
    <w:rsid w:val="005C0A84"/>
    <w:rsid w:val="005C221F"/>
    <w:rsid w:val="005C5D34"/>
    <w:rsid w:val="005D05D4"/>
    <w:rsid w:val="005D2EE5"/>
    <w:rsid w:val="005D390C"/>
    <w:rsid w:val="005D5B39"/>
    <w:rsid w:val="005D6388"/>
    <w:rsid w:val="005D7AAB"/>
    <w:rsid w:val="005E05E4"/>
    <w:rsid w:val="005E1793"/>
    <w:rsid w:val="005E2A4B"/>
    <w:rsid w:val="005E50F6"/>
    <w:rsid w:val="005E6C32"/>
    <w:rsid w:val="005F4043"/>
    <w:rsid w:val="005F4AFD"/>
    <w:rsid w:val="005F5954"/>
    <w:rsid w:val="005F7405"/>
    <w:rsid w:val="006009AB"/>
    <w:rsid w:val="006023D9"/>
    <w:rsid w:val="006027D3"/>
    <w:rsid w:val="00602A0F"/>
    <w:rsid w:val="00602ABB"/>
    <w:rsid w:val="006035B0"/>
    <w:rsid w:val="00603B3B"/>
    <w:rsid w:val="00604ED2"/>
    <w:rsid w:val="006131BC"/>
    <w:rsid w:val="00614748"/>
    <w:rsid w:val="006160C8"/>
    <w:rsid w:val="0061690B"/>
    <w:rsid w:val="00621211"/>
    <w:rsid w:val="00621BF2"/>
    <w:rsid w:val="0062388A"/>
    <w:rsid w:val="006242D7"/>
    <w:rsid w:val="00624ECD"/>
    <w:rsid w:val="00625BE1"/>
    <w:rsid w:val="00630E25"/>
    <w:rsid w:val="00633E7D"/>
    <w:rsid w:val="006361DC"/>
    <w:rsid w:val="0063797A"/>
    <w:rsid w:val="0064081A"/>
    <w:rsid w:val="00642257"/>
    <w:rsid w:val="00643FC7"/>
    <w:rsid w:val="006441AE"/>
    <w:rsid w:val="00644683"/>
    <w:rsid w:val="0064543C"/>
    <w:rsid w:val="00645557"/>
    <w:rsid w:val="00646366"/>
    <w:rsid w:val="00650E37"/>
    <w:rsid w:val="006515AC"/>
    <w:rsid w:val="00651B52"/>
    <w:rsid w:val="006523FA"/>
    <w:rsid w:val="006546FD"/>
    <w:rsid w:val="00657045"/>
    <w:rsid w:val="00662701"/>
    <w:rsid w:val="006657E7"/>
    <w:rsid w:val="00667DE4"/>
    <w:rsid w:val="006707A9"/>
    <w:rsid w:val="00670B3A"/>
    <w:rsid w:val="00671509"/>
    <w:rsid w:val="00672CD3"/>
    <w:rsid w:val="006731B4"/>
    <w:rsid w:val="00677597"/>
    <w:rsid w:val="00680BE1"/>
    <w:rsid w:val="00682259"/>
    <w:rsid w:val="0068385C"/>
    <w:rsid w:val="00686F3B"/>
    <w:rsid w:val="00691502"/>
    <w:rsid w:val="00694753"/>
    <w:rsid w:val="00694ECE"/>
    <w:rsid w:val="00697144"/>
    <w:rsid w:val="006A426D"/>
    <w:rsid w:val="006A4F0C"/>
    <w:rsid w:val="006B784E"/>
    <w:rsid w:val="006B7F42"/>
    <w:rsid w:val="006C0919"/>
    <w:rsid w:val="006C24B0"/>
    <w:rsid w:val="006C370F"/>
    <w:rsid w:val="006C395D"/>
    <w:rsid w:val="006C5907"/>
    <w:rsid w:val="006C5B93"/>
    <w:rsid w:val="006C68DD"/>
    <w:rsid w:val="006C7529"/>
    <w:rsid w:val="006D0873"/>
    <w:rsid w:val="006D1DC6"/>
    <w:rsid w:val="006D235E"/>
    <w:rsid w:val="006D4C1F"/>
    <w:rsid w:val="006D721F"/>
    <w:rsid w:val="006D7A1C"/>
    <w:rsid w:val="006E0631"/>
    <w:rsid w:val="006E0A81"/>
    <w:rsid w:val="006E0BD4"/>
    <w:rsid w:val="006E6213"/>
    <w:rsid w:val="006E64E7"/>
    <w:rsid w:val="006F695E"/>
    <w:rsid w:val="006F77DA"/>
    <w:rsid w:val="00700123"/>
    <w:rsid w:val="00703417"/>
    <w:rsid w:val="00703CAD"/>
    <w:rsid w:val="00707CF4"/>
    <w:rsid w:val="0071204E"/>
    <w:rsid w:val="007130A2"/>
    <w:rsid w:val="0071475B"/>
    <w:rsid w:val="00716870"/>
    <w:rsid w:val="007208A1"/>
    <w:rsid w:val="00722AC5"/>
    <w:rsid w:val="007241D3"/>
    <w:rsid w:val="0072645A"/>
    <w:rsid w:val="00727386"/>
    <w:rsid w:val="007308E1"/>
    <w:rsid w:val="00733196"/>
    <w:rsid w:val="00734F85"/>
    <w:rsid w:val="00735A13"/>
    <w:rsid w:val="0073633D"/>
    <w:rsid w:val="007435DC"/>
    <w:rsid w:val="00743BEA"/>
    <w:rsid w:val="00745402"/>
    <w:rsid w:val="00750BE8"/>
    <w:rsid w:val="00750E6D"/>
    <w:rsid w:val="00750F96"/>
    <w:rsid w:val="00751821"/>
    <w:rsid w:val="0075306F"/>
    <w:rsid w:val="00753148"/>
    <w:rsid w:val="00753586"/>
    <w:rsid w:val="00755403"/>
    <w:rsid w:val="007557D5"/>
    <w:rsid w:val="00757B90"/>
    <w:rsid w:val="00760069"/>
    <w:rsid w:val="00760C9C"/>
    <w:rsid w:val="0076338B"/>
    <w:rsid w:val="00764FC7"/>
    <w:rsid w:val="00765BE3"/>
    <w:rsid w:val="00766638"/>
    <w:rsid w:val="0077034C"/>
    <w:rsid w:val="00772FF2"/>
    <w:rsid w:val="00774E68"/>
    <w:rsid w:val="00775538"/>
    <w:rsid w:val="007766FF"/>
    <w:rsid w:val="007815DD"/>
    <w:rsid w:val="00784214"/>
    <w:rsid w:val="007849C0"/>
    <w:rsid w:val="007877DC"/>
    <w:rsid w:val="00790675"/>
    <w:rsid w:val="0079144E"/>
    <w:rsid w:val="00792005"/>
    <w:rsid w:val="007955C1"/>
    <w:rsid w:val="007965D6"/>
    <w:rsid w:val="00796F86"/>
    <w:rsid w:val="007A0AC6"/>
    <w:rsid w:val="007A2C22"/>
    <w:rsid w:val="007A31E2"/>
    <w:rsid w:val="007A7862"/>
    <w:rsid w:val="007A7DD7"/>
    <w:rsid w:val="007B0779"/>
    <w:rsid w:val="007B1111"/>
    <w:rsid w:val="007B200E"/>
    <w:rsid w:val="007B3E2D"/>
    <w:rsid w:val="007B6F0E"/>
    <w:rsid w:val="007B7432"/>
    <w:rsid w:val="007B77C2"/>
    <w:rsid w:val="007C720E"/>
    <w:rsid w:val="007D15F9"/>
    <w:rsid w:val="007D251E"/>
    <w:rsid w:val="007D5EEE"/>
    <w:rsid w:val="007D7CEA"/>
    <w:rsid w:val="007E0B52"/>
    <w:rsid w:val="007E24E5"/>
    <w:rsid w:val="007E3657"/>
    <w:rsid w:val="007E45DA"/>
    <w:rsid w:val="007E6A7C"/>
    <w:rsid w:val="007F0789"/>
    <w:rsid w:val="007F1FAA"/>
    <w:rsid w:val="007F22FE"/>
    <w:rsid w:val="00802214"/>
    <w:rsid w:val="0080364A"/>
    <w:rsid w:val="00803C76"/>
    <w:rsid w:val="0080501B"/>
    <w:rsid w:val="008059E8"/>
    <w:rsid w:val="00806354"/>
    <w:rsid w:val="00810216"/>
    <w:rsid w:val="00810F52"/>
    <w:rsid w:val="00811178"/>
    <w:rsid w:val="0081460E"/>
    <w:rsid w:val="00817023"/>
    <w:rsid w:val="00817B11"/>
    <w:rsid w:val="00820FBE"/>
    <w:rsid w:val="00821A45"/>
    <w:rsid w:val="00822209"/>
    <w:rsid w:val="00823121"/>
    <w:rsid w:val="0082514C"/>
    <w:rsid w:val="00826B8A"/>
    <w:rsid w:val="00830619"/>
    <w:rsid w:val="008344A5"/>
    <w:rsid w:val="0083492C"/>
    <w:rsid w:val="0083535B"/>
    <w:rsid w:val="008358AD"/>
    <w:rsid w:val="00835CB1"/>
    <w:rsid w:val="00841F84"/>
    <w:rsid w:val="00845FDE"/>
    <w:rsid w:val="00846D58"/>
    <w:rsid w:val="00851D00"/>
    <w:rsid w:val="00851DAA"/>
    <w:rsid w:val="008544C5"/>
    <w:rsid w:val="008571A1"/>
    <w:rsid w:val="00862AE9"/>
    <w:rsid w:val="00863545"/>
    <w:rsid w:val="00863AD5"/>
    <w:rsid w:val="00863E9A"/>
    <w:rsid w:val="00866908"/>
    <w:rsid w:val="00867128"/>
    <w:rsid w:val="0086722C"/>
    <w:rsid w:val="008702B2"/>
    <w:rsid w:val="008707B6"/>
    <w:rsid w:val="00871CCA"/>
    <w:rsid w:val="00872B78"/>
    <w:rsid w:val="0088062E"/>
    <w:rsid w:val="00880A51"/>
    <w:rsid w:val="00880BB6"/>
    <w:rsid w:val="00883EAF"/>
    <w:rsid w:val="008871CE"/>
    <w:rsid w:val="0089179F"/>
    <w:rsid w:val="00894BA2"/>
    <w:rsid w:val="008966B8"/>
    <w:rsid w:val="00896D11"/>
    <w:rsid w:val="00897B75"/>
    <w:rsid w:val="008A1276"/>
    <w:rsid w:val="008A1857"/>
    <w:rsid w:val="008A280F"/>
    <w:rsid w:val="008A336C"/>
    <w:rsid w:val="008A445C"/>
    <w:rsid w:val="008A75A1"/>
    <w:rsid w:val="008B30C0"/>
    <w:rsid w:val="008B3689"/>
    <w:rsid w:val="008C22BE"/>
    <w:rsid w:val="008C2841"/>
    <w:rsid w:val="008C3108"/>
    <w:rsid w:val="008C3154"/>
    <w:rsid w:val="008D2636"/>
    <w:rsid w:val="008E1936"/>
    <w:rsid w:val="008E1A98"/>
    <w:rsid w:val="008E3CF7"/>
    <w:rsid w:val="008E68AC"/>
    <w:rsid w:val="008E7646"/>
    <w:rsid w:val="008E77F9"/>
    <w:rsid w:val="008E7BDF"/>
    <w:rsid w:val="008F0D01"/>
    <w:rsid w:val="00900E08"/>
    <w:rsid w:val="00901D05"/>
    <w:rsid w:val="00903A40"/>
    <w:rsid w:val="0090753F"/>
    <w:rsid w:val="00907BC4"/>
    <w:rsid w:val="00912C0C"/>
    <w:rsid w:val="00912C11"/>
    <w:rsid w:val="00913406"/>
    <w:rsid w:val="00916D78"/>
    <w:rsid w:val="0092008D"/>
    <w:rsid w:val="00920294"/>
    <w:rsid w:val="00920587"/>
    <w:rsid w:val="00922043"/>
    <w:rsid w:val="00922B72"/>
    <w:rsid w:val="00922E04"/>
    <w:rsid w:val="0092378C"/>
    <w:rsid w:val="00924EA3"/>
    <w:rsid w:val="00927646"/>
    <w:rsid w:val="0093461E"/>
    <w:rsid w:val="00934C89"/>
    <w:rsid w:val="00934FE5"/>
    <w:rsid w:val="009350A0"/>
    <w:rsid w:val="00936BF8"/>
    <w:rsid w:val="00937845"/>
    <w:rsid w:val="0094069F"/>
    <w:rsid w:val="00941247"/>
    <w:rsid w:val="009420FC"/>
    <w:rsid w:val="00942E51"/>
    <w:rsid w:val="0094347D"/>
    <w:rsid w:val="00944BDF"/>
    <w:rsid w:val="00945269"/>
    <w:rsid w:val="0095003A"/>
    <w:rsid w:val="0095055B"/>
    <w:rsid w:val="00952959"/>
    <w:rsid w:val="00952B0C"/>
    <w:rsid w:val="00952BD3"/>
    <w:rsid w:val="00953B17"/>
    <w:rsid w:val="00953C62"/>
    <w:rsid w:val="00955741"/>
    <w:rsid w:val="00960CB4"/>
    <w:rsid w:val="00962066"/>
    <w:rsid w:val="009622E6"/>
    <w:rsid w:val="00963073"/>
    <w:rsid w:val="009664DD"/>
    <w:rsid w:val="0097008F"/>
    <w:rsid w:val="00970B63"/>
    <w:rsid w:val="00971491"/>
    <w:rsid w:val="0097179A"/>
    <w:rsid w:val="009734E5"/>
    <w:rsid w:val="00973653"/>
    <w:rsid w:val="00974894"/>
    <w:rsid w:val="00981D56"/>
    <w:rsid w:val="00983B2E"/>
    <w:rsid w:val="00993339"/>
    <w:rsid w:val="009A1D6C"/>
    <w:rsid w:val="009A242D"/>
    <w:rsid w:val="009A306E"/>
    <w:rsid w:val="009A62CB"/>
    <w:rsid w:val="009A7C51"/>
    <w:rsid w:val="009B008A"/>
    <w:rsid w:val="009B4CE6"/>
    <w:rsid w:val="009B54CF"/>
    <w:rsid w:val="009B552D"/>
    <w:rsid w:val="009C1076"/>
    <w:rsid w:val="009C435B"/>
    <w:rsid w:val="009C5F3C"/>
    <w:rsid w:val="009C6D06"/>
    <w:rsid w:val="009D1728"/>
    <w:rsid w:val="009D36A7"/>
    <w:rsid w:val="009E1A91"/>
    <w:rsid w:val="009F0B81"/>
    <w:rsid w:val="009F60AB"/>
    <w:rsid w:val="009F7D64"/>
    <w:rsid w:val="00A00B9D"/>
    <w:rsid w:val="00A0216E"/>
    <w:rsid w:val="00A021A5"/>
    <w:rsid w:val="00A02980"/>
    <w:rsid w:val="00A060C2"/>
    <w:rsid w:val="00A06E31"/>
    <w:rsid w:val="00A073B3"/>
    <w:rsid w:val="00A07913"/>
    <w:rsid w:val="00A14F5F"/>
    <w:rsid w:val="00A161CA"/>
    <w:rsid w:val="00A16A25"/>
    <w:rsid w:val="00A17C1D"/>
    <w:rsid w:val="00A21669"/>
    <w:rsid w:val="00A22284"/>
    <w:rsid w:val="00A242E8"/>
    <w:rsid w:val="00A24B8E"/>
    <w:rsid w:val="00A25C2A"/>
    <w:rsid w:val="00A26392"/>
    <w:rsid w:val="00A26A67"/>
    <w:rsid w:val="00A31264"/>
    <w:rsid w:val="00A32822"/>
    <w:rsid w:val="00A34A3A"/>
    <w:rsid w:val="00A360A9"/>
    <w:rsid w:val="00A36E3F"/>
    <w:rsid w:val="00A4051B"/>
    <w:rsid w:val="00A4215F"/>
    <w:rsid w:val="00A440B1"/>
    <w:rsid w:val="00A44B15"/>
    <w:rsid w:val="00A45540"/>
    <w:rsid w:val="00A505B1"/>
    <w:rsid w:val="00A538B9"/>
    <w:rsid w:val="00A53CEF"/>
    <w:rsid w:val="00A57102"/>
    <w:rsid w:val="00A605A1"/>
    <w:rsid w:val="00A6189F"/>
    <w:rsid w:val="00A62512"/>
    <w:rsid w:val="00A62629"/>
    <w:rsid w:val="00A62C1A"/>
    <w:rsid w:val="00A64479"/>
    <w:rsid w:val="00A67BEF"/>
    <w:rsid w:val="00A71D2A"/>
    <w:rsid w:val="00A8045B"/>
    <w:rsid w:val="00A81A41"/>
    <w:rsid w:val="00A8301E"/>
    <w:rsid w:val="00A83D37"/>
    <w:rsid w:val="00A869C0"/>
    <w:rsid w:val="00A8736B"/>
    <w:rsid w:val="00A87875"/>
    <w:rsid w:val="00A9030A"/>
    <w:rsid w:val="00A93B86"/>
    <w:rsid w:val="00A94921"/>
    <w:rsid w:val="00A95AC6"/>
    <w:rsid w:val="00A95F4E"/>
    <w:rsid w:val="00AA0A2C"/>
    <w:rsid w:val="00AA1C9F"/>
    <w:rsid w:val="00AA2425"/>
    <w:rsid w:val="00AA3768"/>
    <w:rsid w:val="00AA427D"/>
    <w:rsid w:val="00AA4452"/>
    <w:rsid w:val="00AA4F3F"/>
    <w:rsid w:val="00AA589F"/>
    <w:rsid w:val="00AA60A4"/>
    <w:rsid w:val="00AA749B"/>
    <w:rsid w:val="00AB3923"/>
    <w:rsid w:val="00AB5E99"/>
    <w:rsid w:val="00AB7141"/>
    <w:rsid w:val="00AC0462"/>
    <w:rsid w:val="00AC0914"/>
    <w:rsid w:val="00AC542B"/>
    <w:rsid w:val="00AD5936"/>
    <w:rsid w:val="00AD7B46"/>
    <w:rsid w:val="00AD7D74"/>
    <w:rsid w:val="00AE076A"/>
    <w:rsid w:val="00AE098D"/>
    <w:rsid w:val="00AE27AE"/>
    <w:rsid w:val="00AE50B5"/>
    <w:rsid w:val="00AE711A"/>
    <w:rsid w:val="00AF08B9"/>
    <w:rsid w:val="00AF0EF8"/>
    <w:rsid w:val="00AF359E"/>
    <w:rsid w:val="00AF5C1D"/>
    <w:rsid w:val="00AF6280"/>
    <w:rsid w:val="00AF6D3E"/>
    <w:rsid w:val="00AF7026"/>
    <w:rsid w:val="00B02108"/>
    <w:rsid w:val="00B023EA"/>
    <w:rsid w:val="00B03529"/>
    <w:rsid w:val="00B03BE4"/>
    <w:rsid w:val="00B0731C"/>
    <w:rsid w:val="00B073C1"/>
    <w:rsid w:val="00B1276C"/>
    <w:rsid w:val="00B14339"/>
    <w:rsid w:val="00B14C2F"/>
    <w:rsid w:val="00B151FF"/>
    <w:rsid w:val="00B24325"/>
    <w:rsid w:val="00B25833"/>
    <w:rsid w:val="00B268EF"/>
    <w:rsid w:val="00B31C5A"/>
    <w:rsid w:val="00B34641"/>
    <w:rsid w:val="00B349FE"/>
    <w:rsid w:val="00B36355"/>
    <w:rsid w:val="00B4535F"/>
    <w:rsid w:val="00B45826"/>
    <w:rsid w:val="00B47776"/>
    <w:rsid w:val="00B51132"/>
    <w:rsid w:val="00B51F00"/>
    <w:rsid w:val="00B52CD0"/>
    <w:rsid w:val="00B5570A"/>
    <w:rsid w:val="00B5708E"/>
    <w:rsid w:val="00B677FE"/>
    <w:rsid w:val="00B67BF2"/>
    <w:rsid w:val="00B72AF0"/>
    <w:rsid w:val="00B746EB"/>
    <w:rsid w:val="00B76049"/>
    <w:rsid w:val="00B8265D"/>
    <w:rsid w:val="00B83343"/>
    <w:rsid w:val="00B86D8B"/>
    <w:rsid w:val="00B8766B"/>
    <w:rsid w:val="00B91668"/>
    <w:rsid w:val="00B91C97"/>
    <w:rsid w:val="00B93FF0"/>
    <w:rsid w:val="00B9403D"/>
    <w:rsid w:val="00B95B8B"/>
    <w:rsid w:val="00BA09F6"/>
    <w:rsid w:val="00BA1741"/>
    <w:rsid w:val="00BA1CA4"/>
    <w:rsid w:val="00BA4E5F"/>
    <w:rsid w:val="00BA4E62"/>
    <w:rsid w:val="00BA6201"/>
    <w:rsid w:val="00BA6C97"/>
    <w:rsid w:val="00BA6E8C"/>
    <w:rsid w:val="00BB3816"/>
    <w:rsid w:val="00BC2172"/>
    <w:rsid w:val="00BC3188"/>
    <w:rsid w:val="00BC3197"/>
    <w:rsid w:val="00BC65BE"/>
    <w:rsid w:val="00BD04CB"/>
    <w:rsid w:val="00BD2DD8"/>
    <w:rsid w:val="00BD3704"/>
    <w:rsid w:val="00BD3B91"/>
    <w:rsid w:val="00BD4DE0"/>
    <w:rsid w:val="00BD7ED9"/>
    <w:rsid w:val="00BE19D3"/>
    <w:rsid w:val="00BE493D"/>
    <w:rsid w:val="00BE649C"/>
    <w:rsid w:val="00BF0E24"/>
    <w:rsid w:val="00BF5125"/>
    <w:rsid w:val="00BF6BA8"/>
    <w:rsid w:val="00BF73E6"/>
    <w:rsid w:val="00C0101C"/>
    <w:rsid w:val="00C01B91"/>
    <w:rsid w:val="00C01CAF"/>
    <w:rsid w:val="00C02116"/>
    <w:rsid w:val="00C0519A"/>
    <w:rsid w:val="00C144A3"/>
    <w:rsid w:val="00C156C2"/>
    <w:rsid w:val="00C165EE"/>
    <w:rsid w:val="00C16991"/>
    <w:rsid w:val="00C16DDB"/>
    <w:rsid w:val="00C211F4"/>
    <w:rsid w:val="00C218EF"/>
    <w:rsid w:val="00C22EC6"/>
    <w:rsid w:val="00C23E2E"/>
    <w:rsid w:val="00C30C61"/>
    <w:rsid w:val="00C31015"/>
    <w:rsid w:val="00C35853"/>
    <w:rsid w:val="00C366C4"/>
    <w:rsid w:val="00C36FA2"/>
    <w:rsid w:val="00C44CEC"/>
    <w:rsid w:val="00C47D83"/>
    <w:rsid w:val="00C53009"/>
    <w:rsid w:val="00C54BB4"/>
    <w:rsid w:val="00C552F4"/>
    <w:rsid w:val="00C56351"/>
    <w:rsid w:val="00C56798"/>
    <w:rsid w:val="00C56F3E"/>
    <w:rsid w:val="00C622C8"/>
    <w:rsid w:val="00C63900"/>
    <w:rsid w:val="00C66E81"/>
    <w:rsid w:val="00C67511"/>
    <w:rsid w:val="00C67E89"/>
    <w:rsid w:val="00C702B7"/>
    <w:rsid w:val="00C73808"/>
    <w:rsid w:val="00C73A0F"/>
    <w:rsid w:val="00C744E6"/>
    <w:rsid w:val="00C7720F"/>
    <w:rsid w:val="00C774F1"/>
    <w:rsid w:val="00C777F6"/>
    <w:rsid w:val="00C80AA0"/>
    <w:rsid w:val="00C82141"/>
    <w:rsid w:val="00C8628B"/>
    <w:rsid w:val="00C90A93"/>
    <w:rsid w:val="00C91CBD"/>
    <w:rsid w:val="00C91F16"/>
    <w:rsid w:val="00C92A3D"/>
    <w:rsid w:val="00C93B30"/>
    <w:rsid w:val="00C94153"/>
    <w:rsid w:val="00C9573A"/>
    <w:rsid w:val="00C95D22"/>
    <w:rsid w:val="00C96B67"/>
    <w:rsid w:val="00C97D3E"/>
    <w:rsid w:val="00CA1D56"/>
    <w:rsid w:val="00CA1F86"/>
    <w:rsid w:val="00CA46B4"/>
    <w:rsid w:val="00CA6335"/>
    <w:rsid w:val="00CB0177"/>
    <w:rsid w:val="00CB0D96"/>
    <w:rsid w:val="00CB1F58"/>
    <w:rsid w:val="00CB40C7"/>
    <w:rsid w:val="00CB4241"/>
    <w:rsid w:val="00CB521D"/>
    <w:rsid w:val="00CB625F"/>
    <w:rsid w:val="00CC0BAF"/>
    <w:rsid w:val="00CD09E8"/>
    <w:rsid w:val="00CD1652"/>
    <w:rsid w:val="00CD2A78"/>
    <w:rsid w:val="00CD526B"/>
    <w:rsid w:val="00CD6A32"/>
    <w:rsid w:val="00CE051C"/>
    <w:rsid w:val="00CE1257"/>
    <w:rsid w:val="00CE1E96"/>
    <w:rsid w:val="00CE2E5C"/>
    <w:rsid w:val="00CE4211"/>
    <w:rsid w:val="00CE4498"/>
    <w:rsid w:val="00CE692F"/>
    <w:rsid w:val="00CE7641"/>
    <w:rsid w:val="00CF0981"/>
    <w:rsid w:val="00CF10D4"/>
    <w:rsid w:val="00CF3485"/>
    <w:rsid w:val="00D003F1"/>
    <w:rsid w:val="00D014FA"/>
    <w:rsid w:val="00D01ACF"/>
    <w:rsid w:val="00D03B44"/>
    <w:rsid w:val="00D0758D"/>
    <w:rsid w:val="00D13A2A"/>
    <w:rsid w:val="00D15F1D"/>
    <w:rsid w:val="00D161A2"/>
    <w:rsid w:val="00D21843"/>
    <w:rsid w:val="00D224A9"/>
    <w:rsid w:val="00D22C66"/>
    <w:rsid w:val="00D23329"/>
    <w:rsid w:val="00D24854"/>
    <w:rsid w:val="00D25289"/>
    <w:rsid w:val="00D40743"/>
    <w:rsid w:val="00D4075A"/>
    <w:rsid w:val="00D40B38"/>
    <w:rsid w:val="00D4513F"/>
    <w:rsid w:val="00D47C97"/>
    <w:rsid w:val="00D508C7"/>
    <w:rsid w:val="00D50BE8"/>
    <w:rsid w:val="00D50D52"/>
    <w:rsid w:val="00D51745"/>
    <w:rsid w:val="00D53B6B"/>
    <w:rsid w:val="00D5595A"/>
    <w:rsid w:val="00D571C0"/>
    <w:rsid w:val="00D61CE2"/>
    <w:rsid w:val="00D64192"/>
    <w:rsid w:val="00D64F7F"/>
    <w:rsid w:val="00D702AE"/>
    <w:rsid w:val="00D7791D"/>
    <w:rsid w:val="00D77FCA"/>
    <w:rsid w:val="00D80053"/>
    <w:rsid w:val="00D802A5"/>
    <w:rsid w:val="00D80A6F"/>
    <w:rsid w:val="00D80E61"/>
    <w:rsid w:val="00D84BA7"/>
    <w:rsid w:val="00D85094"/>
    <w:rsid w:val="00D85A2F"/>
    <w:rsid w:val="00D865DF"/>
    <w:rsid w:val="00D8799E"/>
    <w:rsid w:val="00D91821"/>
    <w:rsid w:val="00D931F2"/>
    <w:rsid w:val="00D94AE4"/>
    <w:rsid w:val="00D965C1"/>
    <w:rsid w:val="00DA0038"/>
    <w:rsid w:val="00DA07B1"/>
    <w:rsid w:val="00DA1863"/>
    <w:rsid w:val="00DA38C8"/>
    <w:rsid w:val="00DA405B"/>
    <w:rsid w:val="00DA739E"/>
    <w:rsid w:val="00DB0AEA"/>
    <w:rsid w:val="00DB6911"/>
    <w:rsid w:val="00DB6CEF"/>
    <w:rsid w:val="00DB7D51"/>
    <w:rsid w:val="00DC7333"/>
    <w:rsid w:val="00DD312D"/>
    <w:rsid w:val="00DD43EC"/>
    <w:rsid w:val="00DE1619"/>
    <w:rsid w:val="00DE2994"/>
    <w:rsid w:val="00DE2CF4"/>
    <w:rsid w:val="00DE3F8D"/>
    <w:rsid w:val="00DE447C"/>
    <w:rsid w:val="00DE65DD"/>
    <w:rsid w:val="00DF0CCC"/>
    <w:rsid w:val="00DF1827"/>
    <w:rsid w:val="00DF509E"/>
    <w:rsid w:val="00E0043B"/>
    <w:rsid w:val="00E009CF"/>
    <w:rsid w:val="00E05BCC"/>
    <w:rsid w:val="00E0622D"/>
    <w:rsid w:val="00E068B1"/>
    <w:rsid w:val="00E1051C"/>
    <w:rsid w:val="00E160DC"/>
    <w:rsid w:val="00E16506"/>
    <w:rsid w:val="00E20436"/>
    <w:rsid w:val="00E223A8"/>
    <w:rsid w:val="00E23BA8"/>
    <w:rsid w:val="00E24AAF"/>
    <w:rsid w:val="00E27EEA"/>
    <w:rsid w:val="00E32D26"/>
    <w:rsid w:val="00E33C62"/>
    <w:rsid w:val="00E33DE7"/>
    <w:rsid w:val="00E343EF"/>
    <w:rsid w:val="00E375FA"/>
    <w:rsid w:val="00E37978"/>
    <w:rsid w:val="00E40B69"/>
    <w:rsid w:val="00E423E2"/>
    <w:rsid w:val="00E44E29"/>
    <w:rsid w:val="00E456A3"/>
    <w:rsid w:val="00E46C10"/>
    <w:rsid w:val="00E50ADE"/>
    <w:rsid w:val="00E511D8"/>
    <w:rsid w:val="00E52662"/>
    <w:rsid w:val="00E55062"/>
    <w:rsid w:val="00E616D3"/>
    <w:rsid w:val="00E63940"/>
    <w:rsid w:val="00E6638D"/>
    <w:rsid w:val="00E717E3"/>
    <w:rsid w:val="00E71A2D"/>
    <w:rsid w:val="00E71FAE"/>
    <w:rsid w:val="00E72C41"/>
    <w:rsid w:val="00E75D07"/>
    <w:rsid w:val="00E77C9D"/>
    <w:rsid w:val="00E8104C"/>
    <w:rsid w:val="00E82FE5"/>
    <w:rsid w:val="00E83F40"/>
    <w:rsid w:val="00E857C5"/>
    <w:rsid w:val="00E90834"/>
    <w:rsid w:val="00E90AE7"/>
    <w:rsid w:val="00E9385E"/>
    <w:rsid w:val="00E93FD2"/>
    <w:rsid w:val="00E96FCE"/>
    <w:rsid w:val="00E9768E"/>
    <w:rsid w:val="00EA24AC"/>
    <w:rsid w:val="00EA35A1"/>
    <w:rsid w:val="00EA5BF0"/>
    <w:rsid w:val="00EB6182"/>
    <w:rsid w:val="00EB7802"/>
    <w:rsid w:val="00EB7A1C"/>
    <w:rsid w:val="00EB7B04"/>
    <w:rsid w:val="00EC0FB1"/>
    <w:rsid w:val="00EC2152"/>
    <w:rsid w:val="00EC2688"/>
    <w:rsid w:val="00EC2E10"/>
    <w:rsid w:val="00EC46D9"/>
    <w:rsid w:val="00EC5121"/>
    <w:rsid w:val="00EC666D"/>
    <w:rsid w:val="00EC7095"/>
    <w:rsid w:val="00EC7A1C"/>
    <w:rsid w:val="00ED0410"/>
    <w:rsid w:val="00ED3DD3"/>
    <w:rsid w:val="00EE147F"/>
    <w:rsid w:val="00EE285D"/>
    <w:rsid w:val="00EE4075"/>
    <w:rsid w:val="00EE79C9"/>
    <w:rsid w:val="00EF13C5"/>
    <w:rsid w:val="00EF5451"/>
    <w:rsid w:val="00EF5CCF"/>
    <w:rsid w:val="00EF68EB"/>
    <w:rsid w:val="00EF7EB5"/>
    <w:rsid w:val="00F003AA"/>
    <w:rsid w:val="00F04556"/>
    <w:rsid w:val="00F04A24"/>
    <w:rsid w:val="00F10196"/>
    <w:rsid w:val="00F12CB7"/>
    <w:rsid w:val="00F1379F"/>
    <w:rsid w:val="00F148EF"/>
    <w:rsid w:val="00F15EF3"/>
    <w:rsid w:val="00F17175"/>
    <w:rsid w:val="00F2056E"/>
    <w:rsid w:val="00F21F27"/>
    <w:rsid w:val="00F25373"/>
    <w:rsid w:val="00F31811"/>
    <w:rsid w:val="00F331E0"/>
    <w:rsid w:val="00F36706"/>
    <w:rsid w:val="00F375F1"/>
    <w:rsid w:val="00F4049B"/>
    <w:rsid w:val="00F40604"/>
    <w:rsid w:val="00F42BFC"/>
    <w:rsid w:val="00F464A7"/>
    <w:rsid w:val="00F512AE"/>
    <w:rsid w:val="00F53108"/>
    <w:rsid w:val="00F5474A"/>
    <w:rsid w:val="00F547AE"/>
    <w:rsid w:val="00F55E03"/>
    <w:rsid w:val="00F56734"/>
    <w:rsid w:val="00F60EDF"/>
    <w:rsid w:val="00F64B10"/>
    <w:rsid w:val="00F66091"/>
    <w:rsid w:val="00F6675A"/>
    <w:rsid w:val="00F77249"/>
    <w:rsid w:val="00F77978"/>
    <w:rsid w:val="00F81500"/>
    <w:rsid w:val="00F815ED"/>
    <w:rsid w:val="00F8194F"/>
    <w:rsid w:val="00F828D9"/>
    <w:rsid w:val="00F828EC"/>
    <w:rsid w:val="00F85A74"/>
    <w:rsid w:val="00F87477"/>
    <w:rsid w:val="00F94B63"/>
    <w:rsid w:val="00FA26D2"/>
    <w:rsid w:val="00FA2DA2"/>
    <w:rsid w:val="00FA362C"/>
    <w:rsid w:val="00FA52F1"/>
    <w:rsid w:val="00FA61A6"/>
    <w:rsid w:val="00FB2BE8"/>
    <w:rsid w:val="00FB37D0"/>
    <w:rsid w:val="00FB5427"/>
    <w:rsid w:val="00FB54DE"/>
    <w:rsid w:val="00FC141F"/>
    <w:rsid w:val="00FC282A"/>
    <w:rsid w:val="00FC2C4E"/>
    <w:rsid w:val="00FC2F9F"/>
    <w:rsid w:val="00FC6D1D"/>
    <w:rsid w:val="00FC6EAD"/>
    <w:rsid w:val="00FD0CC4"/>
    <w:rsid w:val="00FD203E"/>
    <w:rsid w:val="00FD7584"/>
    <w:rsid w:val="00FD7DF4"/>
    <w:rsid w:val="00FD7FAC"/>
    <w:rsid w:val="00FE07A9"/>
    <w:rsid w:val="00FE2E3B"/>
    <w:rsid w:val="00FE6E92"/>
    <w:rsid w:val="00FF2176"/>
    <w:rsid w:val="00FF2838"/>
    <w:rsid w:val="00FF436A"/>
    <w:rsid w:val="00FF49AC"/>
    <w:rsid w:val="00FF49C7"/>
    <w:rsid w:val="00FF4E0A"/>
    <w:rsid w:val="00FF65E7"/>
    <w:rsid w:val="00FF6700"/>
    <w:rsid w:val="00FF71AC"/>
    <w:rsid w:val="00FF7803"/>
    <w:rsid w:val="0D0EDECB"/>
    <w:rsid w:val="0F7B764F"/>
    <w:rsid w:val="1C2DD235"/>
    <w:rsid w:val="2053E040"/>
    <w:rsid w:val="36EFAFC7"/>
    <w:rsid w:val="39756537"/>
    <w:rsid w:val="4A7F4BF4"/>
    <w:rsid w:val="649FD160"/>
    <w:rsid w:val="702F199A"/>
    <w:rsid w:val="70E3F427"/>
    <w:rsid w:val="76D0CE4B"/>
    <w:rsid w:val="787AB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628036"/>
  <w15:docId w15:val="{8E389170-EA3A-47D5-A06A-AE4316B0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557"/>
    <w:rPr>
      <w:rFonts w:ascii="Arial" w:hAnsi="Arial"/>
    </w:rPr>
  </w:style>
  <w:style w:type="paragraph" w:styleId="Heading1">
    <w:name w:val="heading 1"/>
    <w:basedOn w:val="Normal"/>
    <w:next w:val="Normal"/>
    <w:link w:val="Heading1Char"/>
    <w:uiPriority w:val="9"/>
    <w:qFormat/>
    <w:rsid w:val="00C23E2E"/>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C23E2E"/>
    <w:pPr>
      <w:keepNext/>
      <w:keepLines/>
      <w:spacing w:before="80" w:after="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C23E2E"/>
    <w:pPr>
      <w:keepNext/>
      <w:keepLines/>
      <w:spacing w:before="200" w:after="0"/>
      <w:outlineLvl w:val="2"/>
    </w:pPr>
    <w:rPr>
      <w:rFonts w:eastAsiaTheme="majorEastAsia" w:cstheme="majorBidi"/>
      <w:bCs/>
      <w:color w:val="4F81BD" w:themeColor="accent1"/>
      <w:sz w:val="24"/>
    </w:rPr>
  </w:style>
  <w:style w:type="paragraph" w:styleId="Heading4">
    <w:name w:val="heading 4"/>
    <w:basedOn w:val="Normal"/>
    <w:next w:val="Normal"/>
    <w:link w:val="Heading4Char"/>
    <w:uiPriority w:val="9"/>
    <w:unhideWhenUsed/>
    <w:qFormat/>
    <w:rsid w:val="005C0A8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5C0A84"/>
    <w:pPr>
      <w:keepNext/>
      <w:tabs>
        <w:tab w:val="num" w:pos="1008"/>
      </w:tabs>
      <w:spacing w:after="0" w:line="240" w:lineRule="auto"/>
      <w:ind w:left="1008" w:hanging="432"/>
      <w:jc w:val="center"/>
      <w:outlineLvl w:val="4"/>
    </w:pPr>
    <w:rPr>
      <w:rFonts w:eastAsia="Times New Roman" w:cs="Times New Roman"/>
      <w:b/>
      <w:sz w:val="24"/>
      <w:szCs w:val="20"/>
    </w:rPr>
  </w:style>
  <w:style w:type="paragraph" w:styleId="Heading6">
    <w:name w:val="heading 6"/>
    <w:basedOn w:val="Normal"/>
    <w:next w:val="Normal"/>
    <w:link w:val="Heading6Char"/>
    <w:qFormat/>
    <w:rsid w:val="005C0A84"/>
    <w:pPr>
      <w:keepNext/>
      <w:tabs>
        <w:tab w:val="num" w:pos="1152"/>
      </w:tabs>
      <w:spacing w:after="0" w:line="240" w:lineRule="auto"/>
      <w:ind w:left="1152" w:hanging="432"/>
      <w:jc w:val="center"/>
      <w:outlineLvl w:val="5"/>
    </w:pPr>
    <w:rPr>
      <w:rFonts w:eastAsia="Times New Roman" w:cs="Times New Roman"/>
      <w:color w:val="FFFFFF"/>
      <w:sz w:val="24"/>
      <w:szCs w:val="20"/>
    </w:rPr>
  </w:style>
  <w:style w:type="paragraph" w:styleId="Heading7">
    <w:name w:val="heading 7"/>
    <w:basedOn w:val="Normal"/>
    <w:next w:val="Normal"/>
    <w:link w:val="Heading7Char"/>
    <w:qFormat/>
    <w:rsid w:val="005C0A84"/>
    <w:pPr>
      <w:keepNext/>
      <w:tabs>
        <w:tab w:val="num" w:pos="1296"/>
      </w:tabs>
      <w:spacing w:after="0" w:line="240" w:lineRule="auto"/>
      <w:ind w:left="1296" w:hanging="288"/>
      <w:jc w:val="center"/>
      <w:outlineLvl w:val="6"/>
    </w:pPr>
    <w:rPr>
      <w:rFonts w:eastAsia="Times New Roman" w:cs="Times New Roman"/>
      <w:b/>
      <w:color w:val="FFFFFF"/>
      <w:sz w:val="24"/>
      <w:szCs w:val="20"/>
    </w:rPr>
  </w:style>
  <w:style w:type="paragraph" w:styleId="Heading8">
    <w:name w:val="heading 8"/>
    <w:basedOn w:val="Normal"/>
    <w:next w:val="Normal"/>
    <w:link w:val="Heading8Char"/>
    <w:qFormat/>
    <w:rsid w:val="005C0A84"/>
    <w:pPr>
      <w:keepNext/>
      <w:tabs>
        <w:tab w:val="num" w:pos="1440"/>
      </w:tabs>
      <w:spacing w:after="0" w:line="240" w:lineRule="auto"/>
      <w:ind w:left="1440" w:hanging="432"/>
      <w:outlineLvl w:val="7"/>
    </w:pPr>
    <w:rPr>
      <w:rFonts w:eastAsia="Times New Roman" w:cs="Times New Roman"/>
      <w:sz w:val="24"/>
      <w:szCs w:val="20"/>
      <w:lang w:val="en-US"/>
    </w:rPr>
  </w:style>
  <w:style w:type="paragraph" w:styleId="Heading9">
    <w:name w:val="heading 9"/>
    <w:basedOn w:val="Normal"/>
    <w:next w:val="Normal"/>
    <w:link w:val="Heading9Char"/>
    <w:qFormat/>
    <w:rsid w:val="005C0A84"/>
    <w:pPr>
      <w:keepNext/>
      <w:tabs>
        <w:tab w:val="num" w:pos="1584"/>
      </w:tabs>
      <w:spacing w:after="0" w:line="240" w:lineRule="auto"/>
      <w:ind w:left="1584" w:hanging="144"/>
      <w:jc w:val="center"/>
      <w:outlineLvl w:val="8"/>
    </w:pPr>
    <w:rPr>
      <w:rFonts w:eastAsia="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23E2E"/>
    <w:rPr>
      <w:rFonts w:ascii="Arial" w:eastAsiaTheme="majorEastAsia" w:hAnsi="Arial" w:cstheme="majorBidi"/>
      <w:b/>
      <w:bCs/>
      <w:color w:val="365F91" w:themeColor="accent1" w:themeShade="BF"/>
      <w:sz w:val="32"/>
      <w:szCs w:val="28"/>
    </w:rPr>
  </w:style>
  <w:style w:type="paragraph" w:styleId="TOCHeading">
    <w:name w:val="TOC Heading"/>
    <w:basedOn w:val="Heading1"/>
    <w:next w:val="Normal"/>
    <w:uiPriority w:val="39"/>
    <w:unhideWhenUsed/>
    <w:qFormat/>
    <w:rsid w:val="007F1FAA"/>
    <w:pPr>
      <w:outlineLvl w:val="9"/>
    </w:pPr>
    <w:rPr>
      <w:lang w:val="en-US" w:eastAsia="ja-JP"/>
    </w:rPr>
  </w:style>
  <w:style w:type="paragraph" w:styleId="TOC2">
    <w:name w:val="toc 2"/>
    <w:basedOn w:val="Normal"/>
    <w:next w:val="Normal"/>
    <w:autoRedefine/>
    <w:uiPriority w:val="39"/>
    <w:unhideWhenUsed/>
    <w:qFormat/>
    <w:rsid w:val="007F1FAA"/>
    <w:pPr>
      <w:spacing w:after="100"/>
      <w:ind w:left="220"/>
    </w:pPr>
  </w:style>
  <w:style w:type="character" w:styleId="Hyperlink">
    <w:name w:val="Hyperlink"/>
    <w:basedOn w:val="DefaultParagraphFont"/>
    <w:uiPriority w:val="99"/>
    <w:unhideWhenUsed/>
    <w:rsid w:val="007F1FAA"/>
    <w:rPr>
      <w:color w:val="0000FF" w:themeColor="hyperlink"/>
      <w:u w:val="single"/>
    </w:rPr>
  </w:style>
  <w:style w:type="paragraph" w:styleId="BalloonText">
    <w:name w:val="Balloon Text"/>
    <w:basedOn w:val="Normal"/>
    <w:link w:val="BalloonTextChar"/>
    <w:uiPriority w:val="99"/>
    <w:semiHidden/>
    <w:unhideWhenUsed/>
    <w:rsid w:val="007F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FAA"/>
    <w:rPr>
      <w:rFonts w:ascii="Tahoma" w:hAnsi="Tahoma" w:cs="Tahoma"/>
      <w:sz w:val="16"/>
      <w:szCs w:val="16"/>
    </w:rPr>
  </w:style>
  <w:style w:type="paragraph" w:styleId="NoSpacing">
    <w:name w:val="No Spacing"/>
    <w:link w:val="NoSpacingChar"/>
    <w:uiPriority w:val="1"/>
    <w:qFormat/>
    <w:rsid w:val="002E65A5"/>
    <w:pPr>
      <w:spacing w:after="0" w:line="240" w:lineRule="auto"/>
    </w:pPr>
  </w:style>
  <w:style w:type="paragraph" w:styleId="TOC1">
    <w:name w:val="toc 1"/>
    <w:basedOn w:val="Normal"/>
    <w:next w:val="Normal"/>
    <w:autoRedefine/>
    <w:uiPriority w:val="39"/>
    <w:unhideWhenUsed/>
    <w:qFormat/>
    <w:rsid w:val="005E6C32"/>
    <w:pPr>
      <w:tabs>
        <w:tab w:val="right" w:leader="dot" w:pos="9016"/>
      </w:tabs>
      <w:spacing w:after="100"/>
      <w:ind w:left="142"/>
    </w:pPr>
    <w:rPr>
      <w:b/>
      <w:noProof/>
    </w:rPr>
  </w:style>
  <w:style w:type="character" w:customStyle="1" w:styleId="Heading2Char">
    <w:name w:val="Heading 2 Char"/>
    <w:basedOn w:val="DefaultParagraphFont"/>
    <w:link w:val="Heading2"/>
    <w:uiPriority w:val="1"/>
    <w:rsid w:val="00C23E2E"/>
    <w:rPr>
      <w:rFonts w:ascii="Arial" w:eastAsiaTheme="majorEastAsia" w:hAnsi="Arial" w:cstheme="majorBidi"/>
      <w:bCs/>
      <w:color w:val="4F81BD" w:themeColor="accent1"/>
      <w:sz w:val="32"/>
      <w:szCs w:val="26"/>
    </w:rPr>
  </w:style>
  <w:style w:type="paragraph" w:styleId="TOC3">
    <w:name w:val="toc 3"/>
    <w:basedOn w:val="Normal"/>
    <w:next w:val="Normal"/>
    <w:autoRedefine/>
    <w:uiPriority w:val="39"/>
    <w:unhideWhenUsed/>
    <w:qFormat/>
    <w:rsid w:val="0083492C"/>
    <w:pPr>
      <w:spacing w:after="100"/>
      <w:ind w:left="440"/>
    </w:pPr>
    <w:rPr>
      <w:rFonts w:eastAsiaTheme="minorEastAsia"/>
      <w:lang w:val="en-US" w:eastAsia="ja-JP"/>
    </w:rPr>
  </w:style>
  <w:style w:type="character" w:customStyle="1" w:styleId="Heading3Char">
    <w:name w:val="Heading 3 Char"/>
    <w:basedOn w:val="DefaultParagraphFont"/>
    <w:link w:val="Heading3"/>
    <w:uiPriority w:val="1"/>
    <w:rsid w:val="00C23E2E"/>
    <w:rPr>
      <w:rFonts w:ascii="Arial" w:eastAsiaTheme="majorEastAsia" w:hAnsi="Arial" w:cstheme="majorBidi"/>
      <w:bCs/>
      <w:color w:val="4F81BD" w:themeColor="accent1"/>
      <w:sz w:val="24"/>
    </w:rPr>
  </w:style>
  <w:style w:type="paragraph" w:styleId="Header">
    <w:name w:val="header"/>
    <w:basedOn w:val="Normal"/>
    <w:link w:val="HeaderChar"/>
    <w:uiPriority w:val="99"/>
    <w:unhideWhenUsed/>
    <w:rsid w:val="00B3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C5A"/>
  </w:style>
  <w:style w:type="paragraph" w:styleId="Footer">
    <w:name w:val="footer"/>
    <w:basedOn w:val="Normal"/>
    <w:link w:val="FooterChar"/>
    <w:uiPriority w:val="99"/>
    <w:unhideWhenUsed/>
    <w:rsid w:val="00B3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C5A"/>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1204E"/>
    <w:pPr>
      <w:ind w:left="720"/>
      <w:contextualSpacing/>
    </w:pPr>
  </w:style>
  <w:style w:type="paragraph" w:styleId="PlainText">
    <w:name w:val="Plain Text"/>
    <w:basedOn w:val="Normal"/>
    <w:link w:val="PlainTextChar"/>
    <w:uiPriority w:val="99"/>
    <w:semiHidden/>
    <w:unhideWhenUsed/>
    <w:rsid w:val="00A06E31"/>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semiHidden/>
    <w:rsid w:val="00A06E31"/>
    <w:rPr>
      <w:rFonts w:ascii="Calibri" w:eastAsiaTheme="minorEastAsia" w:hAnsi="Calibri" w:cs="Times New Roman"/>
      <w:szCs w:val="21"/>
      <w:lang w:eastAsia="en-GB"/>
    </w:rPr>
  </w:style>
  <w:style w:type="character" w:styleId="CommentReference">
    <w:name w:val="annotation reference"/>
    <w:basedOn w:val="DefaultParagraphFont"/>
    <w:uiPriority w:val="99"/>
    <w:semiHidden/>
    <w:unhideWhenUsed/>
    <w:rsid w:val="0064543C"/>
    <w:rPr>
      <w:sz w:val="16"/>
      <w:szCs w:val="16"/>
    </w:rPr>
  </w:style>
  <w:style w:type="paragraph" w:styleId="CommentText">
    <w:name w:val="annotation text"/>
    <w:basedOn w:val="Normal"/>
    <w:link w:val="CommentTextChar"/>
    <w:uiPriority w:val="99"/>
    <w:semiHidden/>
    <w:unhideWhenUsed/>
    <w:rsid w:val="0064543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4543C"/>
    <w:rPr>
      <w:sz w:val="20"/>
      <w:szCs w:val="20"/>
    </w:rPr>
  </w:style>
  <w:style w:type="character" w:styleId="FollowedHyperlink">
    <w:name w:val="FollowedHyperlink"/>
    <w:basedOn w:val="DefaultParagraphFont"/>
    <w:uiPriority w:val="99"/>
    <w:unhideWhenUsed/>
    <w:rsid w:val="00CD2A78"/>
    <w:rPr>
      <w:color w:val="800080" w:themeColor="followedHyperlink"/>
      <w:u w:val="single"/>
    </w:rPr>
  </w:style>
  <w:style w:type="character" w:customStyle="1" w:styleId="UnresolvedMention">
    <w:name w:val="Unresolved Mention"/>
    <w:basedOn w:val="DefaultParagraphFont"/>
    <w:uiPriority w:val="99"/>
    <w:semiHidden/>
    <w:unhideWhenUsed/>
    <w:rsid w:val="001303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7494"/>
    <w:pPr>
      <w:spacing w:after="200"/>
    </w:pPr>
    <w:rPr>
      <w:b/>
      <w:bCs/>
    </w:rPr>
  </w:style>
  <w:style w:type="character" w:customStyle="1" w:styleId="CommentSubjectChar">
    <w:name w:val="Comment Subject Char"/>
    <w:basedOn w:val="CommentTextChar"/>
    <w:link w:val="CommentSubject"/>
    <w:uiPriority w:val="99"/>
    <w:semiHidden/>
    <w:rsid w:val="002D7494"/>
    <w:rPr>
      <w:b/>
      <w:bCs/>
      <w:sz w:val="20"/>
      <w:szCs w:val="20"/>
    </w:rPr>
  </w:style>
  <w:style w:type="paragraph" w:styleId="NormalWeb">
    <w:name w:val="Normal (Web)"/>
    <w:basedOn w:val="Normal"/>
    <w:uiPriority w:val="99"/>
    <w:unhideWhenUsed/>
    <w:rsid w:val="00AE5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5A13"/>
  </w:style>
  <w:style w:type="character" w:customStyle="1" w:styleId="eop">
    <w:name w:val="eop"/>
    <w:basedOn w:val="DefaultParagraphFont"/>
    <w:rsid w:val="00735A13"/>
  </w:style>
  <w:style w:type="paragraph" w:customStyle="1" w:styleId="Default">
    <w:name w:val="Default"/>
    <w:rsid w:val="0091340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43068"/>
    <w:pPr>
      <w:spacing w:after="0" w:line="240" w:lineRule="auto"/>
    </w:pPr>
    <w:rPr>
      <w:rFonts w:ascii="Arial" w:hAnsi="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410DF"/>
    <w:rPr>
      <w:rFonts w:ascii="Arial" w:hAnsi="Arial"/>
    </w:rPr>
  </w:style>
  <w:style w:type="paragraph" w:styleId="BodyText2">
    <w:name w:val="Body Text 2"/>
    <w:basedOn w:val="BodyText"/>
    <w:link w:val="BodyText2Char"/>
    <w:qFormat/>
    <w:rsid w:val="00F2056E"/>
    <w:pPr>
      <w:spacing w:after="280" w:line="360" w:lineRule="atLeast"/>
    </w:pPr>
    <w:rPr>
      <w:color w:val="231F20"/>
      <w:szCs w:val="24"/>
    </w:rPr>
  </w:style>
  <w:style w:type="character" w:customStyle="1" w:styleId="BodyText2Char">
    <w:name w:val="Body Text 2 Char"/>
    <w:basedOn w:val="DefaultParagraphFont"/>
    <w:link w:val="BodyText2"/>
    <w:rsid w:val="00F2056E"/>
    <w:rPr>
      <w:rFonts w:ascii="Arial" w:hAnsi="Arial"/>
      <w:color w:val="231F20"/>
      <w:sz w:val="24"/>
      <w:szCs w:val="24"/>
    </w:rPr>
  </w:style>
  <w:style w:type="paragraph" w:styleId="BodyText">
    <w:name w:val="Body Text"/>
    <w:basedOn w:val="Normal"/>
    <w:link w:val="BodyTextChar"/>
    <w:uiPriority w:val="99"/>
    <w:unhideWhenUsed/>
    <w:qFormat/>
    <w:rsid w:val="00C23E2E"/>
    <w:pPr>
      <w:spacing w:after="120"/>
    </w:pPr>
    <w:rPr>
      <w:sz w:val="24"/>
    </w:rPr>
  </w:style>
  <w:style w:type="character" w:customStyle="1" w:styleId="BodyTextChar">
    <w:name w:val="Body Text Char"/>
    <w:basedOn w:val="DefaultParagraphFont"/>
    <w:link w:val="BodyText"/>
    <w:uiPriority w:val="1"/>
    <w:rsid w:val="00C23E2E"/>
    <w:rPr>
      <w:rFonts w:ascii="Arial" w:hAnsi="Arial"/>
      <w:sz w:val="24"/>
    </w:rPr>
  </w:style>
  <w:style w:type="character" w:customStyle="1" w:styleId="Heading4Char">
    <w:name w:val="Heading 4 Char"/>
    <w:basedOn w:val="DefaultParagraphFont"/>
    <w:link w:val="Heading4"/>
    <w:uiPriority w:val="1"/>
    <w:rsid w:val="005C0A84"/>
    <w:rPr>
      <w:rFonts w:asciiTheme="majorHAnsi" w:eastAsiaTheme="majorEastAsia" w:hAnsiTheme="majorHAnsi" w:cstheme="majorBidi"/>
      <w:i/>
      <w:iCs/>
      <w:color w:val="365F91" w:themeColor="accent1" w:themeShade="BF"/>
    </w:rPr>
  </w:style>
  <w:style w:type="paragraph" w:customStyle="1" w:styleId="BulletPoint">
    <w:name w:val="Bullet Point"/>
    <w:basedOn w:val="Normal"/>
    <w:qFormat/>
    <w:rsid w:val="005C0A84"/>
    <w:pPr>
      <w:numPr>
        <w:numId w:val="2"/>
      </w:numPr>
      <w:spacing w:before="120" w:after="0" w:line="240" w:lineRule="auto"/>
    </w:pPr>
    <w:rPr>
      <w:rFonts w:eastAsia="Times New Roman" w:cs="Times New Roman"/>
      <w:sz w:val="24"/>
      <w:szCs w:val="20"/>
    </w:rPr>
  </w:style>
  <w:style w:type="character" w:styleId="Strong">
    <w:name w:val="Strong"/>
    <w:aliases w:val="Table text,Bold"/>
    <w:uiPriority w:val="22"/>
    <w:qFormat/>
    <w:rsid w:val="005C0A84"/>
    <w:rPr>
      <w:rFonts w:ascii="Arial" w:hAnsi="Arial"/>
      <w:b w:val="0"/>
      <w:bCs/>
      <w:i w:val="0"/>
      <w:sz w:val="20"/>
      <w:lang w:val="en-US" w:eastAsia="en-US" w:bidi="ar-SA"/>
    </w:rPr>
  </w:style>
  <w:style w:type="paragraph" w:styleId="Title">
    <w:name w:val="Title"/>
    <w:basedOn w:val="Normal"/>
    <w:link w:val="TitleChar"/>
    <w:uiPriority w:val="10"/>
    <w:qFormat/>
    <w:rsid w:val="005C0A84"/>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uiPriority w:val="10"/>
    <w:rsid w:val="005C0A84"/>
    <w:rPr>
      <w:rFonts w:ascii="Arial" w:eastAsia="Times New Roman" w:hAnsi="Arial" w:cs="Times New Roman"/>
      <w:b/>
      <w:sz w:val="24"/>
      <w:szCs w:val="20"/>
    </w:rPr>
  </w:style>
  <w:style w:type="character" w:customStyle="1" w:styleId="Heading5Char">
    <w:name w:val="Heading 5 Char"/>
    <w:basedOn w:val="DefaultParagraphFont"/>
    <w:link w:val="Heading5"/>
    <w:uiPriority w:val="1"/>
    <w:rsid w:val="005C0A84"/>
    <w:rPr>
      <w:rFonts w:ascii="Arial" w:eastAsia="Times New Roman" w:hAnsi="Arial" w:cs="Times New Roman"/>
      <w:b/>
      <w:sz w:val="24"/>
      <w:szCs w:val="20"/>
    </w:rPr>
  </w:style>
  <w:style w:type="character" w:customStyle="1" w:styleId="Heading6Char">
    <w:name w:val="Heading 6 Char"/>
    <w:basedOn w:val="DefaultParagraphFont"/>
    <w:link w:val="Heading6"/>
    <w:rsid w:val="005C0A84"/>
    <w:rPr>
      <w:rFonts w:ascii="Arial" w:eastAsia="Times New Roman" w:hAnsi="Arial" w:cs="Times New Roman"/>
      <w:color w:val="FFFFFF"/>
      <w:sz w:val="24"/>
      <w:szCs w:val="20"/>
    </w:rPr>
  </w:style>
  <w:style w:type="character" w:customStyle="1" w:styleId="Heading7Char">
    <w:name w:val="Heading 7 Char"/>
    <w:basedOn w:val="DefaultParagraphFont"/>
    <w:link w:val="Heading7"/>
    <w:rsid w:val="005C0A84"/>
    <w:rPr>
      <w:rFonts w:ascii="Arial" w:eastAsia="Times New Roman" w:hAnsi="Arial" w:cs="Times New Roman"/>
      <w:b/>
      <w:color w:val="FFFFFF"/>
      <w:sz w:val="24"/>
      <w:szCs w:val="20"/>
    </w:rPr>
  </w:style>
  <w:style w:type="character" w:customStyle="1" w:styleId="Heading8Char">
    <w:name w:val="Heading 8 Char"/>
    <w:basedOn w:val="DefaultParagraphFont"/>
    <w:link w:val="Heading8"/>
    <w:rsid w:val="005C0A84"/>
    <w:rPr>
      <w:rFonts w:ascii="Arial" w:eastAsia="Times New Roman" w:hAnsi="Arial" w:cs="Times New Roman"/>
      <w:sz w:val="24"/>
      <w:szCs w:val="20"/>
      <w:lang w:val="en-US"/>
    </w:rPr>
  </w:style>
  <w:style w:type="character" w:customStyle="1" w:styleId="Heading9Char">
    <w:name w:val="Heading 9 Char"/>
    <w:basedOn w:val="DefaultParagraphFont"/>
    <w:link w:val="Heading9"/>
    <w:rsid w:val="005C0A84"/>
    <w:rPr>
      <w:rFonts w:ascii="Arial" w:eastAsia="Times New Roman" w:hAnsi="Arial" w:cs="Times New Roman"/>
      <w:sz w:val="24"/>
      <w:szCs w:val="20"/>
    </w:rPr>
  </w:style>
  <w:style w:type="paragraph" w:styleId="EnvelopeAddress">
    <w:name w:val="envelope address"/>
    <w:basedOn w:val="Normal"/>
    <w:rsid w:val="005C0A84"/>
    <w:pPr>
      <w:framePr w:w="7920" w:h="1980" w:hRule="exact" w:hSpace="180" w:wrap="auto" w:hAnchor="page" w:xAlign="center" w:yAlign="bottom"/>
      <w:spacing w:after="0" w:line="240" w:lineRule="auto"/>
      <w:ind w:left="2880"/>
    </w:pPr>
    <w:rPr>
      <w:rFonts w:eastAsia="Times New Roman" w:cs="Arial"/>
      <w:sz w:val="24"/>
      <w:szCs w:val="20"/>
    </w:rPr>
  </w:style>
  <w:style w:type="paragraph" w:customStyle="1" w:styleId="Char">
    <w:name w:val="Char"/>
    <w:basedOn w:val="Normal"/>
    <w:rsid w:val="005C0A84"/>
    <w:pPr>
      <w:numPr>
        <w:ilvl w:val="3"/>
        <w:numId w:val="5"/>
      </w:numPr>
      <w:spacing w:after="160" w:line="240" w:lineRule="exact"/>
    </w:pPr>
    <w:rPr>
      <w:rFonts w:eastAsia="Times New Roman" w:cs="Times New Roman"/>
      <w:sz w:val="24"/>
      <w:szCs w:val="20"/>
      <w:lang w:val="en-US"/>
    </w:rPr>
  </w:style>
  <w:style w:type="paragraph" w:customStyle="1" w:styleId="StyleHeading1PatternClear">
    <w:name w:val="Style Heading 1 + Pattern: Clear"/>
    <w:basedOn w:val="Heading1"/>
    <w:rsid w:val="005C0A84"/>
    <w:pPr>
      <w:keepLines w:val="0"/>
      <w:numPr>
        <w:numId w:val="1"/>
      </w:numPr>
      <w:spacing w:before="240" w:after="60" w:line="240" w:lineRule="auto"/>
    </w:pPr>
    <w:rPr>
      <w:rFonts w:ascii="Arial Bold" w:eastAsia="Times New Roman" w:hAnsi="Arial Bold" w:cs="Times New Roman"/>
      <w:color w:val="FFFFFF" w:themeColor="background1"/>
      <w:kern w:val="32"/>
      <w:sz w:val="22"/>
      <w:szCs w:val="20"/>
    </w:rPr>
  </w:style>
  <w:style w:type="paragraph" w:styleId="TOC4">
    <w:name w:val="toc 4"/>
    <w:basedOn w:val="Normal"/>
    <w:next w:val="Normal"/>
    <w:autoRedefine/>
    <w:uiPriority w:val="39"/>
    <w:rsid w:val="005C0A84"/>
    <w:pPr>
      <w:spacing w:after="0" w:line="240" w:lineRule="auto"/>
      <w:ind w:left="440"/>
    </w:pPr>
    <w:rPr>
      <w:rFonts w:ascii="Times New Roman" w:eastAsia="Times New Roman" w:hAnsi="Times New Roman" w:cs="Times New Roman"/>
      <w:sz w:val="20"/>
      <w:szCs w:val="20"/>
    </w:rPr>
  </w:style>
  <w:style w:type="paragraph" w:styleId="TOC5">
    <w:name w:val="toc 5"/>
    <w:basedOn w:val="Normal"/>
    <w:next w:val="Normal"/>
    <w:autoRedefine/>
    <w:uiPriority w:val="39"/>
    <w:rsid w:val="005C0A84"/>
    <w:pPr>
      <w:spacing w:after="0" w:line="240" w:lineRule="auto"/>
      <w:ind w:left="660"/>
    </w:pPr>
    <w:rPr>
      <w:rFonts w:ascii="Times New Roman" w:eastAsia="Times New Roman" w:hAnsi="Times New Roman" w:cs="Times New Roman"/>
      <w:sz w:val="20"/>
      <w:szCs w:val="20"/>
    </w:rPr>
  </w:style>
  <w:style w:type="paragraph" w:styleId="TOC6">
    <w:name w:val="toc 6"/>
    <w:basedOn w:val="Normal"/>
    <w:next w:val="Normal"/>
    <w:autoRedefine/>
    <w:uiPriority w:val="39"/>
    <w:rsid w:val="005C0A84"/>
    <w:pPr>
      <w:spacing w:after="0" w:line="240" w:lineRule="auto"/>
      <w:ind w:left="880"/>
    </w:pPr>
    <w:rPr>
      <w:rFonts w:ascii="Times New Roman" w:eastAsia="Times New Roman" w:hAnsi="Times New Roman" w:cs="Times New Roman"/>
      <w:sz w:val="20"/>
      <w:szCs w:val="20"/>
    </w:rPr>
  </w:style>
  <w:style w:type="paragraph" w:styleId="TOC7">
    <w:name w:val="toc 7"/>
    <w:basedOn w:val="Normal"/>
    <w:next w:val="Normal"/>
    <w:autoRedefine/>
    <w:uiPriority w:val="39"/>
    <w:rsid w:val="005C0A84"/>
    <w:pPr>
      <w:spacing w:after="0" w:line="240" w:lineRule="auto"/>
      <w:ind w:left="1100"/>
    </w:pPr>
    <w:rPr>
      <w:rFonts w:ascii="Times New Roman" w:eastAsia="Times New Roman" w:hAnsi="Times New Roman" w:cs="Times New Roman"/>
      <w:sz w:val="20"/>
      <w:szCs w:val="20"/>
    </w:rPr>
  </w:style>
  <w:style w:type="paragraph" w:styleId="TOC8">
    <w:name w:val="toc 8"/>
    <w:basedOn w:val="Normal"/>
    <w:next w:val="Normal"/>
    <w:autoRedefine/>
    <w:uiPriority w:val="39"/>
    <w:rsid w:val="005C0A84"/>
    <w:pPr>
      <w:spacing w:after="0" w:line="240" w:lineRule="auto"/>
      <w:ind w:left="1320"/>
    </w:pPr>
    <w:rPr>
      <w:rFonts w:ascii="Times New Roman" w:eastAsia="Times New Roman" w:hAnsi="Times New Roman" w:cs="Times New Roman"/>
      <w:sz w:val="20"/>
      <w:szCs w:val="20"/>
    </w:rPr>
  </w:style>
  <w:style w:type="paragraph" w:styleId="TOC9">
    <w:name w:val="toc 9"/>
    <w:basedOn w:val="Normal"/>
    <w:next w:val="Normal"/>
    <w:autoRedefine/>
    <w:uiPriority w:val="39"/>
    <w:rsid w:val="005C0A84"/>
    <w:pPr>
      <w:spacing w:after="0" w:line="240" w:lineRule="auto"/>
      <w:ind w:left="1540"/>
    </w:pPr>
    <w:rPr>
      <w:rFonts w:ascii="Times New Roman" w:eastAsia="Times New Roman" w:hAnsi="Times New Roman" w:cs="Times New Roman"/>
      <w:sz w:val="20"/>
      <w:szCs w:val="20"/>
    </w:rPr>
  </w:style>
  <w:style w:type="numbering" w:customStyle="1" w:styleId="StyleOutlinenumbered">
    <w:name w:val="Style Outline numbered"/>
    <w:basedOn w:val="NoList"/>
    <w:rsid w:val="005C0A84"/>
    <w:pPr>
      <w:numPr>
        <w:numId w:val="3"/>
      </w:numPr>
    </w:pPr>
  </w:style>
  <w:style w:type="character" w:styleId="PageNumber">
    <w:name w:val="page number"/>
    <w:basedOn w:val="DefaultParagraphFont"/>
    <w:rsid w:val="005C0A84"/>
    <w:rPr>
      <w:rFonts w:ascii="Arial" w:hAnsi="Arial"/>
      <w:sz w:val="22"/>
      <w:lang w:val="en-US" w:eastAsia="en-US" w:bidi="ar-SA"/>
    </w:rPr>
  </w:style>
  <w:style w:type="paragraph" w:styleId="BodyTextIndent">
    <w:name w:val="Body Text Indent"/>
    <w:basedOn w:val="Normal"/>
    <w:link w:val="BodyTextIndentChar"/>
    <w:rsid w:val="005C0A84"/>
    <w:pPr>
      <w:spacing w:after="0" w:line="240" w:lineRule="auto"/>
      <w:ind w:left="720" w:hanging="720"/>
    </w:pPr>
    <w:rPr>
      <w:rFonts w:eastAsia="Times New Roman" w:cs="Arial"/>
      <w:sz w:val="24"/>
      <w:szCs w:val="20"/>
    </w:rPr>
  </w:style>
  <w:style w:type="character" w:customStyle="1" w:styleId="BodyTextIndentChar">
    <w:name w:val="Body Text Indent Char"/>
    <w:basedOn w:val="DefaultParagraphFont"/>
    <w:link w:val="BodyTextIndent"/>
    <w:rsid w:val="005C0A84"/>
    <w:rPr>
      <w:rFonts w:ascii="Arial" w:eastAsia="Times New Roman" w:hAnsi="Arial" w:cs="Arial"/>
      <w:sz w:val="24"/>
      <w:szCs w:val="20"/>
    </w:rPr>
  </w:style>
  <w:style w:type="paragraph" w:styleId="BodyTextIndent2">
    <w:name w:val="Body Text Indent 2"/>
    <w:basedOn w:val="Normal"/>
    <w:link w:val="BodyTextIndent2Char"/>
    <w:rsid w:val="005C0A84"/>
    <w:pPr>
      <w:spacing w:after="0" w:line="240" w:lineRule="auto"/>
      <w:ind w:left="720"/>
    </w:pPr>
    <w:rPr>
      <w:rFonts w:eastAsia="Times New Roman" w:cs="Arial"/>
      <w:sz w:val="24"/>
      <w:szCs w:val="20"/>
    </w:rPr>
  </w:style>
  <w:style w:type="character" w:customStyle="1" w:styleId="BodyTextIndent2Char">
    <w:name w:val="Body Text Indent 2 Char"/>
    <w:basedOn w:val="DefaultParagraphFont"/>
    <w:link w:val="BodyTextIndent2"/>
    <w:rsid w:val="005C0A84"/>
    <w:rPr>
      <w:rFonts w:ascii="Arial" w:eastAsia="Times New Roman" w:hAnsi="Arial" w:cs="Arial"/>
      <w:sz w:val="24"/>
      <w:szCs w:val="20"/>
    </w:rPr>
  </w:style>
  <w:style w:type="paragraph" w:styleId="BodyTextIndent3">
    <w:name w:val="Body Text Indent 3"/>
    <w:basedOn w:val="Normal"/>
    <w:link w:val="BodyTextIndent3Char"/>
    <w:rsid w:val="005C0A84"/>
    <w:pPr>
      <w:spacing w:after="0" w:line="240" w:lineRule="auto"/>
      <w:ind w:left="720"/>
    </w:pPr>
    <w:rPr>
      <w:rFonts w:eastAsia="Times New Roman" w:cs="Arial"/>
      <w:b/>
      <w:sz w:val="24"/>
      <w:szCs w:val="20"/>
    </w:rPr>
  </w:style>
  <w:style w:type="character" w:customStyle="1" w:styleId="BodyTextIndent3Char">
    <w:name w:val="Body Text Indent 3 Char"/>
    <w:basedOn w:val="DefaultParagraphFont"/>
    <w:link w:val="BodyTextIndent3"/>
    <w:rsid w:val="005C0A84"/>
    <w:rPr>
      <w:rFonts w:ascii="Arial" w:eastAsia="Times New Roman" w:hAnsi="Arial" w:cs="Arial"/>
      <w:b/>
      <w:sz w:val="24"/>
      <w:szCs w:val="20"/>
    </w:rPr>
  </w:style>
  <w:style w:type="paragraph" w:styleId="DocumentMap">
    <w:name w:val="Document Map"/>
    <w:basedOn w:val="Normal"/>
    <w:link w:val="DocumentMapChar"/>
    <w:semiHidden/>
    <w:rsid w:val="005C0A84"/>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5C0A84"/>
    <w:rPr>
      <w:rFonts w:ascii="Tahoma" w:eastAsia="Times New Roman" w:hAnsi="Tahoma" w:cs="Times New Roman"/>
      <w:sz w:val="24"/>
      <w:szCs w:val="20"/>
      <w:shd w:val="clear" w:color="auto" w:fill="000080"/>
    </w:rPr>
  </w:style>
  <w:style w:type="paragraph" w:styleId="BodyText3">
    <w:name w:val="Body Text 3"/>
    <w:basedOn w:val="Normal"/>
    <w:link w:val="BodyText3Char"/>
    <w:rsid w:val="005C0A84"/>
    <w:pPr>
      <w:spacing w:after="0" w:line="240" w:lineRule="auto"/>
    </w:pPr>
    <w:rPr>
      <w:rFonts w:eastAsia="Times New Roman" w:cs="Times New Roman"/>
      <w:b/>
      <w:color w:val="FFFFFF"/>
      <w:sz w:val="24"/>
      <w:szCs w:val="20"/>
    </w:rPr>
  </w:style>
  <w:style w:type="character" w:customStyle="1" w:styleId="BodyText3Char">
    <w:name w:val="Body Text 3 Char"/>
    <w:basedOn w:val="DefaultParagraphFont"/>
    <w:link w:val="BodyText3"/>
    <w:rsid w:val="005C0A84"/>
    <w:rPr>
      <w:rFonts w:ascii="Arial" w:eastAsia="Times New Roman" w:hAnsi="Arial" w:cs="Times New Roman"/>
      <w:b/>
      <w:color w:val="FFFFFF"/>
      <w:sz w:val="24"/>
      <w:szCs w:val="20"/>
    </w:rPr>
  </w:style>
  <w:style w:type="paragraph" w:styleId="FootnoteText">
    <w:name w:val="footnote text"/>
    <w:basedOn w:val="Normal"/>
    <w:link w:val="FootnoteTextChar"/>
    <w:uiPriority w:val="99"/>
    <w:semiHidden/>
    <w:rsid w:val="005C0A84"/>
    <w:pPr>
      <w:spacing w:after="0" w:line="240" w:lineRule="auto"/>
    </w:pPr>
    <w:rPr>
      <w:rFonts w:eastAsia="Times New Roman" w:cs="Times New Roman"/>
      <w:sz w:val="24"/>
      <w:szCs w:val="20"/>
    </w:rPr>
  </w:style>
  <w:style w:type="character" w:customStyle="1" w:styleId="FootnoteTextChar">
    <w:name w:val="Footnote Text Char"/>
    <w:basedOn w:val="DefaultParagraphFont"/>
    <w:link w:val="FootnoteText"/>
    <w:uiPriority w:val="99"/>
    <w:semiHidden/>
    <w:rsid w:val="005C0A84"/>
    <w:rPr>
      <w:rFonts w:ascii="Arial" w:eastAsia="Times New Roman" w:hAnsi="Arial" w:cs="Times New Roman"/>
      <w:sz w:val="24"/>
      <w:szCs w:val="20"/>
    </w:rPr>
  </w:style>
  <w:style w:type="character" w:styleId="FootnoteReference">
    <w:name w:val="footnote reference"/>
    <w:uiPriority w:val="99"/>
    <w:semiHidden/>
    <w:rsid w:val="005C0A84"/>
    <w:rPr>
      <w:rFonts w:ascii="Arial" w:hAnsi="Arial"/>
      <w:sz w:val="22"/>
      <w:vertAlign w:val="superscript"/>
      <w:lang w:val="en-US" w:eastAsia="en-US" w:bidi="ar-SA"/>
    </w:rPr>
  </w:style>
  <w:style w:type="paragraph" w:styleId="BlockText">
    <w:name w:val="Block Text"/>
    <w:basedOn w:val="Normal"/>
    <w:rsid w:val="005C0A84"/>
    <w:pPr>
      <w:spacing w:after="0" w:line="240" w:lineRule="auto"/>
      <w:ind w:left="360" w:right="44" w:hanging="300"/>
    </w:pPr>
    <w:rPr>
      <w:rFonts w:eastAsia="Times New Roman" w:cs="Times New Roman"/>
      <w:sz w:val="24"/>
      <w:szCs w:val="20"/>
    </w:rPr>
  </w:style>
  <w:style w:type="numbering" w:customStyle="1" w:styleId="StyleStyleOutlinenumberedOutlinenumbered">
    <w:name w:val="Style Style Outline numbered + Outline numbered"/>
    <w:basedOn w:val="NoList"/>
    <w:rsid w:val="005C0A84"/>
    <w:pPr>
      <w:numPr>
        <w:numId w:val="4"/>
      </w:numPr>
    </w:pPr>
  </w:style>
  <w:style w:type="paragraph" w:customStyle="1" w:styleId="DefaultParagraphFontParaCharCharCharCharCharCharCharCharCharCharCharCharCharCharChar1CharCharCharCharCharCharCharCharChar1CharCharCharCharCharCharCharCharCharChar">
    <w:name w:val="Default Paragraph Font Para Char Char Char Char Char Char Char Char Char Char Char Char Char Char Char1 Char Char Char Char Char Char Char Char Char1 Char Char Char Char Char Char Char Char Char Char"/>
    <w:basedOn w:val="Normal"/>
    <w:rsid w:val="005C0A84"/>
    <w:pPr>
      <w:spacing w:after="160" w:line="240" w:lineRule="exact"/>
    </w:pPr>
    <w:rPr>
      <w:rFonts w:ascii="Verdana" w:eastAsia="Times New Roman" w:hAnsi="Verdana" w:cs="Times New Roman"/>
      <w:sz w:val="20"/>
      <w:szCs w:val="20"/>
      <w:lang w:val="en-US"/>
    </w:rPr>
  </w:style>
  <w:style w:type="table" w:styleId="TableWeb2">
    <w:name w:val="Table Web 2"/>
    <w:basedOn w:val="TableNormal"/>
    <w:rsid w:val="005C0A84"/>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imesNewRomanItalicCenteredLinespacingDouble">
    <w:name w:val="Style Times New Roman Italic Centered Line spacing:  Double"/>
    <w:basedOn w:val="Normal"/>
    <w:rsid w:val="005C0A84"/>
    <w:pPr>
      <w:spacing w:after="0" w:line="240" w:lineRule="auto"/>
      <w:jc w:val="center"/>
    </w:pPr>
    <w:rPr>
      <w:rFonts w:ascii="Times New Roman" w:eastAsia="Times New Roman" w:hAnsi="Times New Roman" w:cs="Times New Roman"/>
      <w:i/>
      <w:iCs/>
      <w:sz w:val="24"/>
      <w:szCs w:val="20"/>
    </w:rPr>
  </w:style>
  <w:style w:type="character" w:styleId="PlaceholderText">
    <w:name w:val="Placeholder Text"/>
    <w:basedOn w:val="DefaultParagraphFont"/>
    <w:uiPriority w:val="99"/>
    <w:semiHidden/>
    <w:rsid w:val="005C0A84"/>
    <w:rPr>
      <w:rFonts w:ascii="Arial" w:hAnsi="Arial"/>
      <w:color w:val="808080"/>
      <w:sz w:val="22"/>
      <w:lang w:val="en-US" w:eastAsia="en-US" w:bidi="ar-SA"/>
    </w:rPr>
  </w:style>
  <w:style w:type="table" w:styleId="LightList-Accent4">
    <w:name w:val="Light List Accent 4"/>
    <w:basedOn w:val="TableNormal"/>
    <w:uiPriority w:val="61"/>
    <w:rsid w:val="005C0A8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ableParagraph">
    <w:name w:val="Table Paragraph"/>
    <w:basedOn w:val="Normal"/>
    <w:uiPriority w:val="1"/>
    <w:qFormat/>
    <w:rsid w:val="005C0A84"/>
    <w:pPr>
      <w:widowControl w:val="0"/>
      <w:autoSpaceDE w:val="0"/>
      <w:autoSpaceDN w:val="0"/>
      <w:spacing w:after="0" w:line="240" w:lineRule="auto"/>
      <w:ind w:left="107"/>
    </w:pPr>
    <w:rPr>
      <w:rFonts w:eastAsia="Arial" w:cs="Arial"/>
    </w:rPr>
  </w:style>
  <w:style w:type="table" w:styleId="TableWeb1">
    <w:name w:val="Table Web 1"/>
    <w:basedOn w:val="TableNormal"/>
    <w:rsid w:val="005C0A84"/>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stTable3-Accent4">
    <w:name w:val="List Table 3 Accent 4"/>
    <w:basedOn w:val="TableNormal"/>
    <w:uiPriority w:val="48"/>
    <w:rsid w:val="00436DB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Emphasis">
    <w:name w:val="Emphasis"/>
    <w:basedOn w:val="DefaultParagraphFont"/>
    <w:uiPriority w:val="20"/>
    <w:qFormat/>
    <w:rsid w:val="002C1C41"/>
    <w:rPr>
      <w:i/>
      <w:iCs/>
    </w:rPr>
  </w:style>
  <w:style w:type="table" w:customStyle="1" w:styleId="NHSTable">
    <w:name w:val="NHS Table"/>
    <w:basedOn w:val="TableNormal"/>
    <w:uiPriority w:val="99"/>
    <w:rsid w:val="00BE19D3"/>
    <w:pPr>
      <w:spacing w:after="0" w:line="240" w:lineRule="auto"/>
    </w:pPr>
    <w:rPr>
      <w:rFonts w:ascii="Times New Roman" w:hAnsi="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table" w:customStyle="1" w:styleId="NHSTable1">
    <w:name w:val="NHS Table1"/>
    <w:basedOn w:val="TableNormal"/>
    <w:uiPriority w:val="99"/>
    <w:rsid w:val="000C57E6"/>
    <w:pPr>
      <w:spacing w:after="0" w:line="240" w:lineRule="auto"/>
    </w:pPr>
    <w:rPr>
      <w:rFonts w:ascii="Times New Roman" w:hAnsi="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character" w:customStyle="1" w:styleId="NoSpacingChar">
    <w:name w:val="No Spacing Char"/>
    <w:basedOn w:val="DefaultParagraphFont"/>
    <w:link w:val="NoSpacing"/>
    <w:uiPriority w:val="1"/>
    <w:rsid w:val="000C57E6"/>
  </w:style>
  <w:style w:type="character" w:customStyle="1" w:styleId="Style1">
    <w:name w:val="Style1"/>
    <w:basedOn w:val="DefaultParagraphFont"/>
    <w:uiPriority w:val="1"/>
    <w:rsid w:val="000C57E6"/>
    <w:rPr>
      <w:rFonts w:ascii="Arial" w:hAnsi="Arial"/>
      <w:sz w:val="22"/>
    </w:rPr>
  </w:style>
  <w:style w:type="character" w:customStyle="1" w:styleId="Style2">
    <w:name w:val="Style2"/>
    <w:basedOn w:val="DefaultParagraphFont"/>
    <w:uiPriority w:val="1"/>
    <w:rsid w:val="000C57E6"/>
    <w:rPr>
      <w:rFonts w:ascii="Arial" w:hAnsi="Arial"/>
      <w:sz w:val="22"/>
    </w:rPr>
  </w:style>
  <w:style w:type="character" w:customStyle="1" w:styleId="Style4">
    <w:name w:val="Style4"/>
    <w:basedOn w:val="DefaultParagraphFont"/>
    <w:uiPriority w:val="1"/>
    <w:rsid w:val="000C57E6"/>
    <w:rPr>
      <w:rFonts w:ascii="Arial" w:hAnsi="Arial"/>
      <w:sz w:val="22"/>
    </w:rPr>
  </w:style>
  <w:style w:type="character" w:customStyle="1" w:styleId="Header1Char">
    <w:name w:val="Header 1 Char"/>
    <w:link w:val="Header1"/>
    <w:locked/>
    <w:rsid w:val="000C57E6"/>
    <w:rPr>
      <w:rFonts w:ascii="Calibri" w:hAnsi="Calibri"/>
      <w:b/>
      <w:color w:val="003893"/>
      <w:sz w:val="44"/>
    </w:rPr>
  </w:style>
  <w:style w:type="paragraph" w:customStyle="1" w:styleId="Header1">
    <w:name w:val="Header 1"/>
    <w:basedOn w:val="Normal"/>
    <w:link w:val="Header1Char"/>
    <w:qFormat/>
    <w:rsid w:val="000C57E6"/>
    <w:pPr>
      <w:suppressAutoHyphens/>
      <w:autoSpaceDE w:val="0"/>
      <w:autoSpaceDN w:val="0"/>
      <w:adjustRightInd w:val="0"/>
      <w:spacing w:after="0" w:line="288" w:lineRule="auto"/>
    </w:pPr>
    <w:rPr>
      <w:rFonts w:ascii="Calibri" w:hAnsi="Calibri"/>
      <w:b/>
      <w:color w:val="003893"/>
      <w:sz w:val="44"/>
    </w:rPr>
  </w:style>
  <w:style w:type="table" w:customStyle="1" w:styleId="TableGrid1">
    <w:name w:val="Table Grid1"/>
    <w:basedOn w:val="TableNormal"/>
    <w:next w:val="TableGrid"/>
    <w:uiPriority w:val="59"/>
    <w:rsid w:val="00C56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Heading1"/>
    <w:next w:val="BodyText"/>
    <w:qFormat/>
    <w:rsid w:val="003970B2"/>
    <w:pPr>
      <w:pageBreakBefore/>
      <w:numPr>
        <w:numId w:val="19"/>
      </w:numPr>
      <w:spacing w:before="0" w:after="600" w:line="780" w:lineRule="exact"/>
      <w:contextualSpacing/>
    </w:pPr>
    <w:rPr>
      <w:b w:val="0"/>
      <w:bCs w:val="0"/>
      <w:color w:val="005EB8"/>
      <w:sz w:val="72"/>
      <w:szCs w:val="32"/>
    </w:rPr>
  </w:style>
  <w:style w:type="numbering" w:customStyle="1" w:styleId="NHSHeadings">
    <w:name w:val="NHS Headings"/>
    <w:basedOn w:val="NoList"/>
    <w:uiPriority w:val="99"/>
    <w:rsid w:val="003970B2"/>
    <w:pPr>
      <w:numPr>
        <w:numId w:val="19"/>
      </w:numPr>
    </w:pPr>
  </w:style>
  <w:style w:type="paragraph" w:customStyle="1" w:styleId="Heading2Numbered">
    <w:name w:val="Heading 2 Numbered"/>
    <w:basedOn w:val="Heading2"/>
    <w:next w:val="BodyText"/>
    <w:qFormat/>
    <w:rsid w:val="003970B2"/>
    <w:pPr>
      <w:numPr>
        <w:ilvl w:val="1"/>
        <w:numId w:val="19"/>
      </w:numPr>
      <w:spacing w:before="60" w:after="280" w:line="240" w:lineRule="auto"/>
    </w:pPr>
    <w:rPr>
      <w:bCs w:val="0"/>
      <w:color w:val="005EB8"/>
      <w:sz w:val="36"/>
    </w:rPr>
  </w:style>
  <w:style w:type="paragraph" w:customStyle="1" w:styleId="Heading11">
    <w:name w:val="Heading 11"/>
    <w:basedOn w:val="Normal"/>
    <w:next w:val="Heading1"/>
    <w:uiPriority w:val="1"/>
    <w:qFormat/>
    <w:rsid w:val="00272E20"/>
    <w:pPr>
      <w:widowControl w:val="0"/>
      <w:spacing w:before="8" w:after="0" w:line="240" w:lineRule="auto"/>
      <w:ind w:left="240"/>
      <w:outlineLvl w:val="0"/>
    </w:pPr>
    <w:rPr>
      <w:rFonts w:ascii="Palatino Linotype" w:eastAsia="Palatino Linotype" w:hAnsi="Palatino Linotype"/>
      <w:b/>
      <w:bCs/>
      <w:sz w:val="28"/>
      <w:szCs w:val="28"/>
    </w:rPr>
  </w:style>
  <w:style w:type="paragraph" w:customStyle="1" w:styleId="Heading21">
    <w:name w:val="Heading 21"/>
    <w:basedOn w:val="Normal"/>
    <w:next w:val="Heading2"/>
    <w:uiPriority w:val="1"/>
    <w:qFormat/>
    <w:rsid w:val="00272E20"/>
    <w:pPr>
      <w:widowControl w:val="0"/>
      <w:spacing w:before="21" w:after="0" w:line="240" w:lineRule="auto"/>
      <w:ind w:left="240"/>
      <w:outlineLvl w:val="1"/>
    </w:pPr>
    <w:rPr>
      <w:rFonts w:ascii="Palatino Linotype" w:eastAsia="Palatino Linotype" w:hAnsi="Palatino Linotype"/>
      <w:b/>
      <w:bCs/>
      <w:sz w:val="24"/>
      <w:szCs w:val="24"/>
    </w:rPr>
  </w:style>
  <w:style w:type="paragraph" w:customStyle="1" w:styleId="Heading31">
    <w:name w:val="Heading 31"/>
    <w:basedOn w:val="Normal"/>
    <w:next w:val="Heading3"/>
    <w:uiPriority w:val="1"/>
    <w:qFormat/>
    <w:rsid w:val="00272E20"/>
    <w:pPr>
      <w:widowControl w:val="0"/>
      <w:spacing w:before="54" w:after="0" w:line="240" w:lineRule="auto"/>
      <w:ind w:left="4548"/>
      <w:outlineLvl w:val="2"/>
    </w:pPr>
    <w:rPr>
      <w:rFonts w:ascii="Calibri" w:eastAsia="Calibri" w:hAnsi="Calibri"/>
      <w:b/>
      <w:bCs/>
      <w:sz w:val="23"/>
      <w:szCs w:val="23"/>
    </w:rPr>
  </w:style>
  <w:style w:type="paragraph" w:customStyle="1" w:styleId="Heading41">
    <w:name w:val="Heading 41"/>
    <w:basedOn w:val="Normal"/>
    <w:next w:val="Heading4"/>
    <w:uiPriority w:val="1"/>
    <w:qFormat/>
    <w:rsid w:val="00272E20"/>
    <w:pPr>
      <w:widowControl w:val="0"/>
      <w:spacing w:before="28" w:after="0" w:line="240" w:lineRule="auto"/>
      <w:ind w:left="860"/>
      <w:outlineLvl w:val="3"/>
    </w:pPr>
    <w:rPr>
      <w:rFonts w:ascii="Palatino Linotype" w:eastAsia="Palatino Linotype" w:hAnsi="Palatino Linotype"/>
      <w:b/>
      <w:bCs/>
    </w:rPr>
  </w:style>
  <w:style w:type="paragraph" w:customStyle="1" w:styleId="Heading51">
    <w:name w:val="Heading 51"/>
    <w:basedOn w:val="Normal"/>
    <w:next w:val="Heading5"/>
    <w:uiPriority w:val="1"/>
    <w:qFormat/>
    <w:rsid w:val="00272E20"/>
    <w:pPr>
      <w:widowControl w:val="0"/>
      <w:spacing w:after="0" w:line="240" w:lineRule="auto"/>
      <w:ind w:left="275"/>
      <w:outlineLvl w:val="4"/>
    </w:pPr>
    <w:rPr>
      <w:rFonts w:ascii="Palatino Linotype" w:eastAsia="Palatino Linotype" w:hAnsi="Palatino Linotype"/>
      <w:b/>
      <w:bCs/>
      <w:i/>
    </w:rPr>
  </w:style>
  <w:style w:type="numbering" w:customStyle="1" w:styleId="NoList1">
    <w:name w:val="No List1"/>
    <w:next w:val="NoList"/>
    <w:uiPriority w:val="99"/>
    <w:semiHidden/>
    <w:unhideWhenUsed/>
    <w:rsid w:val="00272E20"/>
  </w:style>
  <w:style w:type="paragraph" w:customStyle="1" w:styleId="TOC11">
    <w:name w:val="TOC 11"/>
    <w:basedOn w:val="Normal"/>
    <w:next w:val="TOC1"/>
    <w:uiPriority w:val="1"/>
    <w:qFormat/>
    <w:rsid w:val="00272E20"/>
    <w:pPr>
      <w:widowControl w:val="0"/>
      <w:spacing w:before="62" w:after="0" w:line="240" w:lineRule="auto"/>
      <w:ind w:left="100"/>
    </w:pPr>
    <w:rPr>
      <w:rFonts w:ascii="Palatino Linotype" w:eastAsia="Palatino Linotype" w:hAnsi="Palatino Linotype"/>
      <w:b/>
      <w:bCs/>
      <w:lang w:val="en-US"/>
    </w:rPr>
  </w:style>
  <w:style w:type="paragraph" w:customStyle="1" w:styleId="TOC21">
    <w:name w:val="TOC 21"/>
    <w:basedOn w:val="Normal"/>
    <w:next w:val="TOC2"/>
    <w:uiPriority w:val="1"/>
    <w:qFormat/>
    <w:rsid w:val="00272E20"/>
    <w:pPr>
      <w:widowControl w:val="0"/>
      <w:spacing w:after="0" w:line="240" w:lineRule="auto"/>
      <w:ind w:left="316"/>
    </w:pPr>
    <w:rPr>
      <w:rFonts w:ascii="Calibri" w:eastAsia="Calibri" w:hAnsi="Calibri"/>
      <w:lang w:val="en-US"/>
    </w:rPr>
  </w:style>
  <w:style w:type="paragraph" w:customStyle="1" w:styleId="BodyText1">
    <w:name w:val="Body Text1"/>
    <w:basedOn w:val="Normal"/>
    <w:next w:val="BodyText"/>
    <w:uiPriority w:val="1"/>
    <w:qFormat/>
    <w:rsid w:val="00272E20"/>
    <w:pPr>
      <w:widowControl w:val="0"/>
      <w:spacing w:after="0" w:line="240" w:lineRule="auto"/>
      <w:ind w:left="1120"/>
    </w:pPr>
    <w:rPr>
      <w:rFonts w:ascii="Calibri" w:eastAsia="Calibri" w:hAnsi="Calibri"/>
    </w:rPr>
  </w:style>
  <w:style w:type="paragraph" w:customStyle="1" w:styleId="BalloonText1">
    <w:name w:val="Balloon Text1"/>
    <w:basedOn w:val="Normal"/>
    <w:next w:val="BalloonText"/>
    <w:uiPriority w:val="99"/>
    <w:semiHidden/>
    <w:unhideWhenUsed/>
    <w:rsid w:val="00272E20"/>
    <w:pPr>
      <w:widowControl w:val="0"/>
      <w:spacing w:after="0" w:line="240" w:lineRule="auto"/>
    </w:pPr>
    <w:rPr>
      <w:rFonts w:ascii="Tahoma" w:hAnsi="Tahoma" w:cs="Tahoma"/>
      <w:sz w:val="16"/>
      <w:szCs w:val="16"/>
    </w:rPr>
  </w:style>
  <w:style w:type="character" w:customStyle="1" w:styleId="Heading1Char1">
    <w:name w:val="Heading 1 Char1"/>
    <w:basedOn w:val="DefaultParagraphFont"/>
    <w:uiPriority w:val="9"/>
    <w:rsid w:val="00272E20"/>
    <w:rPr>
      <w:rFonts w:ascii="Palatino Linotype" w:eastAsia="Palatino Linotype" w:hAnsi="Palatino Linotype"/>
      <w:b/>
      <w:bCs/>
      <w:sz w:val="28"/>
      <w:szCs w:val="28"/>
    </w:rPr>
  </w:style>
  <w:style w:type="character" w:customStyle="1" w:styleId="Heading2Char1">
    <w:name w:val="Heading 2 Char1"/>
    <w:basedOn w:val="DefaultParagraphFont"/>
    <w:uiPriority w:val="9"/>
    <w:rsid w:val="00272E20"/>
    <w:rPr>
      <w:rFonts w:ascii="Palatino Linotype" w:eastAsia="Palatino Linotype" w:hAnsi="Palatino Linotype"/>
      <w:b/>
      <w:bCs/>
      <w:sz w:val="24"/>
      <w:szCs w:val="24"/>
    </w:rPr>
  </w:style>
  <w:style w:type="character" w:customStyle="1" w:styleId="Heading3Char1">
    <w:name w:val="Heading 3 Char1"/>
    <w:basedOn w:val="DefaultParagraphFont"/>
    <w:uiPriority w:val="9"/>
    <w:rsid w:val="00272E20"/>
    <w:rPr>
      <w:rFonts w:ascii="Calibri" w:eastAsia="Calibri" w:hAnsi="Calibri"/>
      <w:b/>
      <w:bCs/>
      <w:sz w:val="23"/>
      <w:szCs w:val="23"/>
    </w:rPr>
  </w:style>
  <w:style w:type="character" w:customStyle="1" w:styleId="Heading4Char1">
    <w:name w:val="Heading 4 Char1"/>
    <w:basedOn w:val="DefaultParagraphFont"/>
    <w:uiPriority w:val="9"/>
    <w:rsid w:val="00272E20"/>
    <w:rPr>
      <w:rFonts w:ascii="Palatino Linotype" w:eastAsia="Palatino Linotype" w:hAnsi="Palatino Linotype"/>
      <w:b/>
      <w:bCs/>
    </w:rPr>
  </w:style>
  <w:style w:type="character" w:customStyle="1" w:styleId="Heading5Char1">
    <w:name w:val="Heading 5 Char1"/>
    <w:basedOn w:val="DefaultParagraphFont"/>
    <w:uiPriority w:val="9"/>
    <w:rsid w:val="00272E20"/>
    <w:rPr>
      <w:rFonts w:ascii="Palatino Linotype" w:eastAsia="Palatino Linotype" w:hAnsi="Palatino Linotype"/>
      <w:b/>
      <w:bCs/>
      <w:i/>
    </w:rPr>
  </w:style>
  <w:style w:type="character" w:customStyle="1" w:styleId="BodyTextChar1">
    <w:name w:val="Body Text Char1"/>
    <w:basedOn w:val="DefaultParagraphFont"/>
    <w:uiPriority w:val="99"/>
    <w:rsid w:val="00272E20"/>
    <w:rPr>
      <w:rFonts w:ascii="Calibri" w:eastAsia="Calibri" w:hAnsi="Calibri"/>
    </w:rPr>
  </w:style>
  <w:style w:type="character" w:customStyle="1" w:styleId="BalloonTextChar1">
    <w:name w:val="Balloon Text Char1"/>
    <w:basedOn w:val="DefaultParagraphFont"/>
    <w:uiPriority w:val="99"/>
    <w:semiHidden/>
    <w:rsid w:val="00272E20"/>
    <w:rPr>
      <w:rFonts w:ascii="Tahoma" w:hAnsi="Tahoma" w:cs="Tahoma"/>
      <w:sz w:val="16"/>
      <w:szCs w:val="16"/>
    </w:rPr>
  </w:style>
  <w:style w:type="table" w:customStyle="1" w:styleId="TableGrid2">
    <w:name w:val="Table Grid2"/>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272E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CE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74574">
      <w:bodyDiv w:val="1"/>
      <w:marLeft w:val="0"/>
      <w:marRight w:val="0"/>
      <w:marTop w:val="0"/>
      <w:marBottom w:val="0"/>
      <w:divBdr>
        <w:top w:val="none" w:sz="0" w:space="0" w:color="auto"/>
        <w:left w:val="none" w:sz="0" w:space="0" w:color="auto"/>
        <w:bottom w:val="none" w:sz="0" w:space="0" w:color="auto"/>
        <w:right w:val="none" w:sz="0" w:space="0" w:color="auto"/>
      </w:divBdr>
    </w:div>
    <w:div w:id="201140377">
      <w:bodyDiv w:val="1"/>
      <w:marLeft w:val="0"/>
      <w:marRight w:val="0"/>
      <w:marTop w:val="0"/>
      <w:marBottom w:val="0"/>
      <w:divBdr>
        <w:top w:val="none" w:sz="0" w:space="0" w:color="auto"/>
        <w:left w:val="none" w:sz="0" w:space="0" w:color="auto"/>
        <w:bottom w:val="none" w:sz="0" w:space="0" w:color="auto"/>
        <w:right w:val="none" w:sz="0" w:space="0" w:color="auto"/>
      </w:divBdr>
    </w:div>
    <w:div w:id="311255513">
      <w:bodyDiv w:val="1"/>
      <w:marLeft w:val="0"/>
      <w:marRight w:val="0"/>
      <w:marTop w:val="0"/>
      <w:marBottom w:val="0"/>
      <w:divBdr>
        <w:top w:val="none" w:sz="0" w:space="0" w:color="auto"/>
        <w:left w:val="none" w:sz="0" w:space="0" w:color="auto"/>
        <w:bottom w:val="none" w:sz="0" w:space="0" w:color="auto"/>
        <w:right w:val="none" w:sz="0" w:space="0" w:color="auto"/>
      </w:divBdr>
    </w:div>
    <w:div w:id="351037359">
      <w:bodyDiv w:val="1"/>
      <w:marLeft w:val="0"/>
      <w:marRight w:val="0"/>
      <w:marTop w:val="0"/>
      <w:marBottom w:val="0"/>
      <w:divBdr>
        <w:top w:val="none" w:sz="0" w:space="0" w:color="auto"/>
        <w:left w:val="none" w:sz="0" w:space="0" w:color="auto"/>
        <w:bottom w:val="none" w:sz="0" w:space="0" w:color="auto"/>
        <w:right w:val="none" w:sz="0" w:space="0" w:color="auto"/>
      </w:divBdr>
    </w:div>
    <w:div w:id="409935313">
      <w:bodyDiv w:val="1"/>
      <w:marLeft w:val="0"/>
      <w:marRight w:val="0"/>
      <w:marTop w:val="0"/>
      <w:marBottom w:val="0"/>
      <w:divBdr>
        <w:top w:val="none" w:sz="0" w:space="0" w:color="auto"/>
        <w:left w:val="none" w:sz="0" w:space="0" w:color="auto"/>
        <w:bottom w:val="none" w:sz="0" w:space="0" w:color="auto"/>
        <w:right w:val="none" w:sz="0" w:space="0" w:color="auto"/>
      </w:divBdr>
    </w:div>
    <w:div w:id="479225336">
      <w:bodyDiv w:val="1"/>
      <w:marLeft w:val="0"/>
      <w:marRight w:val="0"/>
      <w:marTop w:val="0"/>
      <w:marBottom w:val="0"/>
      <w:divBdr>
        <w:top w:val="none" w:sz="0" w:space="0" w:color="auto"/>
        <w:left w:val="none" w:sz="0" w:space="0" w:color="auto"/>
        <w:bottom w:val="none" w:sz="0" w:space="0" w:color="auto"/>
        <w:right w:val="none" w:sz="0" w:space="0" w:color="auto"/>
      </w:divBdr>
      <w:divsChild>
        <w:div w:id="1155144701">
          <w:marLeft w:val="0"/>
          <w:marRight w:val="0"/>
          <w:marTop w:val="0"/>
          <w:marBottom w:val="0"/>
          <w:divBdr>
            <w:top w:val="none" w:sz="0" w:space="0" w:color="auto"/>
            <w:left w:val="none" w:sz="0" w:space="0" w:color="auto"/>
            <w:bottom w:val="none" w:sz="0" w:space="0" w:color="auto"/>
            <w:right w:val="none" w:sz="0" w:space="0" w:color="auto"/>
          </w:divBdr>
          <w:divsChild>
            <w:div w:id="1398749760">
              <w:marLeft w:val="0"/>
              <w:marRight w:val="0"/>
              <w:marTop w:val="0"/>
              <w:marBottom w:val="0"/>
              <w:divBdr>
                <w:top w:val="none" w:sz="0" w:space="0" w:color="auto"/>
                <w:left w:val="none" w:sz="0" w:space="0" w:color="auto"/>
                <w:bottom w:val="none" w:sz="0" w:space="0" w:color="auto"/>
                <w:right w:val="none" w:sz="0" w:space="0" w:color="auto"/>
              </w:divBdr>
              <w:divsChild>
                <w:div w:id="539632408">
                  <w:marLeft w:val="0"/>
                  <w:marRight w:val="0"/>
                  <w:marTop w:val="0"/>
                  <w:marBottom w:val="0"/>
                  <w:divBdr>
                    <w:top w:val="none" w:sz="0" w:space="0" w:color="auto"/>
                    <w:left w:val="none" w:sz="0" w:space="0" w:color="auto"/>
                    <w:bottom w:val="none" w:sz="0" w:space="0" w:color="auto"/>
                    <w:right w:val="none" w:sz="0" w:space="0" w:color="auto"/>
                  </w:divBdr>
                  <w:divsChild>
                    <w:div w:id="58985692">
                      <w:marLeft w:val="0"/>
                      <w:marRight w:val="0"/>
                      <w:marTop w:val="0"/>
                      <w:marBottom w:val="0"/>
                      <w:divBdr>
                        <w:top w:val="none" w:sz="0" w:space="0" w:color="auto"/>
                        <w:left w:val="none" w:sz="0" w:space="0" w:color="auto"/>
                        <w:bottom w:val="none" w:sz="0" w:space="0" w:color="auto"/>
                        <w:right w:val="none" w:sz="0" w:space="0" w:color="auto"/>
                      </w:divBdr>
                      <w:divsChild>
                        <w:div w:id="387413811">
                          <w:marLeft w:val="0"/>
                          <w:marRight w:val="30"/>
                          <w:marTop w:val="45"/>
                          <w:marBottom w:val="60"/>
                          <w:divBdr>
                            <w:top w:val="none" w:sz="0" w:space="0" w:color="auto"/>
                            <w:left w:val="none" w:sz="0" w:space="0" w:color="auto"/>
                            <w:bottom w:val="none" w:sz="0" w:space="0" w:color="auto"/>
                            <w:right w:val="none" w:sz="0" w:space="0" w:color="auto"/>
                          </w:divBdr>
                        </w:div>
                      </w:divsChild>
                    </w:div>
                    <w:div w:id="14998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4662">
          <w:marLeft w:val="0"/>
          <w:marRight w:val="0"/>
          <w:marTop w:val="0"/>
          <w:marBottom w:val="0"/>
          <w:divBdr>
            <w:top w:val="none" w:sz="0" w:space="0" w:color="auto"/>
            <w:left w:val="none" w:sz="0" w:space="0" w:color="auto"/>
            <w:bottom w:val="none" w:sz="0" w:space="0" w:color="auto"/>
            <w:right w:val="none" w:sz="0" w:space="0" w:color="auto"/>
          </w:divBdr>
          <w:divsChild>
            <w:div w:id="1362435657">
              <w:marLeft w:val="0"/>
              <w:marRight w:val="0"/>
              <w:marTop w:val="0"/>
              <w:marBottom w:val="0"/>
              <w:divBdr>
                <w:top w:val="none" w:sz="0" w:space="0" w:color="auto"/>
                <w:left w:val="none" w:sz="0" w:space="0" w:color="auto"/>
                <w:bottom w:val="none" w:sz="0" w:space="0" w:color="auto"/>
                <w:right w:val="none" w:sz="0" w:space="0" w:color="auto"/>
              </w:divBdr>
              <w:divsChild>
                <w:div w:id="126632509">
                  <w:marLeft w:val="0"/>
                  <w:marRight w:val="0"/>
                  <w:marTop w:val="15"/>
                  <w:marBottom w:val="0"/>
                  <w:divBdr>
                    <w:top w:val="single" w:sz="48" w:space="0" w:color="auto"/>
                    <w:left w:val="single" w:sz="48" w:space="0" w:color="auto"/>
                    <w:bottom w:val="single" w:sz="48" w:space="0" w:color="auto"/>
                    <w:right w:val="single" w:sz="48" w:space="0" w:color="auto"/>
                  </w:divBdr>
                  <w:divsChild>
                    <w:div w:id="1264648402">
                      <w:marLeft w:val="0"/>
                      <w:marRight w:val="0"/>
                      <w:marTop w:val="0"/>
                      <w:marBottom w:val="0"/>
                      <w:divBdr>
                        <w:top w:val="none" w:sz="0" w:space="0" w:color="auto"/>
                        <w:left w:val="none" w:sz="0" w:space="0" w:color="auto"/>
                        <w:bottom w:val="none" w:sz="0" w:space="0" w:color="auto"/>
                        <w:right w:val="none" w:sz="0" w:space="0" w:color="auto"/>
                      </w:divBdr>
                    </w:div>
                  </w:divsChild>
                </w:div>
                <w:div w:id="1435713496">
                  <w:marLeft w:val="0"/>
                  <w:marRight w:val="0"/>
                  <w:marTop w:val="15"/>
                  <w:marBottom w:val="0"/>
                  <w:divBdr>
                    <w:top w:val="single" w:sz="48" w:space="0" w:color="auto"/>
                    <w:left w:val="single" w:sz="48" w:space="0" w:color="auto"/>
                    <w:bottom w:val="single" w:sz="48" w:space="0" w:color="auto"/>
                    <w:right w:val="single" w:sz="48" w:space="0" w:color="auto"/>
                  </w:divBdr>
                  <w:divsChild>
                    <w:div w:id="810710540">
                      <w:marLeft w:val="0"/>
                      <w:marRight w:val="0"/>
                      <w:marTop w:val="0"/>
                      <w:marBottom w:val="0"/>
                      <w:divBdr>
                        <w:top w:val="none" w:sz="0" w:space="0" w:color="auto"/>
                        <w:left w:val="none" w:sz="0" w:space="0" w:color="auto"/>
                        <w:bottom w:val="none" w:sz="0" w:space="0" w:color="auto"/>
                        <w:right w:val="none" w:sz="0" w:space="0" w:color="auto"/>
                      </w:divBdr>
                    </w:div>
                  </w:divsChild>
                </w:div>
                <w:div w:id="1795631374">
                  <w:marLeft w:val="0"/>
                  <w:marRight w:val="0"/>
                  <w:marTop w:val="15"/>
                  <w:marBottom w:val="0"/>
                  <w:divBdr>
                    <w:top w:val="single" w:sz="48" w:space="0" w:color="auto"/>
                    <w:left w:val="single" w:sz="48" w:space="0" w:color="auto"/>
                    <w:bottom w:val="single" w:sz="48" w:space="0" w:color="auto"/>
                    <w:right w:val="single" w:sz="48" w:space="0" w:color="auto"/>
                  </w:divBdr>
                  <w:divsChild>
                    <w:div w:id="1698580915">
                      <w:marLeft w:val="0"/>
                      <w:marRight w:val="0"/>
                      <w:marTop w:val="0"/>
                      <w:marBottom w:val="0"/>
                      <w:divBdr>
                        <w:top w:val="none" w:sz="0" w:space="0" w:color="auto"/>
                        <w:left w:val="none" w:sz="0" w:space="0" w:color="auto"/>
                        <w:bottom w:val="none" w:sz="0" w:space="0" w:color="auto"/>
                        <w:right w:val="none" w:sz="0" w:space="0" w:color="auto"/>
                      </w:divBdr>
                    </w:div>
                  </w:divsChild>
                </w:div>
                <w:div w:id="1309819613">
                  <w:marLeft w:val="0"/>
                  <w:marRight w:val="0"/>
                  <w:marTop w:val="15"/>
                  <w:marBottom w:val="0"/>
                  <w:divBdr>
                    <w:top w:val="single" w:sz="48" w:space="0" w:color="auto"/>
                    <w:left w:val="single" w:sz="48" w:space="0" w:color="auto"/>
                    <w:bottom w:val="single" w:sz="48" w:space="0" w:color="auto"/>
                    <w:right w:val="single" w:sz="48" w:space="0" w:color="auto"/>
                  </w:divBdr>
                  <w:divsChild>
                    <w:div w:id="237523252">
                      <w:marLeft w:val="0"/>
                      <w:marRight w:val="0"/>
                      <w:marTop w:val="0"/>
                      <w:marBottom w:val="0"/>
                      <w:divBdr>
                        <w:top w:val="none" w:sz="0" w:space="0" w:color="auto"/>
                        <w:left w:val="none" w:sz="0" w:space="0" w:color="auto"/>
                        <w:bottom w:val="none" w:sz="0" w:space="0" w:color="auto"/>
                        <w:right w:val="none" w:sz="0" w:space="0" w:color="auto"/>
                      </w:divBdr>
                    </w:div>
                  </w:divsChild>
                </w:div>
                <w:div w:id="283581619">
                  <w:marLeft w:val="0"/>
                  <w:marRight w:val="0"/>
                  <w:marTop w:val="15"/>
                  <w:marBottom w:val="0"/>
                  <w:divBdr>
                    <w:top w:val="single" w:sz="48" w:space="0" w:color="auto"/>
                    <w:left w:val="single" w:sz="48" w:space="0" w:color="auto"/>
                    <w:bottom w:val="single" w:sz="48" w:space="0" w:color="auto"/>
                    <w:right w:val="single" w:sz="48" w:space="0" w:color="auto"/>
                  </w:divBdr>
                  <w:divsChild>
                    <w:div w:id="1036276041">
                      <w:marLeft w:val="0"/>
                      <w:marRight w:val="0"/>
                      <w:marTop w:val="0"/>
                      <w:marBottom w:val="0"/>
                      <w:divBdr>
                        <w:top w:val="none" w:sz="0" w:space="0" w:color="auto"/>
                        <w:left w:val="none" w:sz="0" w:space="0" w:color="auto"/>
                        <w:bottom w:val="none" w:sz="0" w:space="0" w:color="auto"/>
                        <w:right w:val="none" w:sz="0" w:space="0" w:color="auto"/>
                      </w:divBdr>
                    </w:div>
                  </w:divsChild>
                </w:div>
                <w:div w:id="1728533548">
                  <w:marLeft w:val="0"/>
                  <w:marRight w:val="0"/>
                  <w:marTop w:val="15"/>
                  <w:marBottom w:val="0"/>
                  <w:divBdr>
                    <w:top w:val="single" w:sz="48" w:space="0" w:color="auto"/>
                    <w:left w:val="single" w:sz="48" w:space="0" w:color="auto"/>
                    <w:bottom w:val="single" w:sz="48" w:space="0" w:color="auto"/>
                    <w:right w:val="single" w:sz="48" w:space="0" w:color="auto"/>
                  </w:divBdr>
                  <w:divsChild>
                    <w:div w:id="276839604">
                      <w:marLeft w:val="0"/>
                      <w:marRight w:val="0"/>
                      <w:marTop w:val="0"/>
                      <w:marBottom w:val="0"/>
                      <w:divBdr>
                        <w:top w:val="none" w:sz="0" w:space="0" w:color="auto"/>
                        <w:left w:val="none" w:sz="0" w:space="0" w:color="auto"/>
                        <w:bottom w:val="none" w:sz="0" w:space="0" w:color="auto"/>
                        <w:right w:val="none" w:sz="0" w:space="0" w:color="auto"/>
                      </w:divBdr>
                    </w:div>
                  </w:divsChild>
                </w:div>
                <w:div w:id="2026442994">
                  <w:marLeft w:val="0"/>
                  <w:marRight w:val="0"/>
                  <w:marTop w:val="15"/>
                  <w:marBottom w:val="0"/>
                  <w:divBdr>
                    <w:top w:val="single" w:sz="48" w:space="0" w:color="auto"/>
                    <w:left w:val="single" w:sz="48" w:space="0" w:color="auto"/>
                    <w:bottom w:val="single" w:sz="48" w:space="0" w:color="auto"/>
                    <w:right w:val="single" w:sz="48" w:space="0" w:color="auto"/>
                  </w:divBdr>
                  <w:divsChild>
                    <w:div w:id="1170606704">
                      <w:marLeft w:val="0"/>
                      <w:marRight w:val="0"/>
                      <w:marTop w:val="0"/>
                      <w:marBottom w:val="0"/>
                      <w:divBdr>
                        <w:top w:val="none" w:sz="0" w:space="0" w:color="auto"/>
                        <w:left w:val="none" w:sz="0" w:space="0" w:color="auto"/>
                        <w:bottom w:val="none" w:sz="0" w:space="0" w:color="auto"/>
                        <w:right w:val="none" w:sz="0" w:space="0" w:color="auto"/>
                      </w:divBdr>
                    </w:div>
                  </w:divsChild>
                </w:div>
                <w:div w:id="599486898">
                  <w:marLeft w:val="0"/>
                  <w:marRight w:val="0"/>
                  <w:marTop w:val="15"/>
                  <w:marBottom w:val="0"/>
                  <w:divBdr>
                    <w:top w:val="single" w:sz="48" w:space="0" w:color="auto"/>
                    <w:left w:val="single" w:sz="48" w:space="0" w:color="auto"/>
                    <w:bottom w:val="single" w:sz="48" w:space="0" w:color="auto"/>
                    <w:right w:val="single" w:sz="48" w:space="0" w:color="auto"/>
                  </w:divBdr>
                  <w:divsChild>
                    <w:div w:id="4240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347741">
      <w:bodyDiv w:val="1"/>
      <w:marLeft w:val="0"/>
      <w:marRight w:val="0"/>
      <w:marTop w:val="0"/>
      <w:marBottom w:val="0"/>
      <w:divBdr>
        <w:top w:val="none" w:sz="0" w:space="0" w:color="auto"/>
        <w:left w:val="none" w:sz="0" w:space="0" w:color="auto"/>
        <w:bottom w:val="none" w:sz="0" w:space="0" w:color="auto"/>
        <w:right w:val="none" w:sz="0" w:space="0" w:color="auto"/>
      </w:divBdr>
    </w:div>
    <w:div w:id="525216778">
      <w:bodyDiv w:val="1"/>
      <w:marLeft w:val="0"/>
      <w:marRight w:val="0"/>
      <w:marTop w:val="0"/>
      <w:marBottom w:val="0"/>
      <w:divBdr>
        <w:top w:val="none" w:sz="0" w:space="0" w:color="auto"/>
        <w:left w:val="none" w:sz="0" w:space="0" w:color="auto"/>
        <w:bottom w:val="none" w:sz="0" w:space="0" w:color="auto"/>
        <w:right w:val="none" w:sz="0" w:space="0" w:color="auto"/>
      </w:divBdr>
    </w:div>
    <w:div w:id="577138323">
      <w:bodyDiv w:val="1"/>
      <w:marLeft w:val="0"/>
      <w:marRight w:val="0"/>
      <w:marTop w:val="0"/>
      <w:marBottom w:val="0"/>
      <w:divBdr>
        <w:top w:val="none" w:sz="0" w:space="0" w:color="auto"/>
        <w:left w:val="none" w:sz="0" w:space="0" w:color="auto"/>
        <w:bottom w:val="none" w:sz="0" w:space="0" w:color="auto"/>
        <w:right w:val="none" w:sz="0" w:space="0" w:color="auto"/>
      </w:divBdr>
    </w:div>
    <w:div w:id="658310550">
      <w:bodyDiv w:val="1"/>
      <w:marLeft w:val="0"/>
      <w:marRight w:val="0"/>
      <w:marTop w:val="0"/>
      <w:marBottom w:val="0"/>
      <w:divBdr>
        <w:top w:val="none" w:sz="0" w:space="0" w:color="auto"/>
        <w:left w:val="none" w:sz="0" w:space="0" w:color="auto"/>
        <w:bottom w:val="none" w:sz="0" w:space="0" w:color="auto"/>
        <w:right w:val="none" w:sz="0" w:space="0" w:color="auto"/>
      </w:divBdr>
    </w:div>
    <w:div w:id="1027754466">
      <w:bodyDiv w:val="1"/>
      <w:marLeft w:val="0"/>
      <w:marRight w:val="0"/>
      <w:marTop w:val="0"/>
      <w:marBottom w:val="0"/>
      <w:divBdr>
        <w:top w:val="none" w:sz="0" w:space="0" w:color="auto"/>
        <w:left w:val="none" w:sz="0" w:space="0" w:color="auto"/>
        <w:bottom w:val="none" w:sz="0" w:space="0" w:color="auto"/>
        <w:right w:val="none" w:sz="0" w:space="0" w:color="auto"/>
      </w:divBdr>
    </w:div>
    <w:div w:id="1029331503">
      <w:bodyDiv w:val="1"/>
      <w:marLeft w:val="0"/>
      <w:marRight w:val="0"/>
      <w:marTop w:val="0"/>
      <w:marBottom w:val="0"/>
      <w:divBdr>
        <w:top w:val="none" w:sz="0" w:space="0" w:color="auto"/>
        <w:left w:val="none" w:sz="0" w:space="0" w:color="auto"/>
        <w:bottom w:val="none" w:sz="0" w:space="0" w:color="auto"/>
        <w:right w:val="none" w:sz="0" w:space="0" w:color="auto"/>
      </w:divBdr>
    </w:div>
    <w:div w:id="1153984732">
      <w:bodyDiv w:val="1"/>
      <w:marLeft w:val="0"/>
      <w:marRight w:val="0"/>
      <w:marTop w:val="0"/>
      <w:marBottom w:val="0"/>
      <w:divBdr>
        <w:top w:val="none" w:sz="0" w:space="0" w:color="auto"/>
        <w:left w:val="none" w:sz="0" w:space="0" w:color="auto"/>
        <w:bottom w:val="none" w:sz="0" w:space="0" w:color="auto"/>
        <w:right w:val="none" w:sz="0" w:space="0" w:color="auto"/>
      </w:divBdr>
    </w:div>
    <w:div w:id="1659571759">
      <w:bodyDiv w:val="1"/>
      <w:marLeft w:val="0"/>
      <w:marRight w:val="0"/>
      <w:marTop w:val="0"/>
      <w:marBottom w:val="0"/>
      <w:divBdr>
        <w:top w:val="none" w:sz="0" w:space="0" w:color="auto"/>
        <w:left w:val="none" w:sz="0" w:space="0" w:color="auto"/>
        <w:bottom w:val="none" w:sz="0" w:space="0" w:color="auto"/>
        <w:right w:val="none" w:sz="0" w:space="0" w:color="auto"/>
      </w:divBdr>
    </w:div>
    <w:div w:id="1698192472">
      <w:bodyDiv w:val="1"/>
      <w:marLeft w:val="0"/>
      <w:marRight w:val="0"/>
      <w:marTop w:val="0"/>
      <w:marBottom w:val="0"/>
      <w:divBdr>
        <w:top w:val="none" w:sz="0" w:space="0" w:color="auto"/>
        <w:left w:val="none" w:sz="0" w:space="0" w:color="auto"/>
        <w:bottom w:val="none" w:sz="0" w:space="0" w:color="auto"/>
        <w:right w:val="none" w:sz="0" w:space="0" w:color="auto"/>
      </w:divBdr>
    </w:div>
    <w:div w:id="1740861438">
      <w:bodyDiv w:val="1"/>
      <w:marLeft w:val="0"/>
      <w:marRight w:val="0"/>
      <w:marTop w:val="0"/>
      <w:marBottom w:val="0"/>
      <w:divBdr>
        <w:top w:val="none" w:sz="0" w:space="0" w:color="auto"/>
        <w:left w:val="none" w:sz="0" w:space="0" w:color="auto"/>
        <w:bottom w:val="none" w:sz="0" w:space="0" w:color="auto"/>
        <w:right w:val="none" w:sz="0" w:space="0" w:color="auto"/>
      </w:divBdr>
    </w:div>
    <w:div w:id="1938948411">
      <w:bodyDiv w:val="1"/>
      <w:marLeft w:val="0"/>
      <w:marRight w:val="0"/>
      <w:marTop w:val="0"/>
      <w:marBottom w:val="0"/>
      <w:divBdr>
        <w:top w:val="none" w:sz="0" w:space="0" w:color="auto"/>
        <w:left w:val="none" w:sz="0" w:space="0" w:color="auto"/>
        <w:bottom w:val="none" w:sz="0" w:space="0" w:color="auto"/>
        <w:right w:val="none" w:sz="0" w:space="0" w:color="auto"/>
      </w:divBdr>
      <w:divsChild>
        <w:div w:id="553780781">
          <w:marLeft w:val="0"/>
          <w:marRight w:val="0"/>
          <w:marTop w:val="0"/>
          <w:marBottom w:val="0"/>
          <w:divBdr>
            <w:top w:val="none" w:sz="0" w:space="0" w:color="auto"/>
            <w:left w:val="none" w:sz="0" w:space="0" w:color="auto"/>
            <w:bottom w:val="none" w:sz="0" w:space="0" w:color="auto"/>
            <w:right w:val="none" w:sz="0" w:space="0" w:color="auto"/>
          </w:divBdr>
        </w:div>
        <w:div w:id="1156800439">
          <w:marLeft w:val="0"/>
          <w:marRight w:val="0"/>
          <w:marTop w:val="0"/>
          <w:marBottom w:val="0"/>
          <w:divBdr>
            <w:top w:val="none" w:sz="0" w:space="0" w:color="auto"/>
            <w:left w:val="none" w:sz="0" w:space="0" w:color="auto"/>
            <w:bottom w:val="none" w:sz="0" w:space="0" w:color="auto"/>
            <w:right w:val="none" w:sz="0" w:space="0" w:color="auto"/>
          </w:divBdr>
        </w:div>
      </w:divsChild>
    </w:div>
    <w:div w:id="21103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wayft.patientsafetyimprovementteam@nhs.net" TargetMode="External"/><Relationship Id="rId18" Type="http://schemas.openxmlformats.org/officeDocument/2006/relationships/hyperlink" Target="https://study.com/academy/lesson/what-is-chronological-order-definition-example.html" TargetMode="External"/><Relationship Id="rId26" Type="http://schemas.openxmlformats.org/officeDocument/2006/relationships/hyperlink" Target="https://qpulse.medway.nhs.uk/QPulseDocumentServiceCorporateLive/Documents.svc/documents/active/attachment?number=CORP-HR-SOP-3" TargetMode="External"/><Relationship Id="rId39" Type="http://schemas.openxmlformats.org/officeDocument/2006/relationships/diagramData" Target="diagrams/data3.xml"/><Relationship Id="rId21" Type="http://schemas.openxmlformats.org/officeDocument/2006/relationships/hyperlink" Target="https://www.npeu.ox.ac.uk/mbrrace-uk/pmrt" TargetMode="External"/><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hyperlink" Target="mailto:medwayft.complaints@nhs.net" TargetMode="External"/><Relationship Id="rId50" Type="http://schemas.openxmlformats.org/officeDocument/2006/relationships/image" Target="media/image5.png"/><Relationship Id="rId55" Type="http://schemas.openxmlformats.org/officeDocument/2006/relationships/header" Target="header3.xml"/><Relationship Id="rId63" Type="http://schemas.openxmlformats.org/officeDocument/2006/relationships/footer" Target="footer4.xml"/><Relationship Id="rId68" Type="http://schemas.openxmlformats.org/officeDocument/2006/relationships/hyperlink" Target="https://www.england.nhs.uk/patient-safety/incident-response-framework/"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improvementacademy.org/documents/Projects/avoidable_mortality/Case%20Note%20Review%20Guide%20FULL.pdf" TargetMode="External"/><Relationship Id="rId29" Type="http://schemas.openxmlformats.org/officeDocument/2006/relationships/diagramQuickStyle" Target="diagrams/quickStyle1.xml"/><Relationship Id="rId11" Type="http://schemas.openxmlformats.org/officeDocument/2006/relationships/image" Target="media/image1.png"/><Relationship Id="rId24" Type="http://schemas.openxmlformats.org/officeDocument/2006/relationships/hyperlink" Target="https://www.england.nhs.uk/long-read/policy-guidance-on-recording-patient-safety-events-and-levels-of-harm/" TargetMode="External"/><Relationship Id="rId32" Type="http://schemas.openxmlformats.org/officeDocument/2006/relationships/hyperlink" Target="https://www.england.nhs.uk/long-read/policy-guidance-on-recording-patient-safety-events-and-levels-of-harm/" TargetMode="Externa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footer" Target="footer1.xml"/><Relationship Id="rId53" Type="http://schemas.openxmlformats.org/officeDocument/2006/relationships/image" Target="media/image8.png"/><Relationship Id="rId58" Type="http://schemas.openxmlformats.org/officeDocument/2006/relationships/header" Target="header5.xml"/><Relationship Id="rId66" Type="http://schemas.openxmlformats.org/officeDocument/2006/relationships/hyperlink" Target="https://www.england.nhs.uk/patient-safety/incident-response-framework/"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barchive.nationalarchives.gov.uk/20171030124348/http:/www.nrls.npsa.nhs.uk/resources/collections/root-cause-analysis/" TargetMode="External"/><Relationship Id="rId23" Type="http://schemas.openxmlformats.org/officeDocument/2006/relationships/hyperlink" Target="http://www.mtpinnacle.com/pdfs/Healthcare_Risk_Assess.pdf" TargetMode="External"/><Relationship Id="rId28" Type="http://schemas.openxmlformats.org/officeDocument/2006/relationships/diagramLayout" Target="diagrams/layout1.xml"/><Relationship Id="rId36" Type="http://schemas.openxmlformats.org/officeDocument/2006/relationships/diagramQuickStyle" Target="diagrams/quickStyle2.xml"/><Relationship Id="rId49" Type="http://schemas.openxmlformats.org/officeDocument/2006/relationships/hyperlink" Target="https://www.england.nhs.uk/wp-content/uploads/2020/08/PSII_Contributory_and_Mitigation_Factors_Classification.pdf" TargetMode="External"/><Relationship Id="rId57" Type="http://schemas.openxmlformats.org/officeDocument/2006/relationships/header" Target="header4.xml"/><Relationship Id="rId61"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improvement.nhs.uk/documents/2087/after-action-review.pdf" TargetMode="External"/><Relationship Id="rId31" Type="http://schemas.microsoft.com/office/2007/relationships/diagramDrawing" Target="diagrams/drawing1.xml"/><Relationship Id="rId44" Type="http://schemas.openxmlformats.org/officeDocument/2006/relationships/header" Target="header1.xml"/><Relationship Id="rId52" Type="http://schemas.openxmlformats.org/officeDocument/2006/relationships/image" Target="media/image7.png"/><Relationship Id="rId60" Type="http://schemas.openxmlformats.org/officeDocument/2006/relationships/footer" Target="footer3.xml"/><Relationship Id="rId65" Type="http://schemas.openxmlformats.org/officeDocument/2006/relationships/hyperlink" Target="https://www.england.nhs.uk/patient-safety/a-just-culture-guide/" TargetMode="External"/><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yne.blowers@nhs.net" TargetMode="External"/><Relationship Id="rId22" Type="http://schemas.openxmlformats.org/officeDocument/2006/relationships/hyperlink" Target="https://www.hqip.org.uk/wp-content/uploads/2018/02/developing-clinical-audit-patient-panels.pdf"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microsoft.com/office/2007/relationships/diagramDrawing" Target="diagrams/drawing3.xml"/><Relationship Id="rId48" Type="http://schemas.openxmlformats.org/officeDocument/2006/relationships/image" Target="media/image4.jpeg"/><Relationship Id="rId56" Type="http://schemas.openxmlformats.org/officeDocument/2006/relationships/footer" Target="footer2.xml"/><Relationship Id="rId64" Type="http://schemas.openxmlformats.org/officeDocument/2006/relationships/hyperlink" Target="https://www.england.nhs.uk/patient-safety/incident-response-framework/" TargetMode="External"/><Relationship Id="rId69" Type="http://schemas.openxmlformats.org/officeDocument/2006/relationships/hyperlink" Target="https://www.england.nhs.uk/patient-safety/incident-response-framework/" TargetMode="Externa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mailto:medwayft.patientsafetyteam@nhs.net" TargetMode="External"/><Relationship Id="rId17" Type="http://schemas.openxmlformats.org/officeDocument/2006/relationships/hyperlink" Target="https://www.england.nhs.uk/atlas_case_study/improving-patient-safety-by-introducing-a-daily-emergency-call-safety-huddle/" TargetMode="External"/><Relationship Id="rId25" Type="http://schemas.openxmlformats.org/officeDocument/2006/relationships/hyperlink" Target="https://intranet.medway.nhs.uk/page/2374?SearchId=551935" TargetMode="External"/><Relationship Id="rId33" Type="http://schemas.openxmlformats.org/officeDocument/2006/relationships/image" Target="media/image2.png"/><Relationship Id="rId38" Type="http://schemas.microsoft.com/office/2007/relationships/diagramDrawing" Target="diagrams/drawing2.xml"/><Relationship Id="rId46" Type="http://schemas.openxmlformats.org/officeDocument/2006/relationships/hyperlink" Target="mailto:medwayft.pals@nhs.net" TargetMode="External"/><Relationship Id="rId59" Type="http://schemas.openxmlformats.org/officeDocument/2006/relationships/header" Target="header6.xml"/><Relationship Id="rId67" Type="http://schemas.openxmlformats.org/officeDocument/2006/relationships/hyperlink" Target="https://www.england.nhs.uk/patient-safety/incident-response-framework/" TargetMode="External"/><Relationship Id="rId20" Type="http://schemas.openxmlformats.org/officeDocument/2006/relationships/hyperlink" Target="http://www.bristol.ac.uk/sps/leder/" TargetMode="External"/><Relationship Id="rId41" Type="http://schemas.openxmlformats.org/officeDocument/2006/relationships/diagramQuickStyle" Target="diagrams/quickStyle3.xml"/><Relationship Id="rId54" Type="http://schemas.openxmlformats.org/officeDocument/2006/relationships/header" Target="header2.xml"/><Relationship Id="rId62" Type="http://schemas.openxmlformats.org/officeDocument/2006/relationships/header" Target="header8.xml"/><Relationship Id="rId70" Type="http://schemas.openxmlformats.org/officeDocument/2006/relationships/hyperlink" Target="https://www.england.nhs.uk/patient-safety/incident-response-framework/"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3" Type="http://schemas.openxmlformats.org/officeDocument/2006/relationships/hyperlink" Target="#_Completing_Incident_Reports"/><Relationship Id="rId2" Type="http://schemas.openxmlformats.org/officeDocument/2006/relationships/hyperlink" Target="#_Immediate_Actions_following"/><Relationship Id="rId1" Type="http://schemas.openxmlformats.org/officeDocument/2006/relationships/hyperlink" Target="#_Reporting_an_incident"/><Relationship Id="rId5" Type="http://schemas.openxmlformats.org/officeDocument/2006/relationships/hyperlink" Target="#_Daily_incident_review:"/><Relationship Id="rId4" Type="http://schemas.openxmlformats.org/officeDocument/2006/relationships/hyperlink" Target="#_Engaging_and_involvi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78464-D077-46EC-BD34-53911C5472E4}"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C4039AF9-21A6-4C3F-A614-83454A1E8411}">
      <dgm:prSet phldrT="[Text]"/>
      <dgm:spPr/>
      <dgm:t>
        <a:bodyPr/>
        <a:lstStyle/>
        <a:p>
          <a:r>
            <a:rPr lang="en-US"/>
            <a:t>Incident occurs </a:t>
          </a:r>
        </a:p>
      </dgm:t>
      <dgm:extLst>
        <a:ext uri="{E40237B7-FDA0-4F09-8148-C483321AD2D9}">
          <dgm14:cNvPr xmlns:dgm14="http://schemas.microsoft.com/office/drawing/2010/diagram" id="0" name="">
            <a:hlinkClick xmlns:r="http://schemas.openxmlformats.org/officeDocument/2006/relationships" r:id="rId1"/>
          </dgm14:cNvPr>
        </a:ext>
      </dgm:extLst>
    </dgm:pt>
    <dgm:pt modelId="{342E0894-7532-4B42-AA13-4BA02D281A23}" type="parTrans" cxnId="{77276484-0C98-4EDD-9C84-CE5C863DEF70}">
      <dgm:prSet/>
      <dgm:spPr/>
      <dgm:t>
        <a:bodyPr/>
        <a:lstStyle/>
        <a:p>
          <a:endParaRPr lang="en-US"/>
        </a:p>
      </dgm:t>
    </dgm:pt>
    <dgm:pt modelId="{B7D80424-3546-4433-AE57-88A9F2AC74B4}" type="sibTrans" cxnId="{77276484-0C98-4EDD-9C84-CE5C863DEF70}">
      <dgm:prSet/>
      <dgm:spPr/>
      <dgm:t>
        <a:bodyPr/>
        <a:lstStyle/>
        <a:p>
          <a:endParaRPr lang="en-US"/>
        </a:p>
      </dgm:t>
    </dgm:pt>
    <dgm:pt modelId="{DBB573C4-8CF2-49AF-8E4F-C6B853BFB7BB}">
      <dgm:prSet phldrT="[Text]"/>
      <dgm:spPr/>
      <dgm:t>
        <a:bodyPr/>
        <a:lstStyle/>
        <a:p>
          <a:r>
            <a:rPr lang="en-US"/>
            <a:t>Immediate Actions </a:t>
          </a:r>
        </a:p>
      </dgm:t>
      <dgm:extLst>
        <a:ext uri="{E40237B7-FDA0-4F09-8148-C483321AD2D9}">
          <dgm14:cNvPr xmlns:dgm14="http://schemas.microsoft.com/office/drawing/2010/diagram" id="0" name="">
            <a:hlinkClick xmlns:r="http://schemas.openxmlformats.org/officeDocument/2006/relationships" r:id="rId2"/>
          </dgm14:cNvPr>
        </a:ext>
      </dgm:extLst>
    </dgm:pt>
    <dgm:pt modelId="{88826FCE-E073-4516-A3B8-952C3936944A}" type="parTrans" cxnId="{D0B5042F-4FCD-46D9-947A-13E163D862FD}">
      <dgm:prSet/>
      <dgm:spPr/>
      <dgm:t>
        <a:bodyPr/>
        <a:lstStyle/>
        <a:p>
          <a:endParaRPr lang="en-US"/>
        </a:p>
      </dgm:t>
    </dgm:pt>
    <dgm:pt modelId="{8B017383-1A1F-4C1D-9BF8-7D49DF2E2685}" type="sibTrans" cxnId="{D0B5042F-4FCD-46D9-947A-13E163D862FD}">
      <dgm:prSet/>
      <dgm:spPr/>
      <dgm:t>
        <a:bodyPr/>
        <a:lstStyle/>
        <a:p>
          <a:endParaRPr lang="en-US"/>
        </a:p>
      </dgm:t>
    </dgm:pt>
    <dgm:pt modelId="{E201437B-8998-41CE-AA29-57E52A50E231}">
      <dgm:prSet phldrT="[Text]"/>
      <dgm:spPr/>
      <dgm:t>
        <a:bodyPr/>
        <a:lstStyle/>
        <a:p>
          <a:r>
            <a:rPr lang="en-US"/>
            <a:t>Complete Incident Report including Harm Grading </a:t>
          </a:r>
        </a:p>
      </dgm:t>
      <dgm:extLst>
        <a:ext uri="{E40237B7-FDA0-4F09-8148-C483321AD2D9}">
          <dgm14:cNvPr xmlns:dgm14="http://schemas.microsoft.com/office/drawing/2010/diagram" id="0" name="">
            <a:hlinkClick xmlns:r="http://schemas.openxmlformats.org/officeDocument/2006/relationships" r:id="rId3"/>
          </dgm14:cNvPr>
        </a:ext>
      </dgm:extLst>
    </dgm:pt>
    <dgm:pt modelId="{0C6EE066-2FB7-43E8-8F8B-68E74558DE6F}" type="parTrans" cxnId="{90A26FD1-3D9E-4E71-91CB-2277AF95B8E9}">
      <dgm:prSet/>
      <dgm:spPr/>
      <dgm:t>
        <a:bodyPr/>
        <a:lstStyle/>
        <a:p>
          <a:endParaRPr lang="en-US"/>
        </a:p>
      </dgm:t>
    </dgm:pt>
    <dgm:pt modelId="{37E2A871-FA0E-4E55-8DA3-2E5F1DD3F5BA}" type="sibTrans" cxnId="{90A26FD1-3D9E-4E71-91CB-2277AF95B8E9}">
      <dgm:prSet/>
      <dgm:spPr/>
      <dgm:t>
        <a:bodyPr/>
        <a:lstStyle/>
        <a:p>
          <a:endParaRPr lang="en-US"/>
        </a:p>
      </dgm:t>
    </dgm:pt>
    <dgm:pt modelId="{0533DD6E-9460-4D1F-883A-9A74CBC66292}">
      <dgm:prSet phldrT="[Text]"/>
      <dgm:spPr/>
      <dgm:t>
        <a:bodyPr/>
        <a:lstStyle/>
        <a:p>
          <a:r>
            <a:rPr lang="en-US"/>
            <a:t>Engage and involve those affected</a:t>
          </a:r>
        </a:p>
      </dgm:t>
      <dgm:extLst>
        <a:ext uri="{E40237B7-FDA0-4F09-8148-C483321AD2D9}">
          <dgm14:cNvPr xmlns:dgm14="http://schemas.microsoft.com/office/drawing/2010/diagram" id="0" name="">
            <a:hlinkClick xmlns:r="http://schemas.openxmlformats.org/officeDocument/2006/relationships" r:id="rId4"/>
          </dgm14:cNvPr>
        </a:ext>
      </dgm:extLst>
    </dgm:pt>
    <dgm:pt modelId="{5E20EECB-48B6-4B5C-B217-F76731CFFB55}" type="parTrans" cxnId="{DD9E89DE-172E-4486-95CA-DF3A08BB1096}">
      <dgm:prSet/>
      <dgm:spPr/>
      <dgm:t>
        <a:bodyPr/>
        <a:lstStyle/>
        <a:p>
          <a:endParaRPr lang="en-US"/>
        </a:p>
      </dgm:t>
    </dgm:pt>
    <dgm:pt modelId="{2C3B9E72-B9A5-445A-912A-F260E710C95E}" type="sibTrans" cxnId="{DD9E89DE-172E-4486-95CA-DF3A08BB1096}">
      <dgm:prSet/>
      <dgm:spPr/>
      <dgm:t>
        <a:bodyPr/>
        <a:lstStyle/>
        <a:p>
          <a:endParaRPr lang="en-US"/>
        </a:p>
      </dgm:t>
    </dgm:pt>
    <dgm:pt modelId="{4E4EF2E0-CF4A-46FD-A3B7-565291BF7315}">
      <dgm:prSet phldrT="[Text]"/>
      <dgm:spPr/>
      <dgm:t>
        <a:bodyPr/>
        <a:lstStyle/>
        <a:p>
          <a:r>
            <a:rPr lang="en-US"/>
            <a:t>Daily Incident Review </a:t>
          </a:r>
        </a:p>
      </dgm:t>
      <dgm:extLst>
        <a:ext uri="{E40237B7-FDA0-4F09-8148-C483321AD2D9}">
          <dgm14:cNvPr xmlns:dgm14="http://schemas.microsoft.com/office/drawing/2010/diagram" id="0" name="">
            <a:hlinkClick xmlns:r="http://schemas.openxmlformats.org/officeDocument/2006/relationships" r:id="rId5"/>
          </dgm14:cNvPr>
        </a:ext>
      </dgm:extLst>
    </dgm:pt>
    <dgm:pt modelId="{79886946-7C3F-4B87-9451-4A0E69E21F4B}" type="parTrans" cxnId="{C11B7614-A2FD-41C4-B91E-259AFBC1F640}">
      <dgm:prSet/>
      <dgm:spPr/>
      <dgm:t>
        <a:bodyPr/>
        <a:lstStyle/>
        <a:p>
          <a:endParaRPr lang="en-US"/>
        </a:p>
      </dgm:t>
    </dgm:pt>
    <dgm:pt modelId="{55BF0B6A-CBFD-477F-B87F-FB0A4F0330D4}" type="sibTrans" cxnId="{C11B7614-A2FD-41C4-B91E-259AFBC1F640}">
      <dgm:prSet/>
      <dgm:spPr/>
      <dgm:t>
        <a:bodyPr/>
        <a:lstStyle/>
        <a:p>
          <a:endParaRPr lang="en-US"/>
        </a:p>
      </dgm:t>
    </dgm:pt>
    <dgm:pt modelId="{E3B5E847-4448-4074-8266-78B01EA84C48}" type="pres">
      <dgm:prSet presAssocID="{74178464-D077-46EC-BD34-53911C5472E4}" presName="Name0" presStyleCnt="0">
        <dgm:presLayoutVars>
          <dgm:dir/>
          <dgm:resizeHandles val="exact"/>
        </dgm:presLayoutVars>
      </dgm:prSet>
      <dgm:spPr/>
      <dgm:t>
        <a:bodyPr/>
        <a:lstStyle/>
        <a:p>
          <a:endParaRPr lang="en-US"/>
        </a:p>
      </dgm:t>
    </dgm:pt>
    <dgm:pt modelId="{05787CEF-7CFD-4AAF-9EBE-ABD82F569632}" type="pres">
      <dgm:prSet presAssocID="{C4039AF9-21A6-4C3F-A614-83454A1E8411}" presName="node" presStyleLbl="node1" presStyleIdx="0" presStyleCnt="5">
        <dgm:presLayoutVars>
          <dgm:bulletEnabled val="1"/>
        </dgm:presLayoutVars>
      </dgm:prSet>
      <dgm:spPr/>
      <dgm:t>
        <a:bodyPr/>
        <a:lstStyle/>
        <a:p>
          <a:endParaRPr lang="en-US"/>
        </a:p>
      </dgm:t>
    </dgm:pt>
    <dgm:pt modelId="{D6629ACC-130E-46A1-8B97-B46D5BA4CE25}" type="pres">
      <dgm:prSet presAssocID="{B7D80424-3546-4433-AE57-88A9F2AC74B4}" presName="sibTrans" presStyleLbl="sibTrans1D1" presStyleIdx="0" presStyleCnt="4"/>
      <dgm:spPr/>
      <dgm:t>
        <a:bodyPr/>
        <a:lstStyle/>
        <a:p>
          <a:endParaRPr lang="en-US"/>
        </a:p>
      </dgm:t>
    </dgm:pt>
    <dgm:pt modelId="{9BD53C65-EF16-406B-B5EC-6EA112876B6E}" type="pres">
      <dgm:prSet presAssocID="{B7D80424-3546-4433-AE57-88A9F2AC74B4}" presName="connectorText" presStyleLbl="sibTrans1D1" presStyleIdx="0" presStyleCnt="4"/>
      <dgm:spPr/>
      <dgm:t>
        <a:bodyPr/>
        <a:lstStyle/>
        <a:p>
          <a:endParaRPr lang="en-US"/>
        </a:p>
      </dgm:t>
    </dgm:pt>
    <dgm:pt modelId="{65F00003-E788-4E72-A1B8-8DEB5DDE0134}" type="pres">
      <dgm:prSet presAssocID="{DBB573C4-8CF2-49AF-8E4F-C6B853BFB7BB}" presName="node" presStyleLbl="node1" presStyleIdx="1" presStyleCnt="5">
        <dgm:presLayoutVars>
          <dgm:bulletEnabled val="1"/>
        </dgm:presLayoutVars>
      </dgm:prSet>
      <dgm:spPr/>
      <dgm:t>
        <a:bodyPr/>
        <a:lstStyle/>
        <a:p>
          <a:endParaRPr lang="en-US"/>
        </a:p>
      </dgm:t>
    </dgm:pt>
    <dgm:pt modelId="{6CFBBB36-2851-4FE1-A263-CF0441B2ECB9}" type="pres">
      <dgm:prSet presAssocID="{8B017383-1A1F-4C1D-9BF8-7D49DF2E2685}" presName="sibTrans" presStyleLbl="sibTrans1D1" presStyleIdx="1" presStyleCnt="4"/>
      <dgm:spPr/>
      <dgm:t>
        <a:bodyPr/>
        <a:lstStyle/>
        <a:p>
          <a:endParaRPr lang="en-US"/>
        </a:p>
      </dgm:t>
    </dgm:pt>
    <dgm:pt modelId="{C8290796-8B6D-472E-AAC9-2095D45B58F7}" type="pres">
      <dgm:prSet presAssocID="{8B017383-1A1F-4C1D-9BF8-7D49DF2E2685}" presName="connectorText" presStyleLbl="sibTrans1D1" presStyleIdx="1" presStyleCnt="4"/>
      <dgm:spPr/>
      <dgm:t>
        <a:bodyPr/>
        <a:lstStyle/>
        <a:p>
          <a:endParaRPr lang="en-US"/>
        </a:p>
      </dgm:t>
    </dgm:pt>
    <dgm:pt modelId="{665523AF-50DB-4D63-9E94-9C3CA7DC371C}" type="pres">
      <dgm:prSet presAssocID="{E201437B-8998-41CE-AA29-57E52A50E231}" presName="node" presStyleLbl="node1" presStyleIdx="2" presStyleCnt="5">
        <dgm:presLayoutVars>
          <dgm:bulletEnabled val="1"/>
        </dgm:presLayoutVars>
      </dgm:prSet>
      <dgm:spPr/>
      <dgm:t>
        <a:bodyPr/>
        <a:lstStyle/>
        <a:p>
          <a:endParaRPr lang="en-US"/>
        </a:p>
      </dgm:t>
    </dgm:pt>
    <dgm:pt modelId="{E49E8C97-CC56-49E0-8424-708A45AA57F1}" type="pres">
      <dgm:prSet presAssocID="{37E2A871-FA0E-4E55-8DA3-2E5F1DD3F5BA}" presName="sibTrans" presStyleLbl="sibTrans1D1" presStyleIdx="2" presStyleCnt="4"/>
      <dgm:spPr/>
      <dgm:t>
        <a:bodyPr/>
        <a:lstStyle/>
        <a:p>
          <a:endParaRPr lang="en-US"/>
        </a:p>
      </dgm:t>
    </dgm:pt>
    <dgm:pt modelId="{3958623C-DEA2-4240-8C2B-6C352920DAD5}" type="pres">
      <dgm:prSet presAssocID="{37E2A871-FA0E-4E55-8DA3-2E5F1DD3F5BA}" presName="connectorText" presStyleLbl="sibTrans1D1" presStyleIdx="2" presStyleCnt="4"/>
      <dgm:spPr/>
      <dgm:t>
        <a:bodyPr/>
        <a:lstStyle/>
        <a:p>
          <a:endParaRPr lang="en-US"/>
        </a:p>
      </dgm:t>
    </dgm:pt>
    <dgm:pt modelId="{664D76D1-0927-43AE-831D-C17CC472199C}" type="pres">
      <dgm:prSet presAssocID="{0533DD6E-9460-4D1F-883A-9A74CBC66292}" presName="node" presStyleLbl="node1" presStyleIdx="3" presStyleCnt="5">
        <dgm:presLayoutVars>
          <dgm:bulletEnabled val="1"/>
        </dgm:presLayoutVars>
      </dgm:prSet>
      <dgm:spPr/>
      <dgm:t>
        <a:bodyPr/>
        <a:lstStyle/>
        <a:p>
          <a:endParaRPr lang="en-US"/>
        </a:p>
      </dgm:t>
    </dgm:pt>
    <dgm:pt modelId="{C516DCC8-3F53-4B86-9BB1-B3BEC1F5D6B2}" type="pres">
      <dgm:prSet presAssocID="{2C3B9E72-B9A5-445A-912A-F260E710C95E}" presName="sibTrans" presStyleLbl="sibTrans1D1" presStyleIdx="3" presStyleCnt="4"/>
      <dgm:spPr/>
      <dgm:t>
        <a:bodyPr/>
        <a:lstStyle/>
        <a:p>
          <a:endParaRPr lang="en-US"/>
        </a:p>
      </dgm:t>
    </dgm:pt>
    <dgm:pt modelId="{FD076CD5-F87D-4046-AC27-AE1E547D5E2C}" type="pres">
      <dgm:prSet presAssocID="{2C3B9E72-B9A5-445A-912A-F260E710C95E}" presName="connectorText" presStyleLbl="sibTrans1D1" presStyleIdx="3" presStyleCnt="4"/>
      <dgm:spPr/>
      <dgm:t>
        <a:bodyPr/>
        <a:lstStyle/>
        <a:p>
          <a:endParaRPr lang="en-US"/>
        </a:p>
      </dgm:t>
    </dgm:pt>
    <dgm:pt modelId="{B7488126-3919-487A-9D8D-8444F096D6C4}" type="pres">
      <dgm:prSet presAssocID="{4E4EF2E0-CF4A-46FD-A3B7-565291BF7315}" presName="node" presStyleLbl="node1" presStyleIdx="4" presStyleCnt="5">
        <dgm:presLayoutVars>
          <dgm:bulletEnabled val="1"/>
        </dgm:presLayoutVars>
      </dgm:prSet>
      <dgm:spPr/>
      <dgm:t>
        <a:bodyPr/>
        <a:lstStyle/>
        <a:p>
          <a:endParaRPr lang="en-US"/>
        </a:p>
      </dgm:t>
    </dgm:pt>
  </dgm:ptLst>
  <dgm:cxnLst>
    <dgm:cxn modelId="{90A26FD1-3D9E-4E71-91CB-2277AF95B8E9}" srcId="{74178464-D077-46EC-BD34-53911C5472E4}" destId="{E201437B-8998-41CE-AA29-57E52A50E231}" srcOrd="2" destOrd="0" parTransId="{0C6EE066-2FB7-43E8-8F8B-68E74558DE6F}" sibTransId="{37E2A871-FA0E-4E55-8DA3-2E5F1DD3F5BA}"/>
    <dgm:cxn modelId="{EE126F33-E37F-4BC9-8408-4589E1BC0040}" type="presOf" srcId="{37E2A871-FA0E-4E55-8DA3-2E5F1DD3F5BA}" destId="{3958623C-DEA2-4240-8C2B-6C352920DAD5}" srcOrd="1" destOrd="0" presId="urn:microsoft.com/office/officeart/2005/8/layout/bProcess3"/>
    <dgm:cxn modelId="{BFE69BA0-32E8-45D5-B5B9-B1859ED90DB6}" type="presOf" srcId="{DBB573C4-8CF2-49AF-8E4F-C6B853BFB7BB}" destId="{65F00003-E788-4E72-A1B8-8DEB5DDE0134}" srcOrd="0" destOrd="0" presId="urn:microsoft.com/office/officeart/2005/8/layout/bProcess3"/>
    <dgm:cxn modelId="{4EFDB251-14EC-4F7E-8209-7296D3F778BA}" type="presOf" srcId="{E201437B-8998-41CE-AA29-57E52A50E231}" destId="{665523AF-50DB-4D63-9E94-9C3CA7DC371C}" srcOrd="0" destOrd="0" presId="urn:microsoft.com/office/officeart/2005/8/layout/bProcess3"/>
    <dgm:cxn modelId="{8BFBFCA9-878D-4DC0-9D85-CD6B3A368982}" type="presOf" srcId="{2C3B9E72-B9A5-445A-912A-F260E710C95E}" destId="{C516DCC8-3F53-4B86-9BB1-B3BEC1F5D6B2}" srcOrd="0" destOrd="0" presId="urn:microsoft.com/office/officeart/2005/8/layout/bProcess3"/>
    <dgm:cxn modelId="{3F583F2E-633B-416D-AE16-A0BF62D21246}" type="presOf" srcId="{37E2A871-FA0E-4E55-8DA3-2E5F1DD3F5BA}" destId="{E49E8C97-CC56-49E0-8424-708A45AA57F1}" srcOrd="0" destOrd="0" presId="urn:microsoft.com/office/officeart/2005/8/layout/bProcess3"/>
    <dgm:cxn modelId="{178CB3D2-EE6E-4535-B193-4D7429B9B122}" type="presOf" srcId="{8B017383-1A1F-4C1D-9BF8-7D49DF2E2685}" destId="{6CFBBB36-2851-4FE1-A263-CF0441B2ECB9}" srcOrd="0" destOrd="0" presId="urn:microsoft.com/office/officeart/2005/8/layout/bProcess3"/>
    <dgm:cxn modelId="{5E55014E-F210-4691-AABD-DF1ED4C1608E}" type="presOf" srcId="{2C3B9E72-B9A5-445A-912A-F260E710C95E}" destId="{FD076CD5-F87D-4046-AC27-AE1E547D5E2C}" srcOrd="1" destOrd="0" presId="urn:microsoft.com/office/officeart/2005/8/layout/bProcess3"/>
    <dgm:cxn modelId="{89EE575B-4A34-4C7D-87EF-64FAD18C9E61}" type="presOf" srcId="{B7D80424-3546-4433-AE57-88A9F2AC74B4}" destId="{9BD53C65-EF16-406B-B5EC-6EA112876B6E}" srcOrd="1" destOrd="0" presId="urn:microsoft.com/office/officeart/2005/8/layout/bProcess3"/>
    <dgm:cxn modelId="{7F8FECC2-4F22-4619-9EF1-F019CFFAF461}" type="presOf" srcId="{8B017383-1A1F-4C1D-9BF8-7D49DF2E2685}" destId="{C8290796-8B6D-472E-AAC9-2095D45B58F7}" srcOrd="1" destOrd="0" presId="urn:microsoft.com/office/officeart/2005/8/layout/bProcess3"/>
    <dgm:cxn modelId="{77276484-0C98-4EDD-9C84-CE5C863DEF70}" srcId="{74178464-D077-46EC-BD34-53911C5472E4}" destId="{C4039AF9-21A6-4C3F-A614-83454A1E8411}" srcOrd="0" destOrd="0" parTransId="{342E0894-7532-4B42-AA13-4BA02D281A23}" sibTransId="{B7D80424-3546-4433-AE57-88A9F2AC74B4}"/>
    <dgm:cxn modelId="{DD9E89DE-172E-4486-95CA-DF3A08BB1096}" srcId="{74178464-D077-46EC-BD34-53911C5472E4}" destId="{0533DD6E-9460-4D1F-883A-9A74CBC66292}" srcOrd="3" destOrd="0" parTransId="{5E20EECB-48B6-4B5C-B217-F76731CFFB55}" sibTransId="{2C3B9E72-B9A5-445A-912A-F260E710C95E}"/>
    <dgm:cxn modelId="{493C975F-D2F9-4ECE-8175-F38EE820EAF6}" type="presOf" srcId="{0533DD6E-9460-4D1F-883A-9A74CBC66292}" destId="{664D76D1-0927-43AE-831D-C17CC472199C}" srcOrd="0" destOrd="0" presId="urn:microsoft.com/office/officeart/2005/8/layout/bProcess3"/>
    <dgm:cxn modelId="{D0B5042F-4FCD-46D9-947A-13E163D862FD}" srcId="{74178464-D077-46EC-BD34-53911C5472E4}" destId="{DBB573C4-8CF2-49AF-8E4F-C6B853BFB7BB}" srcOrd="1" destOrd="0" parTransId="{88826FCE-E073-4516-A3B8-952C3936944A}" sibTransId="{8B017383-1A1F-4C1D-9BF8-7D49DF2E2685}"/>
    <dgm:cxn modelId="{58DF68DA-4EC0-419A-A222-310292120234}" type="presOf" srcId="{74178464-D077-46EC-BD34-53911C5472E4}" destId="{E3B5E847-4448-4074-8266-78B01EA84C48}" srcOrd="0" destOrd="0" presId="urn:microsoft.com/office/officeart/2005/8/layout/bProcess3"/>
    <dgm:cxn modelId="{A87B6A92-E708-405B-830A-BCA5CD44DEF8}" type="presOf" srcId="{4E4EF2E0-CF4A-46FD-A3B7-565291BF7315}" destId="{B7488126-3919-487A-9D8D-8444F096D6C4}" srcOrd="0" destOrd="0" presId="urn:microsoft.com/office/officeart/2005/8/layout/bProcess3"/>
    <dgm:cxn modelId="{C11B7614-A2FD-41C4-B91E-259AFBC1F640}" srcId="{74178464-D077-46EC-BD34-53911C5472E4}" destId="{4E4EF2E0-CF4A-46FD-A3B7-565291BF7315}" srcOrd="4" destOrd="0" parTransId="{79886946-7C3F-4B87-9451-4A0E69E21F4B}" sibTransId="{55BF0B6A-CBFD-477F-B87F-FB0A4F0330D4}"/>
    <dgm:cxn modelId="{7541F05A-C22B-41B0-BF10-8225A0D0F880}" type="presOf" srcId="{B7D80424-3546-4433-AE57-88A9F2AC74B4}" destId="{D6629ACC-130E-46A1-8B97-B46D5BA4CE25}" srcOrd="0" destOrd="0" presId="urn:microsoft.com/office/officeart/2005/8/layout/bProcess3"/>
    <dgm:cxn modelId="{B0103297-48BE-4B07-92CB-09CC49917EC5}" type="presOf" srcId="{C4039AF9-21A6-4C3F-A614-83454A1E8411}" destId="{05787CEF-7CFD-4AAF-9EBE-ABD82F569632}" srcOrd="0" destOrd="0" presId="urn:microsoft.com/office/officeart/2005/8/layout/bProcess3"/>
    <dgm:cxn modelId="{F1817848-E523-4431-8414-F46A160D5979}" type="presParOf" srcId="{E3B5E847-4448-4074-8266-78B01EA84C48}" destId="{05787CEF-7CFD-4AAF-9EBE-ABD82F569632}" srcOrd="0" destOrd="0" presId="urn:microsoft.com/office/officeart/2005/8/layout/bProcess3"/>
    <dgm:cxn modelId="{6CFD8A9A-CDB2-4B6C-82A8-A70C94DD75EA}" type="presParOf" srcId="{E3B5E847-4448-4074-8266-78B01EA84C48}" destId="{D6629ACC-130E-46A1-8B97-B46D5BA4CE25}" srcOrd="1" destOrd="0" presId="urn:microsoft.com/office/officeart/2005/8/layout/bProcess3"/>
    <dgm:cxn modelId="{81264DA2-DF7E-4C17-B51E-7CBC28C3BA04}" type="presParOf" srcId="{D6629ACC-130E-46A1-8B97-B46D5BA4CE25}" destId="{9BD53C65-EF16-406B-B5EC-6EA112876B6E}" srcOrd="0" destOrd="0" presId="urn:microsoft.com/office/officeart/2005/8/layout/bProcess3"/>
    <dgm:cxn modelId="{9AECF90D-31AD-4567-B893-E01BF996D1C0}" type="presParOf" srcId="{E3B5E847-4448-4074-8266-78B01EA84C48}" destId="{65F00003-E788-4E72-A1B8-8DEB5DDE0134}" srcOrd="2" destOrd="0" presId="urn:microsoft.com/office/officeart/2005/8/layout/bProcess3"/>
    <dgm:cxn modelId="{318F91CF-8DA7-4C12-8672-F587CA700F94}" type="presParOf" srcId="{E3B5E847-4448-4074-8266-78B01EA84C48}" destId="{6CFBBB36-2851-4FE1-A263-CF0441B2ECB9}" srcOrd="3" destOrd="0" presId="urn:microsoft.com/office/officeart/2005/8/layout/bProcess3"/>
    <dgm:cxn modelId="{94F28EB3-C424-4B0F-9B93-BD776AE79036}" type="presParOf" srcId="{6CFBBB36-2851-4FE1-A263-CF0441B2ECB9}" destId="{C8290796-8B6D-472E-AAC9-2095D45B58F7}" srcOrd="0" destOrd="0" presId="urn:microsoft.com/office/officeart/2005/8/layout/bProcess3"/>
    <dgm:cxn modelId="{1814A33C-ADDF-4083-AD40-BC9E584ED955}" type="presParOf" srcId="{E3B5E847-4448-4074-8266-78B01EA84C48}" destId="{665523AF-50DB-4D63-9E94-9C3CA7DC371C}" srcOrd="4" destOrd="0" presId="urn:microsoft.com/office/officeart/2005/8/layout/bProcess3"/>
    <dgm:cxn modelId="{D5E8E5E6-116C-46F3-AA75-CDF78B4A3A31}" type="presParOf" srcId="{E3B5E847-4448-4074-8266-78B01EA84C48}" destId="{E49E8C97-CC56-49E0-8424-708A45AA57F1}" srcOrd="5" destOrd="0" presId="urn:microsoft.com/office/officeart/2005/8/layout/bProcess3"/>
    <dgm:cxn modelId="{C6526041-6238-4E95-AC23-E42D5707A90C}" type="presParOf" srcId="{E49E8C97-CC56-49E0-8424-708A45AA57F1}" destId="{3958623C-DEA2-4240-8C2B-6C352920DAD5}" srcOrd="0" destOrd="0" presId="urn:microsoft.com/office/officeart/2005/8/layout/bProcess3"/>
    <dgm:cxn modelId="{E0F9A263-263D-4D3D-A4E5-22A6B09107AF}" type="presParOf" srcId="{E3B5E847-4448-4074-8266-78B01EA84C48}" destId="{664D76D1-0927-43AE-831D-C17CC472199C}" srcOrd="6" destOrd="0" presId="urn:microsoft.com/office/officeart/2005/8/layout/bProcess3"/>
    <dgm:cxn modelId="{D0414DEF-E76A-41F8-A434-AD7AFB4B230E}" type="presParOf" srcId="{E3B5E847-4448-4074-8266-78B01EA84C48}" destId="{C516DCC8-3F53-4B86-9BB1-B3BEC1F5D6B2}" srcOrd="7" destOrd="0" presId="urn:microsoft.com/office/officeart/2005/8/layout/bProcess3"/>
    <dgm:cxn modelId="{67CEA523-1926-4A29-918D-F44775A1C08A}" type="presParOf" srcId="{C516DCC8-3F53-4B86-9BB1-B3BEC1F5D6B2}" destId="{FD076CD5-F87D-4046-AC27-AE1E547D5E2C}" srcOrd="0" destOrd="0" presId="urn:microsoft.com/office/officeart/2005/8/layout/bProcess3"/>
    <dgm:cxn modelId="{AA518F5B-5C56-491F-A716-289617475828}" type="presParOf" srcId="{E3B5E847-4448-4074-8266-78B01EA84C48}" destId="{B7488126-3919-487A-9D8D-8444F096D6C4}" srcOrd="8"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B4C2CE-0615-4E82-BA49-385F882766DA}" type="doc">
      <dgm:prSet loTypeId="urn:microsoft.com/office/officeart/2005/8/layout/process5" loCatId="process" qsTypeId="urn:microsoft.com/office/officeart/2005/8/quickstyle/simple1" qsCatId="simple" csTypeId="urn:microsoft.com/office/officeart/2005/8/colors/accent1_3" csCatId="accent1" phldr="1"/>
      <dgm:spPr/>
      <dgm:t>
        <a:bodyPr/>
        <a:lstStyle/>
        <a:p>
          <a:endParaRPr lang="en-US"/>
        </a:p>
      </dgm:t>
    </dgm:pt>
    <dgm:pt modelId="{3B3C7693-814E-427E-9AB1-137A96F6BFE6}">
      <dgm:prSet phldrT="[Text]" custT="1"/>
      <dgm:spPr>
        <a:solidFill>
          <a:schemeClr val="accent1">
            <a:lumMod val="75000"/>
          </a:schemeClr>
        </a:solidFill>
      </dgm:spPr>
      <dgm:t>
        <a:bodyPr/>
        <a:lstStyle/>
        <a:p>
          <a:r>
            <a:rPr lang="en-US" sz="1100"/>
            <a:t>Speciality Datix is Reported: IPC, Safeguarding, TVN, Falls </a:t>
          </a:r>
        </a:p>
      </dgm:t>
    </dgm:pt>
    <dgm:pt modelId="{296C5BA9-3900-422C-843C-0EEC4DD960FF}" type="parTrans" cxnId="{574974F1-E666-4BD5-A219-67F119C78B26}">
      <dgm:prSet/>
      <dgm:spPr/>
      <dgm:t>
        <a:bodyPr/>
        <a:lstStyle/>
        <a:p>
          <a:endParaRPr lang="en-US" sz="2000"/>
        </a:p>
      </dgm:t>
    </dgm:pt>
    <dgm:pt modelId="{2ACA866C-32EA-43B8-B51E-C20D778502F7}" type="sibTrans" cxnId="{574974F1-E666-4BD5-A219-67F119C78B26}">
      <dgm:prSet custT="1"/>
      <dgm:spPr>
        <a:solidFill>
          <a:schemeClr val="accent1">
            <a:lumMod val="75000"/>
          </a:schemeClr>
        </a:solidFill>
      </dgm:spPr>
      <dgm:t>
        <a:bodyPr/>
        <a:lstStyle/>
        <a:p>
          <a:endParaRPr lang="en-US" sz="900"/>
        </a:p>
      </dgm:t>
    </dgm:pt>
    <dgm:pt modelId="{24FFDCF4-FE58-44DA-BB34-FF191CFBBC0F}">
      <dgm:prSet phldrT="[Text]" custT="1"/>
      <dgm:spPr>
        <a:solidFill>
          <a:schemeClr val="accent1">
            <a:lumMod val="75000"/>
          </a:schemeClr>
        </a:solidFill>
      </dgm:spPr>
      <dgm:t>
        <a:bodyPr/>
        <a:lstStyle/>
        <a:p>
          <a:r>
            <a:rPr lang="en-US" sz="1100"/>
            <a:t>PST to flag to the responsbile specialist team via Datix.</a:t>
          </a:r>
        </a:p>
      </dgm:t>
    </dgm:pt>
    <dgm:pt modelId="{FD5A4616-F785-4399-A686-76EFB5567DEC}" type="parTrans" cxnId="{CF04723B-0A6C-4591-85CB-A05897959B89}">
      <dgm:prSet/>
      <dgm:spPr/>
      <dgm:t>
        <a:bodyPr/>
        <a:lstStyle/>
        <a:p>
          <a:endParaRPr lang="en-US" sz="2000"/>
        </a:p>
      </dgm:t>
    </dgm:pt>
    <dgm:pt modelId="{A89CC34E-5BCB-4A1A-BF0A-321C68A6700F}" type="sibTrans" cxnId="{CF04723B-0A6C-4591-85CB-A05897959B89}">
      <dgm:prSet custT="1"/>
      <dgm:spPr>
        <a:solidFill>
          <a:schemeClr val="accent1">
            <a:lumMod val="75000"/>
          </a:schemeClr>
        </a:solidFill>
      </dgm:spPr>
      <dgm:t>
        <a:bodyPr/>
        <a:lstStyle/>
        <a:p>
          <a:endParaRPr lang="en-US" sz="900"/>
        </a:p>
      </dgm:t>
    </dgm:pt>
    <dgm:pt modelId="{133A2C71-E5B8-44F4-9C57-A091F3D078D3}">
      <dgm:prSet phldrT="[Text]" custT="1"/>
      <dgm:spPr>
        <a:solidFill>
          <a:schemeClr val="accent1">
            <a:lumMod val="75000"/>
          </a:schemeClr>
        </a:solidFill>
      </dgm:spPr>
      <dgm:t>
        <a:bodyPr/>
        <a:lstStyle/>
        <a:p>
          <a:r>
            <a:rPr lang="en-US" sz="1100"/>
            <a:t>Speciality team conduct initial review.</a:t>
          </a:r>
        </a:p>
      </dgm:t>
    </dgm:pt>
    <dgm:pt modelId="{FF201BAD-CAA5-4921-B524-B2230E11BBA0}" type="parTrans" cxnId="{4E8118B6-F495-48F0-B1BD-8E2A6C0AC838}">
      <dgm:prSet/>
      <dgm:spPr/>
      <dgm:t>
        <a:bodyPr/>
        <a:lstStyle/>
        <a:p>
          <a:endParaRPr lang="en-US" sz="2000"/>
        </a:p>
      </dgm:t>
    </dgm:pt>
    <dgm:pt modelId="{C512583A-957B-490D-B0F6-528C4CEF463E}" type="sibTrans" cxnId="{4E8118B6-F495-48F0-B1BD-8E2A6C0AC838}">
      <dgm:prSet custT="1"/>
      <dgm:spPr>
        <a:solidFill>
          <a:schemeClr val="accent1">
            <a:lumMod val="75000"/>
          </a:schemeClr>
        </a:solidFill>
      </dgm:spPr>
      <dgm:t>
        <a:bodyPr/>
        <a:lstStyle/>
        <a:p>
          <a:endParaRPr lang="en-US" sz="900"/>
        </a:p>
      </dgm:t>
    </dgm:pt>
    <dgm:pt modelId="{A6E4182B-F5DC-4196-8797-2478C15A1EF3}">
      <dgm:prSet phldrT="[Text]" custT="1"/>
      <dgm:spPr>
        <a:solidFill>
          <a:schemeClr val="accent1">
            <a:lumMod val="60000"/>
            <a:lumOff val="40000"/>
          </a:schemeClr>
        </a:solidFill>
      </dgm:spPr>
      <dgm:t>
        <a:bodyPr/>
        <a:lstStyle/>
        <a:p>
          <a:r>
            <a:rPr lang="en-US" sz="1100"/>
            <a:t>Does the specialty team feel a learning response is needed as per specialty risk matrix?</a:t>
          </a:r>
        </a:p>
      </dgm:t>
    </dgm:pt>
    <dgm:pt modelId="{1BC20DAE-F00B-406A-AC56-D8A15947DEEF}" type="parTrans" cxnId="{0994BC3A-7593-4ED1-9D68-B94DD042651B}">
      <dgm:prSet/>
      <dgm:spPr/>
      <dgm:t>
        <a:bodyPr/>
        <a:lstStyle/>
        <a:p>
          <a:endParaRPr lang="en-US" sz="2000"/>
        </a:p>
      </dgm:t>
    </dgm:pt>
    <dgm:pt modelId="{D86F8649-5054-4BAE-81D5-92465E43D76F}" type="sibTrans" cxnId="{0994BC3A-7593-4ED1-9D68-B94DD042651B}">
      <dgm:prSet custT="1"/>
      <dgm:spPr>
        <a:solidFill>
          <a:schemeClr val="accent1">
            <a:lumMod val="75000"/>
          </a:schemeClr>
        </a:solidFill>
      </dgm:spPr>
      <dgm:t>
        <a:bodyPr/>
        <a:lstStyle/>
        <a:p>
          <a:r>
            <a:rPr lang="en-US" sz="900"/>
            <a:t>No</a:t>
          </a:r>
        </a:p>
      </dgm:t>
    </dgm:pt>
    <dgm:pt modelId="{CC3CAA1B-77BD-4848-A33E-C206EE199187}">
      <dgm:prSet phldrT="[Text]" custT="1"/>
      <dgm:spPr>
        <a:solidFill>
          <a:schemeClr val="accent1">
            <a:lumMod val="75000"/>
          </a:schemeClr>
        </a:solidFill>
      </dgm:spPr>
      <dgm:t>
        <a:bodyPr/>
        <a:lstStyle/>
        <a:p>
          <a:r>
            <a:rPr lang="en-US" sz="1100"/>
            <a:t>Local Investigation by area team </a:t>
          </a:r>
        </a:p>
      </dgm:t>
    </dgm:pt>
    <dgm:pt modelId="{07902DC7-AB7A-4A59-A8C0-C363CB224F60}" type="parTrans" cxnId="{8551BB35-3EC6-4D1A-B39D-9C244C982C8F}">
      <dgm:prSet/>
      <dgm:spPr/>
      <dgm:t>
        <a:bodyPr/>
        <a:lstStyle/>
        <a:p>
          <a:endParaRPr lang="en-US" sz="2000"/>
        </a:p>
      </dgm:t>
    </dgm:pt>
    <dgm:pt modelId="{268AC751-623A-4A51-B618-741710D0F6D5}" type="sibTrans" cxnId="{8551BB35-3EC6-4D1A-B39D-9C244C982C8F}">
      <dgm:prSet custT="1"/>
      <dgm:spPr>
        <a:solidFill>
          <a:schemeClr val="bg1"/>
        </a:solidFill>
      </dgm:spPr>
      <dgm:t>
        <a:bodyPr/>
        <a:lstStyle/>
        <a:p>
          <a:endParaRPr lang="en-US" sz="900"/>
        </a:p>
      </dgm:t>
    </dgm:pt>
    <dgm:pt modelId="{50A5C70F-CD76-46B7-AF70-59B759ACEE88}">
      <dgm:prSet phldrT="[Text]" custT="1"/>
      <dgm:spPr>
        <a:solidFill>
          <a:schemeClr val="accent1">
            <a:lumMod val="75000"/>
          </a:schemeClr>
        </a:solidFill>
      </dgm:spPr>
      <dgm:t>
        <a:bodyPr/>
        <a:lstStyle/>
        <a:p>
          <a:r>
            <a:rPr lang="en-US" sz="1100"/>
            <a:t>Learning response initiated </a:t>
          </a:r>
        </a:p>
      </dgm:t>
    </dgm:pt>
    <dgm:pt modelId="{67A43B7F-A338-4572-9200-48FDD53712F6}" type="parTrans" cxnId="{16F72DDB-C3AE-4AA8-AACC-E6A432030FCC}">
      <dgm:prSet/>
      <dgm:spPr/>
      <dgm:t>
        <a:bodyPr/>
        <a:lstStyle/>
        <a:p>
          <a:endParaRPr lang="en-US" sz="2000"/>
        </a:p>
      </dgm:t>
    </dgm:pt>
    <dgm:pt modelId="{9E598685-3AA2-4576-A685-7A880E73507B}" type="sibTrans" cxnId="{16F72DDB-C3AE-4AA8-AACC-E6A432030FCC}">
      <dgm:prSet custT="1"/>
      <dgm:spPr>
        <a:solidFill>
          <a:schemeClr val="accent1">
            <a:lumMod val="75000"/>
          </a:schemeClr>
        </a:solidFill>
      </dgm:spPr>
      <dgm:t>
        <a:bodyPr/>
        <a:lstStyle/>
        <a:p>
          <a:r>
            <a:rPr lang="en-US" sz="900"/>
            <a:t>Yes</a:t>
          </a:r>
        </a:p>
      </dgm:t>
    </dgm:pt>
    <dgm:pt modelId="{3351BC0B-F1F2-417E-BF78-AD4E64204803}">
      <dgm:prSet phldrT="[Text]" custT="1"/>
      <dgm:spPr>
        <a:solidFill>
          <a:schemeClr val="accent1">
            <a:lumMod val="60000"/>
            <a:lumOff val="40000"/>
          </a:schemeClr>
        </a:solidFill>
      </dgm:spPr>
      <dgm:t>
        <a:bodyPr/>
        <a:lstStyle/>
        <a:p>
          <a:r>
            <a:rPr lang="en-US" sz="1100"/>
            <a:t>Learning response completed </a:t>
          </a:r>
        </a:p>
      </dgm:t>
    </dgm:pt>
    <dgm:pt modelId="{D14759CA-EC6E-407E-A4B8-6874E8AA5740}" type="parTrans" cxnId="{46A9F316-1D0B-4A31-B439-3744E4282010}">
      <dgm:prSet/>
      <dgm:spPr/>
      <dgm:t>
        <a:bodyPr/>
        <a:lstStyle/>
        <a:p>
          <a:endParaRPr lang="en-US" sz="2000"/>
        </a:p>
      </dgm:t>
    </dgm:pt>
    <dgm:pt modelId="{99CE3715-9BA1-4191-B078-991E038FB578}" type="sibTrans" cxnId="{46A9F316-1D0B-4A31-B439-3744E4282010}">
      <dgm:prSet custT="1"/>
      <dgm:spPr>
        <a:noFill/>
      </dgm:spPr>
      <dgm:t>
        <a:bodyPr/>
        <a:lstStyle/>
        <a:p>
          <a:endParaRPr lang="en-US" sz="900"/>
        </a:p>
      </dgm:t>
    </dgm:pt>
    <dgm:pt modelId="{C2E800AD-34DA-4CE6-B3D4-C6E0169B1C6B}">
      <dgm:prSet phldrT="[Text]" custT="1"/>
      <dgm:spPr>
        <a:solidFill>
          <a:schemeClr val="accent1">
            <a:lumMod val="75000"/>
          </a:schemeClr>
        </a:solidFill>
      </dgm:spPr>
      <dgm:t>
        <a:bodyPr/>
        <a:lstStyle/>
        <a:p>
          <a:r>
            <a:rPr lang="en-US" sz="1100"/>
            <a:t>Learning response to be presented to PSIRG for final approval.</a:t>
          </a:r>
        </a:p>
      </dgm:t>
    </dgm:pt>
    <dgm:pt modelId="{8790B71E-AEF0-4E81-B1CA-7853F6A9CD4E}" type="sibTrans" cxnId="{0B470028-33A6-4B47-B6DF-90A1D68064CF}">
      <dgm:prSet custT="1"/>
      <dgm:spPr>
        <a:solidFill>
          <a:schemeClr val="accent1">
            <a:lumMod val="75000"/>
          </a:schemeClr>
        </a:solidFill>
      </dgm:spPr>
      <dgm:t>
        <a:bodyPr/>
        <a:lstStyle/>
        <a:p>
          <a:endParaRPr lang="en-US" sz="900"/>
        </a:p>
      </dgm:t>
    </dgm:pt>
    <dgm:pt modelId="{DEB83F26-D129-4668-B04A-00EFECA2E082}" type="parTrans" cxnId="{0B470028-33A6-4B47-B6DF-90A1D68064CF}">
      <dgm:prSet/>
      <dgm:spPr/>
      <dgm:t>
        <a:bodyPr/>
        <a:lstStyle/>
        <a:p>
          <a:endParaRPr lang="en-US" sz="2000"/>
        </a:p>
      </dgm:t>
    </dgm:pt>
    <dgm:pt modelId="{7C42872D-0FE5-468D-8B7F-2AD64DF1FE48}">
      <dgm:prSet phldrT="[Text]" custT="1"/>
      <dgm:spPr>
        <a:solidFill>
          <a:schemeClr val="accent1">
            <a:lumMod val="75000"/>
          </a:schemeClr>
        </a:solidFill>
      </dgm:spPr>
      <dgm:t>
        <a:bodyPr/>
        <a:lstStyle/>
        <a:p>
          <a:r>
            <a:rPr lang="en-US" sz="1100"/>
            <a:t>Toolkit to be presented to Specality panel for learning to be actioned and monitored via Qualtiy Improvement Plan </a:t>
          </a:r>
        </a:p>
      </dgm:t>
    </dgm:pt>
    <dgm:pt modelId="{1CF8EEC2-30CE-436B-9778-B40BA4CB1FD1}" type="sibTrans" cxnId="{0229A5FA-0F90-4692-B1D2-C91F52DB0A99}">
      <dgm:prSet/>
      <dgm:spPr>
        <a:solidFill>
          <a:schemeClr val="accent1">
            <a:lumMod val="75000"/>
          </a:schemeClr>
        </a:solidFill>
      </dgm:spPr>
      <dgm:t>
        <a:bodyPr/>
        <a:lstStyle/>
        <a:p>
          <a:endParaRPr lang="en-US" sz="2000"/>
        </a:p>
      </dgm:t>
    </dgm:pt>
    <dgm:pt modelId="{E7DAD4F7-7742-48E4-9EEB-FCE4E9827A30}" type="parTrans" cxnId="{0229A5FA-0F90-4692-B1D2-C91F52DB0A99}">
      <dgm:prSet/>
      <dgm:spPr/>
      <dgm:t>
        <a:bodyPr/>
        <a:lstStyle/>
        <a:p>
          <a:endParaRPr lang="en-US" sz="2000"/>
        </a:p>
      </dgm:t>
    </dgm:pt>
    <dgm:pt modelId="{A32C0B64-455C-44B0-B0FE-CBB6656FECF2}" type="pres">
      <dgm:prSet presAssocID="{03B4C2CE-0615-4E82-BA49-385F882766DA}" presName="diagram" presStyleCnt="0">
        <dgm:presLayoutVars>
          <dgm:dir/>
          <dgm:resizeHandles val="exact"/>
        </dgm:presLayoutVars>
      </dgm:prSet>
      <dgm:spPr/>
      <dgm:t>
        <a:bodyPr/>
        <a:lstStyle/>
        <a:p>
          <a:endParaRPr lang="en-US"/>
        </a:p>
      </dgm:t>
    </dgm:pt>
    <dgm:pt modelId="{0DEEF85C-00EC-4B24-9409-36A62971B6EF}" type="pres">
      <dgm:prSet presAssocID="{3B3C7693-814E-427E-9AB1-137A96F6BFE6}" presName="node" presStyleLbl="node1" presStyleIdx="0" presStyleCnt="9" custScaleY="58612">
        <dgm:presLayoutVars>
          <dgm:bulletEnabled val="1"/>
        </dgm:presLayoutVars>
      </dgm:prSet>
      <dgm:spPr/>
      <dgm:t>
        <a:bodyPr/>
        <a:lstStyle/>
        <a:p>
          <a:endParaRPr lang="en-US"/>
        </a:p>
      </dgm:t>
    </dgm:pt>
    <dgm:pt modelId="{B88877D9-E067-4675-B9EE-61C342FC3B91}" type="pres">
      <dgm:prSet presAssocID="{2ACA866C-32EA-43B8-B51E-C20D778502F7}" presName="sibTrans" presStyleLbl="sibTrans2D1" presStyleIdx="0" presStyleCnt="8" custScaleX="153007"/>
      <dgm:spPr/>
      <dgm:t>
        <a:bodyPr/>
        <a:lstStyle/>
        <a:p>
          <a:endParaRPr lang="en-US"/>
        </a:p>
      </dgm:t>
    </dgm:pt>
    <dgm:pt modelId="{A3832522-A2D6-474A-A032-8DD053AC1579}" type="pres">
      <dgm:prSet presAssocID="{2ACA866C-32EA-43B8-B51E-C20D778502F7}" presName="connectorText" presStyleLbl="sibTrans2D1" presStyleIdx="0" presStyleCnt="8"/>
      <dgm:spPr/>
      <dgm:t>
        <a:bodyPr/>
        <a:lstStyle/>
        <a:p>
          <a:endParaRPr lang="en-US"/>
        </a:p>
      </dgm:t>
    </dgm:pt>
    <dgm:pt modelId="{B4DD5498-63B2-48DD-9250-E81C98EE1035}" type="pres">
      <dgm:prSet presAssocID="{24FFDCF4-FE58-44DA-BB34-FF191CFBBC0F}" presName="node" presStyleLbl="node1" presStyleIdx="1" presStyleCnt="9">
        <dgm:presLayoutVars>
          <dgm:bulletEnabled val="1"/>
        </dgm:presLayoutVars>
      </dgm:prSet>
      <dgm:spPr/>
      <dgm:t>
        <a:bodyPr/>
        <a:lstStyle/>
        <a:p>
          <a:endParaRPr lang="en-US"/>
        </a:p>
      </dgm:t>
    </dgm:pt>
    <dgm:pt modelId="{8F589599-80CA-45B7-9674-BC8E8CDA585F}" type="pres">
      <dgm:prSet presAssocID="{A89CC34E-5BCB-4A1A-BF0A-321C68A6700F}" presName="sibTrans" presStyleLbl="sibTrans2D1" presStyleIdx="1" presStyleCnt="8" custScaleX="141685"/>
      <dgm:spPr/>
      <dgm:t>
        <a:bodyPr/>
        <a:lstStyle/>
        <a:p>
          <a:endParaRPr lang="en-US"/>
        </a:p>
      </dgm:t>
    </dgm:pt>
    <dgm:pt modelId="{6C8DE38A-405F-4398-B036-6B8686B5C7B5}" type="pres">
      <dgm:prSet presAssocID="{A89CC34E-5BCB-4A1A-BF0A-321C68A6700F}" presName="connectorText" presStyleLbl="sibTrans2D1" presStyleIdx="1" presStyleCnt="8"/>
      <dgm:spPr/>
      <dgm:t>
        <a:bodyPr/>
        <a:lstStyle/>
        <a:p>
          <a:endParaRPr lang="en-US"/>
        </a:p>
      </dgm:t>
    </dgm:pt>
    <dgm:pt modelId="{6B2D5BEF-1046-4972-BC8B-279AFA410271}" type="pres">
      <dgm:prSet presAssocID="{133A2C71-E5B8-44F4-9C57-A091F3D078D3}" presName="node" presStyleLbl="node1" presStyleIdx="2" presStyleCnt="9" custScaleY="60500">
        <dgm:presLayoutVars>
          <dgm:bulletEnabled val="1"/>
        </dgm:presLayoutVars>
      </dgm:prSet>
      <dgm:spPr/>
      <dgm:t>
        <a:bodyPr/>
        <a:lstStyle/>
        <a:p>
          <a:endParaRPr lang="en-US"/>
        </a:p>
      </dgm:t>
    </dgm:pt>
    <dgm:pt modelId="{8619ECDD-8D5D-4501-9BD4-EC4D59495897}" type="pres">
      <dgm:prSet presAssocID="{C512583A-957B-490D-B0F6-528C4CEF463E}" presName="sibTrans" presStyleLbl="sibTrans2D1" presStyleIdx="2" presStyleCnt="8" custScaleX="175621" custScaleY="129356" custLinFactNeighborX="20799" custLinFactNeighborY="4610"/>
      <dgm:spPr/>
      <dgm:t>
        <a:bodyPr/>
        <a:lstStyle/>
        <a:p>
          <a:endParaRPr lang="en-US"/>
        </a:p>
      </dgm:t>
    </dgm:pt>
    <dgm:pt modelId="{B2AD16D6-03B9-4A99-B510-711F2975815F}" type="pres">
      <dgm:prSet presAssocID="{C512583A-957B-490D-B0F6-528C4CEF463E}" presName="connectorText" presStyleLbl="sibTrans2D1" presStyleIdx="2" presStyleCnt="8"/>
      <dgm:spPr/>
      <dgm:t>
        <a:bodyPr/>
        <a:lstStyle/>
        <a:p>
          <a:endParaRPr lang="en-US"/>
        </a:p>
      </dgm:t>
    </dgm:pt>
    <dgm:pt modelId="{6C88933E-437D-45FC-BF8B-31A8A121DB74}" type="pres">
      <dgm:prSet presAssocID="{A6E4182B-F5DC-4196-8797-2478C15A1EF3}" presName="node" presStyleLbl="node1" presStyleIdx="3" presStyleCnt="9">
        <dgm:presLayoutVars>
          <dgm:bulletEnabled val="1"/>
        </dgm:presLayoutVars>
      </dgm:prSet>
      <dgm:spPr/>
      <dgm:t>
        <a:bodyPr/>
        <a:lstStyle/>
        <a:p>
          <a:endParaRPr lang="en-US"/>
        </a:p>
      </dgm:t>
    </dgm:pt>
    <dgm:pt modelId="{9BD99F74-42A5-491B-AD44-249F633D311A}" type="pres">
      <dgm:prSet presAssocID="{D86F8649-5054-4BAE-81D5-92465E43D76F}" presName="sibTrans" presStyleLbl="sibTrans2D1" presStyleIdx="3" presStyleCnt="8" custAng="12306" custScaleX="163796" custScaleY="143148" custLinFactNeighborX="23031" custLinFactNeighborY="4568"/>
      <dgm:spPr/>
      <dgm:t>
        <a:bodyPr/>
        <a:lstStyle/>
        <a:p>
          <a:endParaRPr lang="en-US"/>
        </a:p>
      </dgm:t>
    </dgm:pt>
    <dgm:pt modelId="{5D568DCA-1310-4B94-890E-DE3568287CDA}" type="pres">
      <dgm:prSet presAssocID="{D86F8649-5054-4BAE-81D5-92465E43D76F}" presName="connectorText" presStyleLbl="sibTrans2D1" presStyleIdx="3" presStyleCnt="8"/>
      <dgm:spPr/>
      <dgm:t>
        <a:bodyPr/>
        <a:lstStyle/>
        <a:p>
          <a:endParaRPr lang="en-US"/>
        </a:p>
      </dgm:t>
    </dgm:pt>
    <dgm:pt modelId="{5F312E7A-43B0-4BB8-BA24-5F9A2BE1DA93}" type="pres">
      <dgm:prSet presAssocID="{CC3CAA1B-77BD-4848-A33E-C206EE199187}" presName="node" presStyleLbl="node1" presStyleIdx="4" presStyleCnt="9" custScaleY="38725" custLinFactX="40335" custLinFactY="66259" custLinFactNeighborX="100000" custLinFactNeighborY="100000">
        <dgm:presLayoutVars>
          <dgm:bulletEnabled val="1"/>
        </dgm:presLayoutVars>
      </dgm:prSet>
      <dgm:spPr/>
      <dgm:t>
        <a:bodyPr/>
        <a:lstStyle/>
        <a:p>
          <a:endParaRPr lang="en-US"/>
        </a:p>
      </dgm:t>
    </dgm:pt>
    <dgm:pt modelId="{EAFD6A39-F38E-402F-8D6A-B5AFA0457D70}" type="pres">
      <dgm:prSet presAssocID="{268AC751-623A-4A51-B618-741710D0F6D5}" presName="sibTrans" presStyleLbl="sibTrans2D1" presStyleIdx="4" presStyleCnt="8" custAng="14276501" custScaleX="103870" custScaleY="174701" custLinFactX="57141" custLinFactY="440542" custLinFactNeighborX="100000" custLinFactNeighborY="500000"/>
      <dgm:spPr/>
      <dgm:t>
        <a:bodyPr/>
        <a:lstStyle/>
        <a:p>
          <a:endParaRPr lang="en-US"/>
        </a:p>
      </dgm:t>
    </dgm:pt>
    <dgm:pt modelId="{57D0E41A-6C67-4662-9770-8DF99C1ED0FA}" type="pres">
      <dgm:prSet presAssocID="{268AC751-623A-4A51-B618-741710D0F6D5}" presName="connectorText" presStyleLbl="sibTrans2D1" presStyleIdx="4" presStyleCnt="8"/>
      <dgm:spPr/>
      <dgm:t>
        <a:bodyPr/>
        <a:lstStyle/>
        <a:p>
          <a:endParaRPr lang="en-US"/>
        </a:p>
      </dgm:t>
    </dgm:pt>
    <dgm:pt modelId="{038485E9-F960-4F88-A12F-57D923F9EC28}" type="pres">
      <dgm:prSet presAssocID="{50A5C70F-CD76-46B7-AF70-59B759ACEE88}" presName="node" presStyleLbl="node1" presStyleIdx="5" presStyleCnt="9" custScaleY="74309" custLinFactX="36520" custLinFactNeighborX="100000" custLinFactNeighborY="5665">
        <dgm:presLayoutVars>
          <dgm:bulletEnabled val="1"/>
        </dgm:presLayoutVars>
      </dgm:prSet>
      <dgm:spPr/>
      <dgm:t>
        <a:bodyPr/>
        <a:lstStyle/>
        <a:p>
          <a:endParaRPr lang="en-US"/>
        </a:p>
      </dgm:t>
    </dgm:pt>
    <dgm:pt modelId="{188A9E8E-11AD-498F-A363-409B0793B9C2}" type="pres">
      <dgm:prSet presAssocID="{9E598685-3AA2-4576-A685-7A880E73507B}" presName="sibTrans" presStyleLbl="sibTrans2D1" presStyleIdx="5" presStyleCnt="8" custAng="93536" custScaleX="171364" custLinFactX="316182" custLinFactNeighborX="400000" custLinFactNeighborY="-18273"/>
      <dgm:spPr/>
      <dgm:t>
        <a:bodyPr/>
        <a:lstStyle/>
        <a:p>
          <a:endParaRPr lang="en-US"/>
        </a:p>
      </dgm:t>
    </dgm:pt>
    <dgm:pt modelId="{F491AB8B-367B-4672-A3F1-34DFB14FF23B}" type="pres">
      <dgm:prSet presAssocID="{9E598685-3AA2-4576-A685-7A880E73507B}" presName="connectorText" presStyleLbl="sibTrans2D1" presStyleIdx="5" presStyleCnt="8"/>
      <dgm:spPr/>
      <dgm:t>
        <a:bodyPr/>
        <a:lstStyle/>
        <a:p>
          <a:endParaRPr lang="en-US"/>
        </a:p>
      </dgm:t>
    </dgm:pt>
    <dgm:pt modelId="{46BAB981-0428-4516-8E8E-27D1419E2C73}" type="pres">
      <dgm:prSet presAssocID="{3351BC0B-F1F2-417E-BF78-AD4E64204803}" presName="node" presStyleLbl="node1" presStyleIdx="6" presStyleCnt="9" custLinFactY="-54835" custLinFactNeighborX="-702" custLinFactNeighborY="-100000">
        <dgm:presLayoutVars>
          <dgm:bulletEnabled val="1"/>
        </dgm:presLayoutVars>
      </dgm:prSet>
      <dgm:spPr/>
      <dgm:t>
        <a:bodyPr/>
        <a:lstStyle/>
        <a:p>
          <a:endParaRPr lang="en-US"/>
        </a:p>
      </dgm:t>
    </dgm:pt>
    <dgm:pt modelId="{602A9501-549E-41EE-BDB7-6E5D9026EEFA}" type="pres">
      <dgm:prSet presAssocID="{99CE3715-9BA1-4191-B078-991E038FB578}" presName="sibTrans" presStyleLbl="sibTrans2D1" presStyleIdx="6" presStyleCnt="8" custAng="5378804" custFlipVert="1" custFlipHor="0" custScaleX="244617" custScaleY="114519" custLinFactX="100000" custLinFactY="111290" custLinFactNeighborX="199331" custLinFactNeighborY="200000"/>
      <dgm:spPr/>
      <dgm:t>
        <a:bodyPr/>
        <a:lstStyle/>
        <a:p>
          <a:endParaRPr lang="en-US"/>
        </a:p>
      </dgm:t>
    </dgm:pt>
    <dgm:pt modelId="{451366DC-7738-4230-BB69-9A1B1B4FE0BB}" type="pres">
      <dgm:prSet presAssocID="{99CE3715-9BA1-4191-B078-991E038FB578}" presName="connectorText" presStyleLbl="sibTrans2D1" presStyleIdx="6" presStyleCnt="8"/>
      <dgm:spPr/>
      <dgm:t>
        <a:bodyPr/>
        <a:lstStyle/>
        <a:p>
          <a:endParaRPr lang="en-US"/>
        </a:p>
      </dgm:t>
    </dgm:pt>
    <dgm:pt modelId="{33032806-7875-4746-921D-50E378C52A21}" type="pres">
      <dgm:prSet presAssocID="{C2E800AD-34DA-4CE6-B3D4-C6E0169B1C6B}" presName="node" presStyleLbl="node1" presStyleIdx="7" presStyleCnt="9" custScaleY="94613" custLinFactX="-40335" custLinFactNeighborX="-100000" custLinFactNeighborY="88867">
        <dgm:presLayoutVars>
          <dgm:bulletEnabled val="1"/>
        </dgm:presLayoutVars>
      </dgm:prSet>
      <dgm:spPr/>
      <dgm:t>
        <a:bodyPr/>
        <a:lstStyle/>
        <a:p>
          <a:endParaRPr lang="en-US"/>
        </a:p>
      </dgm:t>
    </dgm:pt>
    <dgm:pt modelId="{7AE94F48-6358-493E-9F3E-7CFCD56729F5}" type="pres">
      <dgm:prSet presAssocID="{8790B71E-AEF0-4E81-B1CA-7853F6A9CD4E}" presName="sibTrans" presStyleLbl="sibTrans2D1" presStyleIdx="7" presStyleCnt="8" custAng="10800000" custFlipHor="1" custScaleX="128149" custScaleY="95753" custLinFactY="-100000" custLinFactNeighborX="-2348" custLinFactNeighborY="-168426"/>
      <dgm:spPr/>
      <dgm:t>
        <a:bodyPr/>
        <a:lstStyle/>
        <a:p>
          <a:endParaRPr lang="en-US"/>
        </a:p>
      </dgm:t>
    </dgm:pt>
    <dgm:pt modelId="{71D5586B-7849-4232-91EF-6766204B183C}" type="pres">
      <dgm:prSet presAssocID="{8790B71E-AEF0-4E81-B1CA-7853F6A9CD4E}" presName="connectorText" presStyleLbl="sibTrans2D1" presStyleIdx="7" presStyleCnt="8"/>
      <dgm:spPr/>
      <dgm:t>
        <a:bodyPr/>
        <a:lstStyle/>
        <a:p>
          <a:endParaRPr lang="en-US"/>
        </a:p>
      </dgm:t>
    </dgm:pt>
    <dgm:pt modelId="{45D1A3A7-BE72-4BC1-9FC5-108B662EBA59}" type="pres">
      <dgm:prSet presAssocID="{7C42872D-0FE5-468D-8B7F-2AD64DF1FE48}" presName="node" presStyleLbl="node1" presStyleIdx="8" presStyleCnt="9" custScaleY="80142" custLinFactX="-100000" custLinFactNeighborX="-179763" custLinFactNeighborY="-37170">
        <dgm:presLayoutVars>
          <dgm:bulletEnabled val="1"/>
        </dgm:presLayoutVars>
      </dgm:prSet>
      <dgm:spPr/>
      <dgm:t>
        <a:bodyPr/>
        <a:lstStyle/>
        <a:p>
          <a:endParaRPr lang="en-US"/>
        </a:p>
      </dgm:t>
    </dgm:pt>
  </dgm:ptLst>
  <dgm:cxnLst>
    <dgm:cxn modelId="{F2322C27-041E-4D75-A3DD-A773AD8BCE64}" type="presOf" srcId="{03B4C2CE-0615-4E82-BA49-385F882766DA}" destId="{A32C0B64-455C-44B0-B0FE-CBB6656FECF2}" srcOrd="0" destOrd="0" presId="urn:microsoft.com/office/officeart/2005/8/layout/process5"/>
    <dgm:cxn modelId="{BA8EDDE4-3615-4529-8953-AB5C155FE418}" type="presOf" srcId="{268AC751-623A-4A51-B618-741710D0F6D5}" destId="{EAFD6A39-F38E-402F-8D6A-B5AFA0457D70}" srcOrd="0" destOrd="0" presId="urn:microsoft.com/office/officeart/2005/8/layout/process5"/>
    <dgm:cxn modelId="{F236A2D0-FC4A-42EA-83D6-76F6141B5B06}" type="presOf" srcId="{7C42872D-0FE5-468D-8B7F-2AD64DF1FE48}" destId="{45D1A3A7-BE72-4BC1-9FC5-108B662EBA59}" srcOrd="0" destOrd="0" presId="urn:microsoft.com/office/officeart/2005/8/layout/process5"/>
    <dgm:cxn modelId="{D1165F84-4E78-4B25-97C3-DD3D7E1F64AC}" type="presOf" srcId="{A89CC34E-5BCB-4A1A-BF0A-321C68A6700F}" destId="{6C8DE38A-405F-4398-B036-6B8686B5C7B5}" srcOrd="1" destOrd="0" presId="urn:microsoft.com/office/officeart/2005/8/layout/process5"/>
    <dgm:cxn modelId="{8ABDD560-F629-40D0-A802-CC4981E0BF0B}" type="presOf" srcId="{A6E4182B-F5DC-4196-8797-2478C15A1EF3}" destId="{6C88933E-437D-45FC-BF8B-31A8A121DB74}" srcOrd="0" destOrd="0" presId="urn:microsoft.com/office/officeart/2005/8/layout/process5"/>
    <dgm:cxn modelId="{8551BB35-3EC6-4D1A-B39D-9C244C982C8F}" srcId="{03B4C2CE-0615-4E82-BA49-385F882766DA}" destId="{CC3CAA1B-77BD-4848-A33E-C206EE199187}" srcOrd="4" destOrd="0" parTransId="{07902DC7-AB7A-4A59-A8C0-C363CB224F60}" sibTransId="{268AC751-623A-4A51-B618-741710D0F6D5}"/>
    <dgm:cxn modelId="{80B8B817-67D1-4287-BD50-930E52850F12}" type="presOf" srcId="{99CE3715-9BA1-4191-B078-991E038FB578}" destId="{602A9501-549E-41EE-BDB7-6E5D9026EEFA}" srcOrd="0" destOrd="0" presId="urn:microsoft.com/office/officeart/2005/8/layout/process5"/>
    <dgm:cxn modelId="{E81D9053-9939-422A-AF93-BC7B9BD84887}" type="presOf" srcId="{2ACA866C-32EA-43B8-B51E-C20D778502F7}" destId="{B88877D9-E067-4675-B9EE-61C342FC3B91}" srcOrd="0" destOrd="0" presId="urn:microsoft.com/office/officeart/2005/8/layout/process5"/>
    <dgm:cxn modelId="{CF04723B-0A6C-4591-85CB-A05897959B89}" srcId="{03B4C2CE-0615-4E82-BA49-385F882766DA}" destId="{24FFDCF4-FE58-44DA-BB34-FF191CFBBC0F}" srcOrd="1" destOrd="0" parTransId="{FD5A4616-F785-4399-A686-76EFB5567DEC}" sibTransId="{A89CC34E-5BCB-4A1A-BF0A-321C68A6700F}"/>
    <dgm:cxn modelId="{90729950-88AE-420F-89D1-76964CF51CC4}" type="presOf" srcId="{C512583A-957B-490D-B0F6-528C4CEF463E}" destId="{8619ECDD-8D5D-4501-9BD4-EC4D59495897}" srcOrd="0" destOrd="0" presId="urn:microsoft.com/office/officeart/2005/8/layout/process5"/>
    <dgm:cxn modelId="{07A31236-98E1-49B0-93BD-E6BDB6AC5EFD}" type="presOf" srcId="{D86F8649-5054-4BAE-81D5-92465E43D76F}" destId="{9BD99F74-42A5-491B-AD44-249F633D311A}" srcOrd="0" destOrd="0" presId="urn:microsoft.com/office/officeart/2005/8/layout/process5"/>
    <dgm:cxn modelId="{4E8118B6-F495-48F0-B1BD-8E2A6C0AC838}" srcId="{03B4C2CE-0615-4E82-BA49-385F882766DA}" destId="{133A2C71-E5B8-44F4-9C57-A091F3D078D3}" srcOrd="2" destOrd="0" parTransId="{FF201BAD-CAA5-4921-B524-B2230E11BBA0}" sibTransId="{C512583A-957B-490D-B0F6-528C4CEF463E}"/>
    <dgm:cxn modelId="{0994BC3A-7593-4ED1-9D68-B94DD042651B}" srcId="{03B4C2CE-0615-4E82-BA49-385F882766DA}" destId="{A6E4182B-F5DC-4196-8797-2478C15A1EF3}" srcOrd="3" destOrd="0" parTransId="{1BC20DAE-F00B-406A-AC56-D8A15947DEEF}" sibTransId="{D86F8649-5054-4BAE-81D5-92465E43D76F}"/>
    <dgm:cxn modelId="{D624A9BA-7724-4AEE-A47C-BCF6798E8B00}" type="presOf" srcId="{8790B71E-AEF0-4E81-B1CA-7853F6A9CD4E}" destId="{7AE94F48-6358-493E-9F3E-7CFCD56729F5}" srcOrd="0" destOrd="0" presId="urn:microsoft.com/office/officeart/2005/8/layout/process5"/>
    <dgm:cxn modelId="{39F6EFBA-560F-4B88-B462-F92029BF1E03}" type="presOf" srcId="{C2E800AD-34DA-4CE6-B3D4-C6E0169B1C6B}" destId="{33032806-7875-4746-921D-50E378C52A21}" srcOrd="0" destOrd="0" presId="urn:microsoft.com/office/officeart/2005/8/layout/process5"/>
    <dgm:cxn modelId="{29C1BFD6-18B2-4E15-B161-9598231ADAB7}" type="presOf" srcId="{8790B71E-AEF0-4E81-B1CA-7853F6A9CD4E}" destId="{71D5586B-7849-4232-91EF-6766204B183C}" srcOrd="1" destOrd="0" presId="urn:microsoft.com/office/officeart/2005/8/layout/process5"/>
    <dgm:cxn modelId="{E23ED00A-F71B-4AEE-891B-E0351B7D4BA7}" type="presOf" srcId="{24FFDCF4-FE58-44DA-BB34-FF191CFBBC0F}" destId="{B4DD5498-63B2-48DD-9250-E81C98EE1035}" srcOrd="0" destOrd="0" presId="urn:microsoft.com/office/officeart/2005/8/layout/process5"/>
    <dgm:cxn modelId="{5E2A2B7D-2827-475C-9B40-BD445F796832}" type="presOf" srcId="{2ACA866C-32EA-43B8-B51E-C20D778502F7}" destId="{A3832522-A2D6-474A-A032-8DD053AC1579}" srcOrd="1" destOrd="0" presId="urn:microsoft.com/office/officeart/2005/8/layout/process5"/>
    <dgm:cxn modelId="{DF0B6074-EEA3-47FF-A164-9401C93DBAF2}" type="presOf" srcId="{A89CC34E-5BCB-4A1A-BF0A-321C68A6700F}" destId="{8F589599-80CA-45B7-9674-BC8E8CDA585F}" srcOrd="0" destOrd="0" presId="urn:microsoft.com/office/officeart/2005/8/layout/process5"/>
    <dgm:cxn modelId="{3CB909DF-B68E-4604-B74F-842CB9FA1CEA}" type="presOf" srcId="{CC3CAA1B-77BD-4848-A33E-C206EE199187}" destId="{5F312E7A-43B0-4BB8-BA24-5F9A2BE1DA93}" srcOrd="0" destOrd="0" presId="urn:microsoft.com/office/officeart/2005/8/layout/process5"/>
    <dgm:cxn modelId="{48BC4E24-A922-4778-91E0-831BE33D8FE9}" type="presOf" srcId="{D86F8649-5054-4BAE-81D5-92465E43D76F}" destId="{5D568DCA-1310-4B94-890E-DE3568287CDA}" srcOrd="1" destOrd="0" presId="urn:microsoft.com/office/officeart/2005/8/layout/process5"/>
    <dgm:cxn modelId="{320945FA-EB91-4D49-AD68-A1574F4333AF}" type="presOf" srcId="{133A2C71-E5B8-44F4-9C57-A091F3D078D3}" destId="{6B2D5BEF-1046-4972-BC8B-279AFA410271}" srcOrd="0" destOrd="0" presId="urn:microsoft.com/office/officeart/2005/8/layout/process5"/>
    <dgm:cxn modelId="{0B470028-33A6-4B47-B6DF-90A1D68064CF}" srcId="{03B4C2CE-0615-4E82-BA49-385F882766DA}" destId="{C2E800AD-34DA-4CE6-B3D4-C6E0169B1C6B}" srcOrd="7" destOrd="0" parTransId="{DEB83F26-D129-4668-B04A-00EFECA2E082}" sibTransId="{8790B71E-AEF0-4E81-B1CA-7853F6A9CD4E}"/>
    <dgm:cxn modelId="{AA7E47F1-2746-4AF6-B7F1-E0CBA04C08F8}" type="presOf" srcId="{268AC751-623A-4A51-B618-741710D0F6D5}" destId="{57D0E41A-6C67-4662-9770-8DF99C1ED0FA}" srcOrd="1" destOrd="0" presId="urn:microsoft.com/office/officeart/2005/8/layout/process5"/>
    <dgm:cxn modelId="{14B16699-3A42-48A7-B2B3-5D1EAFBC34B6}" type="presOf" srcId="{3351BC0B-F1F2-417E-BF78-AD4E64204803}" destId="{46BAB981-0428-4516-8E8E-27D1419E2C73}" srcOrd="0" destOrd="0" presId="urn:microsoft.com/office/officeart/2005/8/layout/process5"/>
    <dgm:cxn modelId="{16F72DDB-C3AE-4AA8-AACC-E6A432030FCC}" srcId="{03B4C2CE-0615-4E82-BA49-385F882766DA}" destId="{50A5C70F-CD76-46B7-AF70-59B759ACEE88}" srcOrd="5" destOrd="0" parTransId="{67A43B7F-A338-4572-9200-48FDD53712F6}" sibTransId="{9E598685-3AA2-4576-A685-7A880E73507B}"/>
    <dgm:cxn modelId="{71A49708-29CC-46D1-BC40-B0749578C559}" type="presOf" srcId="{C512583A-957B-490D-B0F6-528C4CEF463E}" destId="{B2AD16D6-03B9-4A99-B510-711F2975815F}" srcOrd="1" destOrd="0" presId="urn:microsoft.com/office/officeart/2005/8/layout/process5"/>
    <dgm:cxn modelId="{574974F1-E666-4BD5-A219-67F119C78B26}" srcId="{03B4C2CE-0615-4E82-BA49-385F882766DA}" destId="{3B3C7693-814E-427E-9AB1-137A96F6BFE6}" srcOrd="0" destOrd="0" parTransId="{296C5BA9-3900-422C-843C-0EEC4DD960FF}" sibTransId="{2ACA866C-32EA-43B8-B51E-C20D778502F7}"/>
    <dgm:cxn modelId="{46A9F316-1D0B-4A31-B439-3744E4282010}" srcId="{03B4C2CE-0615-4E82-BA49-385F882766DA}" destId="{3351BC0B-F1F2-417E-BF78-AD4E64204803}" srcOrd="6" destOrd="0" parTransId="{D14759CA-EC6E-407E-A4B8-6874E8AA5740}" sibTransId="{99CE3715-9BA1-4191-B078-991E038FB578}"/>
    <dgm:cxn modelId="{0229A5FA-0F90-4692-B1D2-C91F52DB0A99}" srcId="{03B4C2CE-0615-4E82-BA49-385F882766DA}" destId="{7C42872D-0FE5-468D-8B7F-2AD64DF1FE48}" srcOrd="8" destOrd="0" parTransId="{E7DAD4F7-7742-48E4-9EEB-FCE4E9827A30}" sibTransId="{1CF8EEC2-30CE-436B-9778-B40BA4CB1FD1}"/>
    <dgm:cxn modelId="{FE070591-4893-4799-83AF-64C30FD1C883}" type="presOf" srcId="{9E598685-3AA2-4576-A685-7A880E73507B}" destId="{188A9E8E-11AD-498F-A363-409B0793B9C2}" srcOrd="0" destOrd="0" presId="urn:microsoft.com/office/officeart/2005/8/layout/process5"/>
    <dgm:cxn modelId="{BCB73758-6833-44B3-8D02-E35B5F9385EC}" type="presOf" srcId="{50A5C70F-CD76-46B7-AF70-59B759ACEE88}" destId="{038485E9-F960-4F88-A12F-57D923F9EC28}" srcOrd="0" destOrd="0" presId="urn:microsoft.com/office/officeart/2005/8/layout/process5"/>
    <dgm:cxn modelId="{5BC5958C-CA21-40DD-9F87-C33E59995D35}" type="presOf" srcId="{99CE3715-9BA1-4191-B078-991E038FB578}" destId="{451366DC-7738-4230-BB69-9A1B1B4FE0BB}" srcOrd="1" destOrd="0" presId="urn:microsoft.com/office/officeart/2005/8/layout/process5"/>
    <dgm:cxn modelId="{AFF94F6F-E147-48E0-BD59-8C7483CAD46F}" type="presOf" srcId="{3B3C7693-814E-427E-9AB1-137A96F6BFE6}" destId="{0DEEF85C-00EC-4B24-9409-36A62971B6EF}" srcOrd="0" destOrd="0" presId="urn:microsoft.com/office/officeart/2005/8/layout/process5"/>
    <dgm:cxn modelId="{DA10C4B1-7543-42E7-B028-08964BCC34D1}" type="presOf" srcId="{9E598685-3AA2-4576-A685-7A880E73507B}" destId="{F491AB8B-367B-4672-A3F1-34DFB14FF23B}" srcOrd="1" destOrd="0" presId="urn:microsoft.com/office/officeart/2005/8/layout/process5"/>
    <dgm:cxn modelId="{D4A11BBB-4182-446A-A8E7-BA507AA29141}" type="presParOf" srcId="{A32C0B64-455C-44B0-B0FE-CBB6656FECF2}" destId="{0DEEF85C-00EC-4B24-9409-36A62971B6EF}" srcOrd="0" destOrd="0" presId="urn:microsoft.com/office/officeart/2005/8/layout/process5"/>
    <dgm:cxn modelId="{9F3E7475-B25C-4ABE-92FC-B5FA2FFA88BD}" type="presParOf" srcId="{A32C0B64-455C-44B0-B0FE-CBB6656FECF2}" destId="{B88877D9-E067-4675-B9EE-61C342FC3B91}" srcOrd="1" destOrd="0" presId="urn:microsoft.com/office/officeart/2005/8/layout/process5"/>
    <dgm:cxn modelId="{314A3194-3608-43B9-B5C0-15F000B9A2A0}" type="presParOf" srcId="{B88877D9-E067-4675-B9EE-61C342FC3B91}" destId="{A3832522-A2D6-474A-A032-8DD053AC1579}" srcOrd="0" destOrd="0" presId="urn:microsoft.com/office/officeart/2005/8/layout/process5"/>
    <dgm:cxn modelId="{96EEBF64-974B-4144-94AF-5664B7E4AEA3}" type="presParOf" srcId="{A32C0B64-455C-44B0-B0FE-CBB6656FECF2}" destId="{B4DD5498-63B2-48DD-9250-E81C98EE1035}" srcOrd="2" destOrd="0" presId="urn:microsoft.com/office/officeart/2005/8/layout/process5"/>
    <dgm:cxn modelId="{66822978-9BDF-4E7C-ABE6-B1A6829CEFD5}" type="presParOf" srcId="{A32C0B64-455C-44B0-B0FE-CBB6656FECF2}" destId="{8F589599-80CA-45B7-9674-BC8E8CDA585F}" srcOrd="3" destOrd="0" presId="urn:microsoft.com/office/officeart/2005/8/layout/process5"/>
    <dgm:cxn modelId="{6ECEDDB2-FC50-4D61-8464-8BD0BD18AB7D}" type="presParOf" srcId="{8F589599-80CA-45B7-9674-BC8E8CDA585F}" destId="{6C8DE38A-405F-4398-B036-6B8686B5C7B5}" srcOrd="0" destOrd="0" presId="urn:microsoft.com/office/officeart/2005/8/layout/process5"/>
    <dgm:cxn modelId="{A0C2124C-993D-4588-87C7-27ACDA8B2D3A}" type="presParOf" srcId="{A32C0B64-455C-44B0-B0FE-CBB6656FECF2}" destId="{6B2D5BEF-1046-4972-BC8B-279AFA410271}" srcOrd="4" destOrd="0" presId="urn:microsoft.com/office/officeart/2005/8/layout/process5"/>
    <dgm:cxn modelId="{9CB62511-9487-441E-BBA2-F981CF431280}" type="presParOf" srcId="{A32C0B64-455C-44B0-B0FE-CBB6656FECF2}" destId="{8619ECDD-8D5D-4501-9BD4-EC4D59495897}" srcOrd="5" destOrd="0" presId="urn:microsoft.com/office/officeart/2005/8/layout/process5"/>
    <dgm:cxn modelId="{E724BC00-FFCC-4587-A79B-F0863B33F747}" type="presParOf" srcId="{8619ECDD-8D5D-4501-9BD4-EC4D59495897}" destId="{B2AD16D6-03B9-4A99-B510-711F2975815F}" srcOrd="0" destOrd="0" presId="urn:microsoft.com/office/officeart/2005/8/layout/process5"/>
    <dgm:cxn modelId="{34A33A8A-0E06-4EFC-BE40-96BE87C20E8D}" type="presParOf" srcId="{A32C0B64-455C-44B0-B0FE-CBB6656FECF2}" destId="{6C88933E-437D-45FC-BF8B-31A8A121DB74}" srcOrd="6" destOrd="0" presId="urn:microsoft.com/office/officeart/2005/8/layout/process5"/>
    <dgm:cxn modelId="{03CB9690-A71A-4AB0-A44E-6F23CFAA4620}" type="presParOf" srcId="{A32C0B64-455C-44B0-B0FE-CBB6656FECF2}" destId="{9BD99F74-42A5-491B-AD44-249F633D311A}" srcOrd="7" destOrd="0" presId="urn:microsoft.com/office/officeart/2005/8/layout/process5"/>
    <dgm:cxn modelId="{F8BA34C3-1222-45D9-A36A-83FF7B169EE7}" type="presParOf" srcId="{9BD99F74-42A5-491B-AD44-249F633D311A}" destId="{5D568DCA-1310-4B94-890E-DE3568287CDA}" srcOrd="0" destOrd="0" presId="urn:microsoft.com/office/officeart/2005/8/layout/process5"/>
    <dgm:cxn modelId="{9CDEF071-9052-4527-BE32-BEC0A907A369}" type="presParOf" srcId="{A32C0B64-455C-44B0-B0FE-CBB6656FECF2}" destId="{5F312E7A-43B0-4BB8-BA24-5F9A2BE1DA93}" srcOrd="8" destOrd="0" presId="urn:microsoft.com/office/officeart/2005/8/layout/process5"/>
    <dgm:cxn modelId="{5019AD04-46D7-4CC8-90B5-2C783477AAE6}" type="presParOf" srcId="{A32C0B64-455C-44B0-B0FE-CBB6656FECF2}" destId="{EAFD6A39-F38E-402F-8D6A-B5AFA0457D70}" srcOrd="9" destOrd="0" presId="urn:microsoft.com/office/officeart/2005/8/layout/process5"/>
    <dgm:cxn modelId="{20511744-FFDD-4843-AC38-3555F07D07A6}" type="presParOf" srcId="{EAFD6A39-F38E-402F-8D6A-B5AFA0457D70}" destId="{57D0E41A-6C67-4662-9770-8DF99C1ED0FA}" srcOrd="0" destOrd="0" presId="urn:microsoft.com/office/officeart/2005/8/layout/process5"/>
    <dgm:cxn modelId="{9CD0B2D3-EFD9-46E0-9F4D-4013D4203787}" type="presParOf" srcId="{A32C0B64-455C-44B0-B0FE-CBB6656FECF2}" destId="{038485E9-F960-4F88-A12F-57D923F9EC28}" srcOrd="10" destOrd="0" presId="urn:microsoft.com/office/officeart/2005/8/layout/process5"/>
    <dgm:cxn modelId="{70C4CB95-2CC2-4BDF-B9D0-EC9155B7247C}" type="presParOf" srcId="{A32C0B64-455C-44B0-B0FE-CBB6656FECF2}" destId="{188A9E8E-11AD-498F-A363-409B0793B9C2}" srcOrd="11" destOrd="0" presId="urn:microsoft.com/office/officeart/2005/8/layout/process5"/>
    <dgm:cxn modelId="{99C0E983-C980-44D0-95BB-7C9BBC494E1D}" type="presParOf" srcId="{188A9E8E-11AD-498F-A363-409B0793B9C2}" destId="{F491AB8B-367B-4672-A3F1-34DFB14FF23B}" srcOrd="0" destOrd="0" presId="urn:microsoft.com/office/officeart/2005/8/layout/process5"/>
    <dgm:cxn modelId="{326A33D5-68A5-4879-870C-EAE50184381C}" type="presParOf" srcId="{A32C0B64-455C-44B0-B0FE-CBB6656FECF2}" destId="{46BAB981-0428-4516-8E8E-27D1419E2C73}" srcOrd="12" destOrd="0" presId="urn:microsoft.com/office/officeart/2005/8/layout/process5"/>
    <dgm:cxn modelId="{8A7769FF-654E-4DDA-A56D-857FF412EA38}" type="presParOf" srcId="{A32C0B64-455C-44B0-B0FE-CBB6656FECF2}" destId="{602A9501-549E-41EE-BDB7-6E5D9026EEFA}" srcOrd="13" destOrd="0" presId="urn:microsoft.com/office/officeart/2005/8/layout/process5"/>
    <dgm:cxn modelId="{631CFD8E-D58A-4052-A2D9-B2E82F046C73}" type="presParOf" srcId="{602A9501-549E-41EE-BDB7-6E5D9026EEFA}" destId="{451366DC-7738-4230-BB69-9A1B1B4FE0BB}" srcOrd="0" destOrd="0" presId="urn:microsoft.com/office/officeart/2005/8/layout/process5"/>
    <dgm:cxn modelId="{C8E8381A-4A61-4257-83F1-EA72458DB65D}" type="presParOf" srcId="{A32C0B64-455C-44B0-B0FE-CBB6656FECF2}" destId="{33032806-7875-4746-921D-50E378C52A21}" srcOrd="14" destOrd="0" presId="urn:microsoft.com/office/officeart/2005/8/layout/process5"/>
    <dgm:cxn modelId="{E3BCEDCE-A009-4D91-80AF-836ED892CD19}" type="presParOf" srcId="{A32C0B64-455C-44B0-B0FE-CBB6656FECF2}" destId="{7AE94F48-6358-493E-9F3E-7CFCD56729F5}" srcOrd="15" destOrd="0" presId="urn:microsoft.com/office/officeart/2005/8/layout/process5"/>
    <dgm:cxn modelId="{716B3E13-8A39-4F4D-A9A8-C176433802C9}" type="presParOf" srcId="{7AE94F48-6358-493E-9F3E-7CFCD56729F5}" destId="{71D5586B-7849-4232-91EF-6766204B183C}" srcOrd="0" destOrd="0" presId="urn:microsoft.com/office/officeart/2005/8/layout/process5"/>
    <dgm:cxn modelId="{688C396A-A3A5-453C-BB50-BA110884BAF6}" type="presParOf" srcId="{A32C0B64-455C-44B0-B0FE-CBB6656FECF2}" destId="{45D1A3A7-BE72-4BC1-9FC5-108B662EBA59}" srcOrd="16" destOrd="0" presId="urn:microsoft.com/office/officeart/2005/8/layout/process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AD0C1A-719D-4D2B-A698-EBE9913D832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A45532CF-69F6-4D6B-A6D2-AEE96CC1221E}">
      <dgm:prSet phldrT="[Text]" custT="1"/>
      <dgm:spPr/>
      <dgm:t>
        <a:bodyPr/>
        <a:lstStyle/>
        <a:p>
          <a:r>
            <a:rPr lang="en-GB" sz="1000"/>
            <a:t>Incident etc. reported by the provider organisation</a:t>
          </a:r>
          <a:endParaRPr lang="en-US" sz="1000"/>
        </a:p>
      </dgm:t>
    </dgm:pt>
    <dgm:pt modelId="{C1076AD7-6020-4FED-B2D9-5887D2884DA4}" type="parTrans" cxnId="{9354AD58-0CE5-4EB8-AD12-4CFB07BC88EB}">
      <dgm:prSet/>
      <dgm:spPr/>
      <dgm:t>
        <a:bodyPr/>
        <a:lstStyle/>
        <a:p>
          <a:endParaRPr lang="en-US" sz="1000"/>
        </a:p>
      </dgm:t>
    </dgm:pt>
    <dgm:pt modelId="{A8DD8DA0-E1F0-4135-AE91-D55B1EE4D471}" type="sibTrans" cxnId="{9354AD58-0CE5-4EB8-AD12-4CFB07BC88EB}">
      <dgm:prSet custT="1"/>
      <dgm:spPr/>
      <dgm:t>
        <a:bodyPr/>
        <a:lstStyle/>
        <a:p>
          <a:endParaRPr lang="en-US" sz="1000"/>
        </a:p>
      </dgm:t>
    </dgm:pt>
    <dgm:pt modelId="{CC4E7F8D-6B21-48E2-BD37-EF669E9A07FE}">
      <dgm:prSet phldrT="[Text]" custT="1"/>
      <dgm:spPr/>
      <dgm:t>
        <a:bodyPr/>
        <a:lstStyle/>
        <a:p>
          <a:r>
            <a:rPr lang="en-GB" sz="1000"/>
            <a:t>Reviewed by the provider organisation </a:t>
          </a:r>
        </a:p>
        <a:p>
          <a:r>
            <a:rPr lang="en-GB" sz="1000"/>
            <a:t>Joint review and providers involved identified or follow existing process i.e. complaints process, SAR, JAR, SJR </a:t>
          </a:r>
          <a:endParaRPr lang="en-US" sz="1000"/>
        </a:p>
      </dgm:t>
    </dgm:pt>
    <dgm:pt modelId="{42AFF0FD-3241-4964-A4D3-4E20FE3256CE}" type="parTrans" cxnId="{01CBB899-9CDD-457F-97C9-D74E14A32A6C}">
      <dgm:prSet/>
      <dgm:spPr/>
      <dgm:t>
        <a:bodyPr/>
        <a:lstStyle/>
        <a:p>
          <a:endParaRPr lang="en-US" sz="1000"/>
        </a:p>
      </dgm:t>
    </dgm:pt>
    <dgm:pt modelId="{60862D30-E73F-4598-ADD8-745A92F3C45E}" type="sibTrans" cxnId="{01CBB899-9CDD-457F-97C9-D74E14A32A6C}">
      <dgm:prSet custT="1"/>
      <dgm:spPr/>
      <dgm:t>
        <a:bodyPr/>
        <a:lstStyle/>
        <a:p>
          <a:endParaRPr lang="en-US" sz="1000"/>
        </a:p>
      </dgm:t>
    </dgm:pt>
    <dgm:pt modelId="{35CFF640-F1D5-40A1-900B-B72196FD4B9F}">
      <dgm:prSet phldrT="[Text]" custT="1"/>
      <dgm:spPr/>
      <dgm:t>
        <a:bodyPr/>
        <a:lstStyle/>
        <a:p>
          <a:r>
            <a:rPr lang="en-GB" sz="1000"/>
            <a:t>Contact relevant provider/s</a:t>
          </a:r>
          <a:endParaRPr lang="en-US" sz="1000"/>
        </a:p>
      </dgm:t>
    </dgm:pt>
    <dgm:pt modelId="{A9BCE343-7B6C-46F7-ADCF-D66D0C7B2661}" type="parTrans" cxnId="{FC842435-FD89-4F30-BA21-F8DB07B283A2}">
      <dgm:prSet/>
      <dgm:spPr/>
      <dgm:t>
        <a:bodyPr/>
        <a:lstStyle/>
        <a:p>
          <a:endParaRPr lang="en-US" sz="1000"/>
        </a:p>
      </dgm:t>
    </dgm:pt>
    <dgm:pt modelId="{0301E9B0-BD60-42E7-9100-C0FEA40C89AE}" type="sibTrans" cxnId="{FC842435-FD89-4F30-BA21-F8DB07B283A2}">
      <dgm:prSet custT="1"/>
      <dgm:spPr/>
      <dgm:t>
        <a:bodyPr/>
        <a:lstStyle/>
        <a:p>
          <a:endParaRPr lang="en-US" sz="1000"/>
        </a:p>
      </dgm:t>
    </dgm:pt>
    <dgm:pt modelId="{BF630334-0B9B-4732-87C4-4C14BA1256C6}">
      <dgm:prSet phldrT="[Text]" custT="1"/>
      <dgm:spPr/>
      <dgm:t>
        <a:bodyPr/>
        <a:lstStyle/>
        <a:p>
          <a:r>
            <a:rPr lang="en-GB" sz="1000"/>
            <a:t>Hot Huddle with identified providers- to agree investigative actions, feedback avenues including patient/family engagement and timelines</a:t>
          </a:r>
          <a:endParaRPr lang="en-US" sz="1000"/>
        </a:p>
      </dgm:t>
    </dgm:pt>
    <dgm:pt modelId="{960AE95A-E4EB-4142-BF84-809B5959A6E7}" type="parTrans" cxnId="{7C8AAB7C-3CE9-4B6F-874D-70464555E25F}">
      <dgm:prSet/>
      <dgm:spPr/>
      <dgm:t>
        <a:bodyPr/>
        <a:lstStyle/>
        <a:p>
          <a:endParaRPr lang="en-US" sz="1000"/>
        </a:p>
      </dgm:t>
    </dgm:pt>
    <dgm:pt modelId="{571CB402-38D7-4FF0-8ACE-26484681A0F0}" type="sibTrans" cxnId="{7C8AAB7C-3CE9-4B6F-874D-70464555E25F}">
      <dgm:prSet custT="1"/>
      <dgm:spPr/>
      <dgm:t>
        <a:bodyPr/>
        <a:lstStyle/>
        <a:p>
          <a:endParaRPr lang="en-US" sz="1000"/>
        </a:p>
      </dgm:t>
    </dgm:pt>
    <dgm:pt modelId="{485E3763-6C66-4FD9-8283-943286F8757A}">
      <dgm:prSet phldrT="[Text]" custT="1"/>
      <dgm:spPr/>
      <dgm:t>
        <a:bodyPr/>
        <a:lstStyle/>
        <a:p>
          <a:r>
            <a:rPr lang="en-GB" sz="1000"/>
            <a:t>Review/identification of learning </a:t>
          </a:r>
        </a:p>
        <a:p>
          <a:r>
            <a:rPr lang="en-GB" sz="1000"/>
            <a:t>Standard Template</a:t>
          </a:r>
          <a:endParaRPr lang="en-US" sz="1000"/>
        </a:p>
      </dgm:t>
    </dgm:pt>
    <dgm:pt modelId="{F2AD48AC-6E44-4B47-9099-BD69F505C50F}" type="parTrans" cxnId="{E358530B-ADBC-4515-BAF3-399DC2AB87D0}">
      <dgm:prSet/>
      <dgm:spPr/>
      <dgm:t>
        <a:bodyPr/>
        <a:lstStyle/>
        <a:p>
          <a:endParaRPr lang="en-US" sz="1000"/>
        </a:p>
      </dgm:t>
    </dgm:pt>
    <dgm:pt modelId="{27D1CBED-DBEF-46AF-BF4B-34E38B4D99EC}" type="sibTrans" cxnId="{E358530B-ADBC-4515-BAF3-399DC2AB87D0}">
      <dgm:prSet custT="1"/>
      <dgm:spPr/>
      <dgm:t>
        <a:bodyPr/>
        <a:lstStyle/>
        <a:p>
          <a:endParaRPr lang="en-US" sz="1000"/>
        </a:p>
      </dgm:t>
    </dgm:pt>
    <dgm:pt modelId="{05F891EB-039B-4400-BD58-D4F6F6B58A79}">
      <dgm:prSet custT="1"/>
      <dgm:spPr/>
      <dgm:t>
        <a:bodyPr/>
        <a:lstStyle/>
        <a:p>
          <a:r>
            <a:rPr lang="en-GB" sz="1000"/>
            <a:t>Feedback of themes etc. Closure of DoC/being open</a:t>
          </a:r>
        </a:p>
      </dgm:t>
    </dgm:pt>
    <dgm:pt modelId="{984B004B-B528-48D9-99D4-3757821AAB79}" type="parTrans" cxnId="{4DE930F2-0C95-4F91-9F3A-8D27B7D03A17}">
      <dgm:prSet/>
      <dgm:spPr/>
      <dgm:t>
        <a:bodyPr/>
        <a:lstStyle/>
        <a:p>
          <a:endParaRPr lang="en-US" sz="1000"/>
        </a:p>
      </dgm:t>
    </dgm:pt>
    <dgm:pt modelId="{F043310B-FDDC-456C-82EB-3AAC8FD4CD91}" type="sibTrans" cxnId="{4DE930F2-0C95-4F91-9F3A-8D27B7D03A17}">
      <dgm:prSet custT="1"/>
      <dgm:spPr/>
      <dgm:t>
        <a:bodyPr/>
        <a:lstStyle/>
        <a:p>
          <a:endParaRPr lang="en-US" sz="1000"/>
        </a:p>
      </dgm:t>
    </dgm:pt>
    <dgm:pt modelId="{46B8DA52-C60C-4392-A890-B4E67EF78C13}">
      <dgm:prSet custT="1"/>
      <dgm:spPr/>
      <dgm:t>
        <a:bodyPr/>
        <a:lstStyle/>
        <a:p>
          <a:r>
            <a:rPr lang="en-GB" sz="1050"/>
            <a:t>Follow up on actions if required </a:t>
          </a:r>
        </a:p>
      </dgm:t>
    </dgm:pt>
    <dgm:pt modelId="{86FADB45-B42A-4291-9869-AEB6AA6CB25F}" type="parTrans" cxnId="{CDB3A756-E55A-4235-9710-B1642878C73A}">
      <dgm:prSet/>
      <dgm:spPr/>
      <dgm:t>
        <a:bodyPr/>
        <a:lstStyle/>
        <a:p>
          <a:endParaRPr lang="en-US" sz="1000"/>
        </a:p>
      </dgm:t>
    </dgm:pt>
    <dgm:pt modelId="{86419D5E-A688-44A3-9AC0-5CE14E6000CB}" type="sibTrans" cxnId="{CDB3A756-E55A-4235-9710-B1642878C73A}">
      <dgm:prSet/>
      <dgm:spPr/>
      <dgm:t>
        <a:bodyPr/>
        <a:lstStyle/>
        <a:p>
          <a:endParaRPr lang="en-US" sz="1000"/>
        </a:p>
      </dgm:t>
    </dgm:pt>
    <dgm:pt modelId="{A71F2703-6CA4-408D-967E-266F861D23D9}" type="pres">
      <dgm:prSet presAssocID="{58AD0C1A-719D-4D2B-A698-EBE9913D832C}" presName="Name0" presStyleCnt="0">
        <dgm:presLayoutVars>
          <dgm:dir/>
          <dgm:resizeHandles val="exact"/>
        </dgm:presLayoutVars>
      </dgm:prSet>
      <dgm:spPr/>
      <dgm:t>
        <a:bodyPr/>
        <a:lstStyle/>
        <a:p>
          <a:endParaRPr lang="en-US"/>
        </a:p>
      </dgm:t>
    </dgm:pt>
    <dgm:pt modelId="{4F59F142-A119-42C7-A45C-CDEC1ADCE799}" type="pres">
      <dgm:prSet presAssocID="{A45532CF-69F6-4D6B-A6D2-AEE96CC1221E}" presName="node" presStyleLbl="node1" presStyleIdx="0" presStyleCnt="7">
        <dgm:presLayoutVars>
          <dgm:bulletEnabled val="1"/>
        </dgm:presLayoutVars>
      </dgm:prSet>
      <dgm:spPr/>
      <dgm:t>
        <a:bodyPr/>
        <a:lstStyle/>
        <a:p>
          <a:endParaRPr lang="en-US"/>
        </a:p>
      </dgm:t>
    </dgm:pt>
    <dgm:pt modelId="{2B31311C-9AF4-45D8-9E60-18CC58FB4BC0}" type="pres">
      <dgm:prSet presAssocID="{A8DD8DA0-E1F0-4135-AE91-D55B1EE4D471}" presName="sibTrans" presStyleLbl="sibTrans1D1" presStyleIdx="0" presStyleCnt="6"/>
      <dgm:spPr/>
      <dgm:t>
        <a:bodyPr/>
        <a:lstStyle/>
        <a:p>
          <a:endParaRPr lang="en-US"/>
        </a:p>
      </dgm:t>
    </dgm:pt>
    <dgm:pt modelId="{60CE1F1C-5963-427D-A466-9064FDE97E40}" type="pres">
      <dgm:prSet presAssocID="{A8DD8DA0-E1F0-4135-AE91-D55B1EE4D471}" presName="connectorText" presStyleLbl="sibTrans1D1" presStyleIdx="0" presStyleCnt="6"/>
      <dgm:spPr/>
      <dgm:t>
        <a:bodyPr/>
        <a:lstStyle/>
        <a:p>
          <a:endParaRPr lang="en-US"/>
        </a:p>
      </dgm:t>
    </dgm:pt>
    <dgm:pt modelId="{FA698828-7568-4029-9880-5F8812631211}" type="pres">
      <dgm:prSet presAssocID="{CC4E7F8D-6B21-48E2-BD37-EF669E9A07FE}" presName="node" presStyleLbl="node1" presStyleIdx="1" presStyleCnt="7">
        <dgm:presLayoutVars>
          <dgm:bulletEnabled val="1"/>
        </dgm:presLayoutVars>
      </dgm:prSet>
      <dgm:spPr/>
      <dgm:t>
        <a:bodyPr/>
        <a:lstStyle/>
        <a:p>
          <a:endParaRPr lang="en-US"/>
        </a:p>
      </dgm:t>
    </dgm:pt>
    <dgm:pt modelId="{A801F1A2-E04C-4899-BB85-EBED72D35572}" type="pres">
      <dgm:prSet presAssocID="{60862D30-E73F-4598-ADD8-745A92F3C45E}" presName="sibTrans" presStyleLbl="sibTrans1D1" presStyleIdx="1" presStyleCnt="6"/>
      <dgm:spPr/>
      <dgm:t>
        <a:bodyPr/>
        <a:lstStyle/>
        <a:p>
          <a:endParaRPr lang="en-US"/>
        </a:p>
      </dgm:t>
    </dgm:pt>
    <dgm:pt modelId="{533C9CAF-7D1A-4956-8E52-7390B179AA5F}" type="pres">
      <dgm:prSet presAssocID="{60862D30-E73F-4598-ADD8-745A92F3C45E}" presName="connectorText" presStyleLbl="sibTrans1D1" presStyleIdx="1" presStyleCnt="6"/>
      <dgm:spPr/>
      <dgm:t>
        <a:bodyPr/>
        <a:lstStyle/>
        <a:p>
          <a:endParaRPr lang="en-US"/>
        </a:p>
      </dgm:t>
    </dgm:pt>
    <dgm:pt modelId="{DE214B41-CB73-43A1-BFBA-4C58324463B3}" type="pres">
      <dgm:prSet presAssocID="{35CFF640-F1D5-40A1-900B-B72196FD4B9F}" presName="node" presStyleLbl="node1" presStyleIdx="2" presStyleCnt="7">
        <dgm:presLayoutVars>
          <dgm:bulletEnabled val="1"/>
        </dgm:presLayoutVars>
      </dgm:prSet>
      <dgm:spPr/>
      <dgm:t>
        <a:bodyPr/>
        <a:lstStyle/>
        <a:p>
          <a:endParaRPr lang="en-US"/>
        </a:p>
      </dgm:t>
    </dgm:pt>
    <dgm:pt modelId="{827FB088-EF6E-40A2-94B7-BBE4E476601F}" type="pres">
      <dgm:prSet presAssocID="{0301E9B0-BD60-42E7-9100-C0FEA40C89AE}" presName="sibTrans" presStyleLbl="sibTrans1D1" presStyleIdx="2" presStyleCnt="6"/>
      <dgm:spPr/>
      <dgm:t>
        <a:bodyPr/>
        <a:lstStyle/>
        <a:p>
          <a:endParaRPr lang="en-US"/>
        </a:p>
      </dgm:t>
    </dgm:pt>
    <dgm:pt modelId="{76227D1A-A9D8-4C2A-9314-38BB6A0B3E91}" type="pres">
      <dgm:prSet presAssocID="{0301E9B0-BD60-42E7-9100-C0FEA40C89AE}" presName="connectorText" presStyleLbl="sibTrans1D1" presStyleIdx="2" presStyleCnt="6"/>
      <dgm:spPr/>
      <dgm:t>
        <a:bodyPr/>
        <a:lstStyle/>
        <a:p>
          <a:endParaRPr lang="en-US"/>
        </a:p>
      </dgm:t>
    </dgm:pt>
    <dgm:pt modelId="{D3DE3934-69C6-442E-8C9A-961DBAE249A6}" type="pres">
      <dgm:prSet presAssocID="{BF630334-0B9B-4732-87C4-4C14BA1256C6}" presName="node" presStyleLbl="node1" presStyleIdx="3" presStyleCnt="7">
        <dgm:presLayoutVars>
          <dgm:bulletEnabled val="1"/>
        </dgm:presLayoutVars>
      </dgm:prSet>
      <dgm:spPr/>
      <dgm:t>
        <a:bodyPr/>
        <a:lstStyle/>
        <a:p>
          <a:endParaRPr lang="en-US"/>
        </a:p>
      </dgm:t>
    </dgm:pt>
    <dgm:pt modelId="{848C93A5-F85B-4591-841A-3EA9E7AAD417}" type="pres">
      <dgm:prSet presAssocID="{571CB402-38D7-4FF0-8ACE-26484681A0F0}" presName="sibTrans" presStyleLbl="sibTrans1D1" presStyleIdx="3" presStyleCnt="6"/>
      <dgm:spPr/>
      <dgm:t>
        <a:bodyPr/>
        <a:lstStyle/>
        <a:p>
          <a:endParaRPr lang="en-US"/>
        </a:p>
      </dgm:t>
    </dgm:pt>
    <dgm:pt modelId="{88DAC03E-634B-4F23-9B61-75A1B8BD5D46}" type="pres">
      <dgm:prSet presAssocID="{571CB402-38D7-4FF0-8ACE-26484681A0F0}" presName="connectorText" presStyleLbl="sibTrans1D1" presStyleIdx="3" presStyleCnt="6"/>
      <dgm:spPr/>
      <dgm:t>
        <a:bodyPr/>
        <a:lstStyle/>
        <a:p>
          <a:endParaRPr lang="en-US"/>
        </a:p>
      </dgm:t>
    </dgm:pt>
    <dgm:pt modelId="{1D479AE9-4C3F-4C96-A98E-697B67D591FE}" type="pres">
      <dgm:prSet presAssocID="{485E3763-6C66-4FD9-8283-943286F8757A}" presName="node" presStyleLbl="node1" presStyleIdx="4" presStyleCnt="7">
        <dgm:presLayoutVars>
          <dgm:bulletEnabled val="1"/>
        </dgm:presLayoutVars>
      </dgm:prSet>
      <dgm:spPr/>
      <dgm:t>
        <a:bodyPr/>
        <a:lstStyle/>
        <a:p>
          <a:endParaRPr lang="en-US"/>
        </a:p>
      </dgm:t>
    </dgm:pt>
    <dgm:pt modelId="{24D811CE-3A50-40C0-8B52-9820574073D6}" type="pres">
      <dgm:prSet presAssocID="{27D1CBED-DBEF-46AF-BF4B-34E38B4D99EC}" presName="sibTrans" presStyleLbl="sibTrans1D1" presStyleIdx="4" presStyleCnt="6"/>
      <dgm:spPr/>
      <dgm:t>
        <a:bodyPr/>
        <a:lstStyle/>
        <a:p>
          <a:endParaRPr lang="en-US"/>
        </a:p>
      </dgm:t>
    </dgm:pt>
    <dgm:pt modelId="{6768F5F6-F4E8-4072-9AA9-95C3BD0C50D8}" type="pres">
      <dgm:prSet presAssocID="{27D1CBED-DBEF-46AF-BF4B-34E38B4D99EC}" presName="connectorText" presStyleLbl="sibTrans1D1" presStyleIdx="4" presStyleCnt="6"/>
      <dgm:spPr/>
      <dgm:t>
        <a:bodyPr/>
        <a:lstStyle/>
        <a:p>
          <a:endParaRPr lang="en-US"/>
        </a:p>
      </dgm:t>
    </dgm:pt>
    <dgm:pt modelId="{C1CFFA01-790E-406B-97D0-EF4457A6224C}" type="pres">
      <dgm:prSet presAssocID="{05F891EB-039B-4400-BD58-D4F6F6B58A79}" presName="node" presStyleLbl="node1" presStyleIdx="5" presStyleCnt="7">
        <dgm:presLayoutVars>
          <dgm:bulletEnabled val="1"/>
        </dgm:presLayoutVars>
      </dgm:prSet>
      <dgm:spPr/>
      <dgm:t>
        <a:bodyPr/>
        <a:lstStyle/>
        <a:p>
          <a:endParaRPr lang="en-US"/>
        </a:p>
      </dgm:t>
    </dgm:pt>
    <dgm:pt modelId="{11AC1EA1-F5D4-49A8-9D67-E77D1335DD09}" type="pres">
      <dgm:prSet presAssocID="{F043310B-FDDC-456C-82EB-3AAC8FD4CD91}" presName="sibTrans" presStyleLbl="sibTrans1D1" presStyleIdx="5" presStyleCnt="6"/>
      <dgm:spPr/>
      <dgm:t>
        <a:bodyPr/>
        <a:lstStyle/>
        <a:p>
          <a:endParaRPr lang="en-US"/>
        </a:p>
      </dgm:t>
    </dgm:pt>
    <dgm:pt modelId="{B434AECF-1925-4488-B1E1-A5C593D5F538}" type="pres">
      <dgm:prSet presAssocID="{F043310B-FDDC-456C-82EB-3AAC8FD4CD91}" presName="connectorText" presStyleLbl="sibTrans1D1" presStyleIdx="5" presStyleCnt="6"/>
      <dgm:spPr/>
      <dgm:t>
        <a:bodyPr/>
        <a:lstStyle/>
        <a:p>
          <a:endParaRPr lang="en-US"/>
        </a:p>
      </dgm:t>
    </dgm:pt>
    <dgm:pt modelId="{D0EDA8F3-C867-4C34-B0EC-1A2414C4FE02}" type="pres">
      <dgm:prSet presAssocID="{46B8DA52-C60C-4392-A890-B4E67EF78C13}" presName="node" presStyleLbl="node1" presStyleIdx="6" presStyleCnt="7">
        <dgm:presLayoutVars>
          <dgm:bulletEnabled val="1"/>
        </dgm:presLayoutVars>
      </dgm:prSet>
      <dgm:spPr/>
      <dgm:t>
        <a:bodyPr/>
        <a:lstStyle/>
        <a:p>
          <a:endParaRPr lang="en-US"/>
        </a:p>
      </dgm:t>
    </dgm:pt>
  </dgm:ptLst>
  <dgm:cxnLst>
    <dgm:cxn modelId="{F709069D-C2F5-4770-901A-CF1143F21471}" type="presOf" srcId="{0301E9B0-BD60-42E7-9100-C0FEA40C89AE}" destId="{76227D1A-A9D8-4C2A-9314-38BB6A0B3E91}" srcOrd="1" destOrd="0" presId="urn:microsoft.com/office/officeart/2005/8/layout/bProcess3"/>
    <dgm:cxn modelId="{4D86E390-A6CE-4FD9-AE5B-947FA9DB82A7}" type="presOf" srcId="{F043310B-FDDC-456C-82EB-3AAC8FD4CD91}" destId="{11AC1EA1-F5D4-49A8-9D67-E77D1335DD09}" srcOrd="0" destOrd="0" presId="urn:microsoft.com/office/officeart/2005/8/layout/bProcess3"/>
    <dgm:cxn modelId="{BBF5DC34-981D-4696-97B5-75505767AA9A}" type="presOf" srcId="{485E3763-6C66-4FD9-8283-943286F8757A}" destId="{1D479AE9-4C3F-4C96-A98E-697B67D591FE}" srcOrd="0" destOrd="0" presId="urn:microsoft.com/office/officeart/2005/8/layout/bProcess3"/>
    <dgm:cxn modelId="{AE888958-75F8-403C-9D10-9832A6289B5A}" type="presOf" srcId="{F043310B-FDDC-456C-82EB-3AAC8FD4CD91}" destId="{B434AECF-1925-4488-B1E1-A5C593D5F538}" srcOrd="1" destOrd="0" presId="urn:microsoft.com/office/officeart/2005/8/layout/bProcess3"/>
    <dgm:cxn modelId="{8D8BF8CE-2AA0-4847-8FE8-7F3BEC0411D1}" type="presOf" srcId="{60862D30-E73F-4598-ADD8-745A92F3C45E}" destId="{A801F1A2-E04C-4899-BB85-EBED72D35572}" srcOrd="0" destOrd="0" presId="urn:microsoft.com/office/officeart/2005/8/layout/bProcess3"/>
    <dgm:cxn modelId="{DD8B5C4C-C4C3-4C24-B05B-927089C34663}" type="presOf" srcId="{60862D30-E73F-4598-ADD8-745A92F3C45E}" destId="{533C9CAF-7D1A-4956-8E52-7390B179AA5F}" srcOrd="1" destOrd="0" presId="urn:microsoft.com/office/officeart/2005/8/layout/bProcess3"/>
    <dgm:cxn modelId="{74A79D5D-2EC0-46D4-B932-D09FF8D0B61E}" type="presOf" srcId="{A8DD8DA0-E1F0-4135-AE91-D55B1EE4D471}" destId="{2B31311C-9AF4-45D8-9E60-18CC58FB4BC0}" srcOrd="0" destOrd="0" presId="urn:microsoft.com/office/officeart/2005/8/layout/bProcess3"/>
    <dgm:cxn modelId="{4DE930F2-0C95-4F91-9F3A-8D27B7D03A17}" srcId="{58AD0C1A-719D-4D2B-A698-EBE9913D832C}" destId="{05F891EB-039B-4400-BD58-D4F6F6B58A79}" srcOrd="5" destOrd="0" parTransId="{984B004B-B528-48D9-99D4-3757821AAB79}" sibTransId="{F043310B-FDDC-456C-82EB-3AAC8FD4CD91}"/>
    <dgm:cxn modelId="{22C1A256-91ED-4BA6-90CB-B3FD27B577D6}" type="presOf" srcId="{A8DD8DA0-E1F0-4135-AE91-D55B1EE4D471}" destId="{60CE1F1C-5963-427D-A466-9064FDE97E40}" srcOrd="1" destOrd="0" presId="urn:microsoft.com/office/officeart/2005/8/layout/bProcess3"/>
    <dgm:cxn modelId="{57DF812E-4FA9-45EA-8404-8853E5B77009}" type="presOf" srcId="{05F891EB-039B-4400-BD58-D4F6F6B58A79}" destId="{C1CFFA01-790E-406B-97D0-EF4457A6224C}" srcOrd="0" destOrd="0" presId="urn:microsoft.com/office/officeart/2005/8/layout/bProcess3"/>
    <dgm:cxn modelId="{83D16B30-F6B0-4305-B5C6-A2A0528452B2}" type="presOf" srcId="{BF630334-0B9B-4732-87C4-4C14BA1256C6}" destId="{D3DE3934-69C6-442E-8C9A-961DBAE249A6}" srcOrd="0" destOrd="0" presId="urn:microsoft.com/office/officeart/2005/8/layout/bProcess3"/>
    <dgm:cxn modelId="{4B788F65-C626-40A4-BC1E-F17DE2558685}" type="presOf" srcId="{CC4E7F8D-6B21-48E2-BD37-EF669E9A07FE}" destId="{FA698828-7568-4029-9880-5F8812631211}" srcOrd="0" destOrd="0" presId="urn:microsoft.com/office/officeart/2005/8/layout/bProcess3"/>
    <dgm:cxn modelId="{3406A7B2-8D11-437A-B29C-69FCCFAA96E9}" type="presOf" srcId="{A45532CF-69F6-4D6B-A6D2-AEE96CC1221E}" destId="{4F59F142-A119-42C7-A45C-CDEC1ADCE799}" srcOrd="0" destOrd="0" presId="urn:microsoft.com/office/officeart/2005/8/layout/bProcess3"/>
    <dgm:cxn modelId="{CDB3A756-E55A-4235-9710-B1642878C73A}" srcId="{58AD0C1A-719D-4D2B-A698-EBE9913D832C}" destId="{46B8DA52-C60C-4392-A890-B4E67EF78C13}" srcOrd="6" destOrd="0" parTransId="{86FADB45-B42A-4291-9869-AEB6AA6CB25F}" sibTransId="{86419D5E-A688-44A3-9AC0-5CE14E6000CB}"/>
    <dgm:cxn modelId="{5A1417DD-77D8-4123-889A-DA5FB3EDFF17}" type="presOf" srcId="{571CB402-38D7-4FF0-8ACE-26484681A0F0}" destId="{848C93A5-F85B-4591-841A-3EA9E7AAD417}" srcOrd="0" destOrd="0" presId="urn:microsoft.com/office/officeart/2005/8/layout/bProcess3"/>
    <dgm:cxn modelId="{7C8AAB7C-3CE9-4B6F-874D-70464555E25F}" srcId="{58AD0C1A-719D-4D2B-A698-EBE9913D832C}" destId="{BF630334-0B9B-4732-87C4-4C14BA1256C6}" srcOrd="3" destOrd="0" parTransId="{960AE95A-E4EB-4142-BF84-809B5959A6E7}" sibTransId="{571CB402-38D7-4FF0-8ACE-26484681A0F0}"/>
    <dgm:cxn modelId="{C4DEE440-3EBB-44AC-8E11-1320A1F3EF7B}" type="presOf" srcId="{27D1CBED-DBEF-46AF-BF4B-34E38B4D99EC}" destId="{6768F5F6-F4E8-4072-9AA9-95C3BD0C50D8}" srcOrd="1" destOrd="0" presId="urn:microsoft.com/office/officeart/2005/8/layout/bProcess3"/>
    <dgm:cxn modelId="{F23DA5A2-BF99-4536-A5F2-F5C066693C3D}" type="presOf" srcId="{46B8DA52-C60C-4392-A890-B4E67EF78C13}" destId="{D0EDA8F3-C867-4C34-B0EC-1A2414C4FE02}" srcOrd="0" destOrd="0" presId="urn:microsoft.com/office/officeart/2005/8/layout/bProcess3"/>
    <dgm:cxn modelId="{E358530B-ADBC-4515-BAF3-399DC2AB87D0}" srcId="{58AD0C1A-719D-4D2B-A698-EBE9913D832C}" destId="{485E3763-6C66-4FD9-8283-943286F8757A}" srcOrd="4" destOrd="0" parTransId="{F2AD48AC-6E44-4B47-9099-BD69F505C50F}" sibTransId="{27D1CBED-DBEF-46AF-BF4B-34E38B4D99EC}"/>
    <dgm:cxn modelId="{D1993B2E-ABDD-48EE-B8D2-929C0B5AA8C4}" type="presOf" srcId="{58AD0C1A-719D-4D2B-A698-EBE9913D832C}" destId="{A71F2703-6CA4-408D-967E-266F861D23D9}" srcOrd="0" destOrd="0" presId="urn:microsoft.com/office/officeart/2005/8/layout/bProcess3"/>
    <dgm:cxn modelId="{9354AD58-0CE5-4EB8-AD12-4CFB07BC88EB}" srcId="{58AD0C1A-719D-4D2B-A698-EBE9913D832C}" destId="{A45532CF-69F6-4D6B-A6D2-AEE96CC1221E}" srcOrd="0" destOrd="0" parTransId="{C1076AD7-6020-4FED-B2D9-5887D2884DA4}" sibTransId="{A8DD8DA0-E1F0-4135-AE91-D55B1EE4D471}"/>
    <dgm:cxn modelId="{141F32C9-3FB2-4755-9555-D6B3586EE91F}" type="presOf" srcId="{0301E9B0-BD60-42E7-9100-C0FEA40C89AE}" destId="{827FB088-EF6E-40A2-94B7-BBE4E476601F}" srcOrd="0" destOrd="0" presId="urn:microsoft.com/office/officeart/2005/8/layout/bProcess3"/>
    <dgm:cxn modelId="{62761242-E1C2-46D9-B986-12764087F201}" type="presOf" srcId="{27D1CBED-DBEF-46AF-BF4B-34E38B4D99EC}" destId="{24D811CE-3A50-40C0-8B52-9820574073D6}" srcOrd="0" destOrd="0" presId="urn:microsoft.com/office/officeart/2005/8/layout/bProcess3"/>
    <dgm:cxn modelId="{7A00904C-2235-4ABA-B027-E9BD8E913075}" type="presOf" srcId="{571CB402-38D7-4FF0-8ACE-26484681A0F0}" destId="{88DAC03E-634B-4F23-9B61-75A1B8BD5D46}" srcOrd="1" destOrd="0" presId="urn:microsoft.com/office/officeart/2005/8/layout/bProcess3"/>
    <dgm:cxn modelId="{5A190FA3-076B-4B0F-8F85-E943E3F999FF}" type="presOf" srcId="{35CFF640-F1D5-40A1-900B-B72196FD4B9F}" destId="{DE214B41-CB73-43A1-BFBA-4C58324463B3}" srcOrd="0" destOrd="0" presId="urn:microsoft.com/office/officeart/2005/8/layout/bProcess3"/>
    <dgm:cxn modelId="{01CBB899-9CDD-457F-97C9-D74E14A32A6C}" srcId="{58AD0C1A-719D-4D2B-A698-EBE9913D832C}" destId="{CC4E7F8D-6B21-48E2-BD37-EF669E9A07FE}" srcOrd="1" destOrd="0" parTransId="{42AFF0FD-3241-4964-A4D3-4E20FE3256CE}" sibTransId="{60862D30-E73F-4598-ADD8-745A92F3C45E}"/>
    <dgm:cxn modelId="{FC842435-FD89-4F30-BA21-F8DB07B283A2}" srcId="{58AD0C1A-719D-4D2B-A698-EBE9913D832C}" destId="{35CFF640-F1D5-40A1-900B-B72196FD4B9F}" srcOrd="2" destOrd="0" parTransId="{A9BCE343-7B6C-46F7-ADCF-D66D0C7B2661}" sibTransId="{0301E9B0-BD60-42E7-9100-C0FEA40C89AE}"/>
    <dgm:cxn modelId="{9E34F3A9-C694-4E35-B028-89AFCCF13AE1}" type="presParOf" srcId="{A71F2703-6CA4-408D-967E-266F861D23D9}" destId="{4F59F142-A119-42C7-A45C-CDEC1ADCE799}" srcOrd="0" destOrd="0" presId="urn:microsoft.com/office/officeart/2005/8/layout/bProcess3"/>
    <dgm:cxn modelId="{4ACDCE28-0817-4D8C-A980-73D03D8F0B41}" type="presParOf" srcId="{A71F2703-6CA4-408D-967E-266F861D23D9}" destId="{2B31311C-9AF4-45D8-9E60-18CC58FB4BC0}" srcOrd="1" destOrd="0" presId="urn:microsoft.com/office/officeart/2005/8/layout/bProcess3"/>
    <dgm:cxn modelId="{62F5BF8A-F407-42A5-92A5-312D028F24E5}" type="presParOf" srcId="{2B31311C-9AF4-45D8-9E60-18CC58FB4BC0}" destId="{60CE1F1C-5963-427D-A466-9064FDE97E40}" srcOrd="0" destOrd="0" presId="urn:microsoft.com/office/officeart/2005/8/layout/bProcess3"/>
    <dgm:cxn modelId="{803785E2-146B-49B3-9B46-09943D278101}" type="presParOf" srcId="{A71F2703-6CA4-408D-967E-266F861D23D9}" destId="{FA698828-7568-4029-9880-5F8812631211}" srcOrd="2" destOrd="0" presId="urn:microsoft.com/office/officeart/2005/8/layout/bProcess3"/>
    <dgm:cxn modelId="{B5F7A1FA-AEEA-4CA8-BD7D-046B2D2B71D3}" type="presParOf" srcId="{A71F2703-6CA4-408D-967E-266F861D23D9}" destId="{A801F1A2-E04C-4899-BB85-EBED72D35572}" srcOrd="3" destOrd="0" presId="urn:microsoft.com/office/officeart/2005/8/layout/bProcess3"/>
    <dgm:cxn modelId="{D41FD361-307C-422C-8922-6D00893D6EE9}" type="presParOf" srcId="{A801F1A2-E04C-4899-BB85-EBED72D35572}" destId="{533C9CAF-7D1A-4956-8E52-7390B179AA5F}" srcOrd="0" destOrd="0" presId="urn:microsoft.com/office/officeart/2005/8/layout/bProcess3"/>
    <dgm:cxn modelId="{72EE2342-09E1-478B-924D-F8C19C0B3C9D}" type="presParOf" srcId="{A71F2703-6CA4-408D-967E-266F861D23D9}" destId="{DE214B41-CB73-43A1-BFBA-4C58324463B3}" srcOrd="4" destOrd="0" presId="urn:microsoft.com/office/officeart/2005/8/layout/bProcess3"/>
    <dgm:cxn modelId="{1479B62C-D25B-4430-81E4-97DBC66EC198}" type="presParOf" srcId="{A71F2703-6CA4-408D-967E-266F861D23D9}" destId="{827FB088-EF6E-40A2-94B7-BBE4E476601F}" srcOrd="5" destOrd="0" presId="urn:microsoft.com/office/officeart/2005/8/layout/bProcess3"/>
    <dgm:cxn modelId="{3F6F44E8-C99B-4A16-B6FC-8FC93BE7A4A5}" type="presParOf" srcId="{827FB088-EF6E-40A2-94B7-BBE4E476601F}" destId="{76227D1A-A9D8-4C2A-9314-38BB6A0B3E91}" srcOrd="0" destOrd="0" presId="urn:microsoft.com/office/officeart/2005/8/layout/bProcess3"/>
    <dgm:cxn modelId="{C1822F03-90EC-4989-922E-0459B73E897C}" type="presParOf" srcId="{A71F2703-6CA4-408D-967E-266F861D23D9}" destId="{D3DE3934-69C6-442E-8C9A-961DBAE249A6}" srcOrd="6" destOrd="0" presId="urn:microsoft.com/office/officeart/2005/8/layout/bProcess3"/>
    <dgm:cxn modelId="{2AC54FD3-E910-4F73-892C-5FFE98F5384E}" type="presParOf" srcId="{A71F2703-6CA4-408D-967E-266F861D23D9}" destId="{848C93A5-F85B-4591-841A-3EA9E7AAD417}" srcOrd="7" destOrd="0" presId="urn:microsoft.com/office/officeart/2005/8/layout/bProcess3"/>
    <dgm:cxn modelId="{79318557-511A-4921-B4E9-BF1D56FE3416}" type="presParOf" srcId="{848C93A5-F85B-4591-841A-3EA9E7AAD417}" destId="{88DAC03E-634B-4F23-9B61-75A1B8BD5D46}" srcOrd="0" destOrd="0" presId="urn:microsoft.com/office/officeart/2005/8/layout/bProcess3"/>
    <dgm:cxn modelId="{4D3F313F-AB5B-4046-913C-D91A248C0860}" type="presParOf" srcId="{A71F2703-6CA4-408D-967E-266F861D23D9}" destId="{1D479AE9-4C3F-4C96-A98E-697B67D591FE}" srcOrd="8" destOrd="0" presId="urn:microsoft.com/office/officeart/2005/8/layout/bProcess3"/>
    <dgm:cxn modelId="{287EC63D-6BB5-4F81-8E68-5518A00F3C11}" type="presParOf" srcId="{A71F2703-6CA4-408D-967E-266F861D23D9}" destId="{24D811CE-3A50-40C0-8B52-9820574073D6}" srcOrd="9" destOrd="0" presId="urn:microsoft.com/office/officeart/2005/8/layout/bProcess3"/>
    <dgm:cxn modelId="{BFAF4607-994F-48B0-A681-7EC78E2FFF38}" type="presParOf" srcId="{24D811CE-3A50-40C0-8B52-9820574073D6}" destId="{6768F5F6-F4E8-4072-9AA9-95C3BD0C50D8}" srcOrd="0" destOrd="0" presId="urn:microsoft.com/office/officeart/2005/8/layout/bProcess3"/>
    <dgm:cxn modelId="{0F6F1E4C-61AC-4196-9B98-0E1C2899E321}" type="presParOf" srcId="{A71F2703-6CA4-408D-967E-266F861D23D9}" destId="{C1CFFA01-790E-406B-97D0-EF4457A6224C}" srcOrd="10" destOrd="0" presId="urn:microsoft.com/office/officeart/2005/8/layout/bProcess3"/>
    <dgm:cxn modelId="{0A21D54E-4609-43CF-AD54-633F190C8077}" type="presParOf" srcId="{A71F2703-6CA4-408D-967E-266F861D23D9}" destId="{11AC1EA1-F5D4-49A8-9D67-E77D1335DD09}" srcOrd="11" destOrd="0" presId="urn:microsoft.com/office/officeart/2005/8/layout/bProcess3"/>
    <dgm:cxn modelId="{F2F8D12E-2EEC-472A-BAD7-DADC040F417B}" type="presParOf" srcId="{11AC1EA1-F5D4-49A8-9D67-E77D1335DD09}" destId="{B434AECF-1925-4488-B1E1-A5C593D5F538}" srcOrd="0" destOrd="0" presId="urn:microsoft.com/office/officeart/2005/8/layout/bProcess3"/>
    <dgm:cxn modelId="{DC207926-5656-4815-B0A2-2B20B548D782}" type="presParOf" srcId="{A71F2703-6CA4-408D-967E-266F861D23D9}" destId="{D0EDA8F3-C867-4C34-B0EC-1A2414C4FE02}" srcOrd="12" destOrd="0" presId="urn:microsoft.com/office/officeart/2005/8/layout/b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29ACC-130E-46A1-8B97-B46D5BA4CE25}">
      <dsp:nvSpPr>
        <dsp:cNvPr id="0" name=""/>
        <dsp:cNvSpPr/>
      </dsp:nvSpPr>
      <dsp:spPr>
        <a:xfrm>
          <a:off x="1516740" y="659255"/>
          <a:ext cx="317738" cy="91440"/>
        </a:xfrm>
        <a:custGeom>
          <a:avLst/>
          <a:gdLst/>
          <a:ahLst/>
          <a:cxnLst/>
          <a:rect l="0" t="0" r="0" b="0"/>
          <a:pathLst>
            <a:path>
              <a:moveTo>
                <a:pt x="0" y="45720"/>
              </a:moveTo>
              <a:lnTo>
                <a:pt x="31773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66901" y="703233"/>
        <a:ext cx="17416" cy="3483"/>
      </dsp:txXfrm>
    </dsp:sp>
    <dsp:sp modelId="{05787CEF-7CFD-4AAF-9EBE-ABD82F569632}">
      <dsp:nvSpPr>
        <dsp:cNvPr id="0" name=""/>
        <dsp:cNvSpPr/>
      </dsp:nvSpPr>
      <dsp:spPr>
        <a:xfrm>
          <a:off x="4023" y="250620"/>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Incident occurs </a:t>
          </a:r>
        </a:p>
      </dsp:txBody>
      <dsp:txXfrm>
        <a:off x="4023" y="250620"/>
        <a:ext cx="1514516" cy="908710"/>
      </dsp:txXfrm>
    </dsp:sp>
    <dsp:sp modelId="{6CFBBB36-2851-4FE1-A263-CF0441B2ECB9}">
      <dsp:nvSpPr>
        <dsp:cNvPr id="0" name=""/>
        <dsp:cNvSpPr/>
      </dsp:nvSpPr>
      <dsp:spPr>
        <a:xfrm>
          <a:off x="3379595" y="659255"/>
          <a:ext cx="317738" cy="91440"/>
        </a:xfrm>
        <a:custGeom>
          <a:avLst/>
          <a:gdLst/>
          <a:ahLst/>
          <a:cxnLst/>
          <a:rect l="0" t="0" r="0" b="0"/>
          <a:pathLst>
            <a:path>
              <a:moveTo>
                <a:pt x="0" y="45720"/>
              </a:moveTo>
              <a:lnTo>
                <a:pt x="31773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29756" y="703233"/>
        <a:ext cx="17416" cy="3483"/>
      </dsp:txXfrm>
    </dsp:sp>
    <dsp:sp modelId="{65F00003-E788-4E72-A1B8-8DEB5DDE0134}">
      <dsp:nvSpPr>
        <dsp:cNvPr id="0" name=""/>
        <dsp:cNvSpPr/>
      </dsp:nvSpPr>
      <dsp:spPr>
        <a:xfrm>
          <a:off x="1866879" y="250620"/>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Immediate Actions </a:t>
          </a:r>
        </a:p>
      </dsp:txBody>
      <dsp:txXfrm>
        <a:off x="1866879" y="250620"/>
        <a:ext cx="1514516" cy="908710"/>
      </dsp:txXfrm>
    </dsp:sp>
    <dsp:sp modelId="{E49E8C97-CC56-49E0-8424-708A45AA57F1}">
      <dsp:nvSpPr>
        <dsp:cNvPr id="0" name=""/>
        <dsp:cNvSpPr/>
      </dsp:nvSpPr>
      <dsp:spPr>
        <a:xfrm>
          <a:off x="761281" y="1157530"/>
          <a:ext cx="3725711" cy="317738"/>
        </a:xfrm>
        <a:custGeom>
          <a:avLst/>
          <a:gdLst/>
          <a:ahLst/>
          <a:cxnLst/>
          <a:rect l="0" t="0" r="0" b="0"/>
          <a:pathLst>
            <a:path>
              <a:moveTo>
                <a:pt x="3725711" y="0"/>
              </a:moveTo>
              <a:lnTo>
                <a:pt x="3725711" y="175969"/>
              </a:lnTo>
              <a:lnTo>
                <a:pt x="0" y="175969"/>
              </a:lnTo>
              <a:lnTo>
                <a:pt x="0" y="31773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30588" y="1314658"/>
        <a:ext cx="187098" cy="3483"/>
      </dsp:txXfrm>
    </dsp:sp>
    <dsp:sp modelId="{665523AF-50DB-4D63-9E94-9C3CA7DC371C}">
      <dsp:nvSpPr>
        <dsp:cNvPr id="0" name=""/>
        <dsp:cNvSpPr/>
      </dsp:nvSpPr>
      <dsp:spPr>
        <a:xfrm>
          <a:off x="3729734" y="250620"/>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Complete Incident Report including Harm Grading </a:t>
          </a:r>
        </a:p>
      </dsp:txBody>
      <dsp:txXfrm>
        <a:off x="3729734" y="250620"/>
        <a:ext cx="1514516" cy="908710"/>
      </dsp:txXfrm>
    </dsp:sp>
    <dsp:sp modelId="{C516DCC8-3F53-4B86-9BB1-B3BEC1F5D6B2}">
      <dsp:nvSpPr>
        <dsp:cNvPr id="0" name=""/>
        <dsp:cNvSpPr/>
      </dsp:nvSpPr>
      <dsp:spPr>
        <a:xfrm>
          <a:off x="1516740" y="1916304"/>
          <a:ext cx="317738" cy="91440"/>
        </a:xfrm>
        <a:custGeom>
          <a:avLst/>
          <a:gdLst/>
          <a:ahLst/>
          <a:cxnLst/>
          <a:rect l="0" t="0" r="0" b="0"/>
          <a:pathLst>
            <a:path>
              <a:moveTo>
                <a:pt x="0" y="45720"/>
              </a:moveTo>
              <a:lnTo>
                <a:pt x="31773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66901" y="1960282"/>
        <a:ext cx="17416" cy="3483"/>
      </dsp:txXfrm>
    </dsp:sp>
    <dsp:sp modelId="{664D76D1-0927-43AE-831D-C17CC472199C}">
      <dsp:nvSpPr>
        <dsp:cNvPr id="0" name=""/>
        <dsp:cNvSpPr/>
      </dsp:nvSpPr>
      <dsp:spPr>
        <a:xfrm>
          <a:off x="4023" y="1507669"/>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Engage and involve those affected</a:t>
          </a:r>
        </a:p>
      </dsp:txBody>
      <dsp:txXfrm>
        <a:off x="4023" y="1507669"/>
        <a:ext cx="1514516" cy="908710"/>
      </dsp:txXfrm>
    </dsp:sp>
    <dsp:sp modelId="{B7488126-3919-487A-9D8D-8444F096D6C4}">
      <dsp:nvSpPr>
        <dsp:cNvPr id="0" name=""/>
        <dsp:cNvSpPr/>
      </dsp:nvSpPr>
      <dsp:spPr>
        <a:xfrm>
          <a:off x="1866879" y="1507669"/>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Daily Incident Review </a:t>
          </a:r>
        </a:p>
      </dsp:txBody>
      <dsp:txXfrm>
        <a:off x="1866879" y="1507669"/>
        <a:ext cx="1514516" cy="9087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EEF85C-00EC-4B24-9409-36A62971B6EF}">
      <dsp:nvSpPr>
        <dsp:cNvPr id="0" name=""/>
        <dsp:cNvSpPr/>
      </dsp:nvSpPr>
      <dsp:spPr>
        <a:xfrm>
          <a:off x="5575" y="1412381"/>
          <a:ext cx="1666447" cy="586042"/>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Speciality Datix is Reported: IPC, Safeguarding, TVN, Falls </a:t>
          </a:r>
        </a:p>
      </dsp:txBody>
      <dsp:txXfrm>
        <a:off x="22740" y="1429546"/>
        <a:ext cx="1632117" cy="551712"/>
      </dsp:txXfrm>
    </dsp:sp>
    <dsp:sp modelId="{B88877D9-E067-4675-B9EE-61C342FC3B91}">
      <dsp:nvSpPr>
        <dsp:cNvPr id="0" name=""/>
        <dsp:cNvSpPr/>
      </dsp:nvSpPr>
      <dsp:spPr>
        <a:xfrm>
          <a:off x="1725036" y="1498763"/>
          <a:ext cx="540553" cy="41327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725036" y="1581419"/>
        <a:ext cx="416570" cy="247966"/>
      </dsp:txXfrm>
    </dsp:sp>
    <dsp:sp modelId="{B4DD5498-63B2-48DD-9250-E81C98EE1035}">
      <dsp:nvSpPr>
        <dsp:cNvPr id="0" name=""/>
        <dsp:cNvSpPr/>
      </dsp:nvSpPr>
      <dsp:spPr>
        <a:xfrm>
          <a:off x="2338601" y="1205468"/>
          <a:ext cx="1666447" cy="999868"/>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PST to flag to the responsbile specialist team via Datix.</a:t>
          </a:r>
        </a:p>
      </dsp:txBody>
      <dsp:txXfrm>
        <a:off x="2367886" y="1234753"/>
        <a:ext cx="1607877" cy="941298"/>
      </dsp:txXfrm>
    </dsp:sp>
    <dsp:sp modelId="{8F589599-80CA-45B7-9674-BC8E8CDA585F}">
      <dsp:nvSpPr>
        <dsp:cNvPr id="0" name=""/>
        <dsp:cNvSpPr/>
      </dsp:nvSpPr>
      <dsp:spPr>
        <a:xfrm>
          <a:off x="4078062" y="1498763"/>
          <a:ext cx="500554" cy="41327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078062" y="1581419"/>
        <a:ext cx="376571" cy="247966"/>
      </dsp:txXfrm>
    </dsp:sp>
    <dsp:sp modelId="{6B2D5BEF-1046-4972-BC8B-279AFA410271}">
      <dsp:nvSpPr>
        <dsp:cNvPr id="0" name=""/>
        <dsp:cNvSpPr/>
      </dsp:nvSpPr>
      <dsp:spPr>
        <a:xfrm>
          <a:off x="4671627" y="1402942"/>
          <a:ext cx="1666447" cy="604920"/>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Speciality team conduct initial review.</a:t>
          </a:r>
        </a:p>
      </dsp:txBody>
      <dsp:txXfrm>
        <a:off x="4689345" y="1420660"/>
        <a:ext cx="1631011" cy="569484"/>
      </dsp:txXfrm>
    </dsp:sp>
    <dsp:sp modelId="{8619ECDD-8D5D-4501-9BD4-EC4D59495897}">
      <dsp:nvSpPr>
        <dsp:cNvPr id="0" name=""/>
        <dsp:cNvSpPr/>
      </dsp:nvSpPr>
      <dsp:spPr>
        <a:xfrm rot="5400000">
          <a:off x="5197973" y="2178680"/>
          <a:ext cx="804252" cy="534601"/>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5439718" y="2043855"/>
        <a:ext cx="320761" cy="643872"/>
      </dsp:txXfrm>
    </dsp:sp>
    <dsp:sp modelId="{6C88933E-437D-45FC-BF8B-31A8A121DB74}">
      <dsp:nvSpPr>
        <dsp:cNvPr id="0" name=""/>
        <dsp:cNvSpPr/>
      </dsp:nvSpPr>
      <dsp:spPr>
        <a:xfrm>
          <a:off x="4671627" y="2871915"/>
          <a:ext cx="1666447" cy="999868"/>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Does the specialty team feel a learning response is needed as per specialty risk matrix?</a:t>
          </a:r>
        </a:p>
      </dsp:txBody>
      <dsp:txXfrm>
        <a:off x="4700912" y="2901200"/>
        <a:ext cx="1607877" cy="941298"/>
      </dsp:txXfrm>
    </dsp:sp>
    <dsp:sp modelId="{9BD99F74-42A5-491B-AD44-249F633D311A}">
      <dsp:nvSpPr>
        <dsp:cNvPr id="0" name=""/>
        <dsp:cNvSpPr/>
      </dsp:nvSpPr>
      <dsp:spPr>
        <a:xfrm rot="5400776">
          <a:off x="5205829" y="4064748"/>
          <a:ext cx="841070" cy="591600"/>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t>No</a:t>
          </a:r>
        </a:p>
      </dsp:txBody>
      <dsp:txXfrm rot="-5400000">
        <a:off x="5448904" y="3940013"/>
        <a:ext cx="354960" cy="663590"/>
      </dsp:txXfrm>
    </dsp:sp>
    <dsp:sp modelId="{5F312E7A-43B0-4BB8-BA24-5F9A2BE1DA93}">
      <dsp:nvSpPr>
        <dsp:cNvPr id="0" name=""/>
        <dsp:cNvSpPr/>
      </dsp:nvSpPr>
      <dsp:spPr>
        <a:xfrm>
          <a:off x="4677202" y="4840621"/>
          <a:ext cx="1666447" cy="387198"/>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Local Investigation by area team </a:t>
          </a:r>
        </a:p>
      </dsp:txBody>
      <dsp:txXfrm>
        <a:off x="4688543" y="4851962"/>
        <a:ext cx="1643765" cy="364516"/>
      </dsp:txXfrm>
    </dsp:sp>
    <dsp:sp modelId="{EAFD6A39-F38E-402F-8D6A-B5AFA0457D70}">
      <dsp:nvSpPr>
        <dsp:cNvPr id="0" name=""/>
        <dsp:cNvSpPr/>
      </dsp:nvSpPr>
      <dsp:spPr>
        <a:xfrm rot="5505837">
          <a:off x="5510637" y="6382698"/>
          <a:ext cx="1029214" cy="722002"/>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5622271" y="6418849"/>
        <a:ext cx="812613" cy="433202"/>
      </dsp:txXfrm>
    </dsp:sp>
    <dsp:sp modelId="{038485E9-F960-4F88-A12F-57D923F9EC28}">
      <dsp:nvSpPr>
        <dsp:cNvPr id="0" name=""/>
        <dsp:cNvSpPr/>
      </dsp:nvSpPr>
      <dsp:spPr>
        <a:xfrm>
          <a:off x="2280609" y="3056996"/>
          <a:ext cx="1666447" cy="742992"/>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Learning response initiated </a:t>
          </a:r>
        </a:p>
      </dsp:txBody>
      <dsp:txXfrm>
        <a:off x="2302370" y="3078757"/>
        <a:ext cx="1622925" cy="699470"/>
      </dsp:txXfrm>
    </dsp:sp>
    <dsp:sp modelId="{188A9E8E-11AD-498F-A363-409B0793B9C2}">
      <dsp:nvSpPr>
        <dsp:cNvPr id="0" name=""/>
        <dsp:cNvSpPr/>
      </dsp:nvSpPr>
      <dsp:spPr>
        <a:xfrm rot="10800616">
          <a:off x="4035804" y="3176914"/>
          <a:ext cx="558003" cy="41327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t>Yes</a:t>
          </a:r>
        </a:p>
      </dsp:txBody>
      <dsp:txXfrm rot="10800000">
        <a:off x="4159787" y="3259581"/>
        <a:ext cx="434020" cy="247966"/>
      </dsp:txXfrm>
    </dsp:sp>
    <dsp:sp modelId="{46BAB981-0428-4516-8E8E-27D1419E2C73}">
      <dsp:nvSpPr>
        <dsp:cNvPr id="0" name=""/>
        <dsp:cNvSpPr/>
      </dsp:nvSpPr>
      <dsp:spPr>
        <a:xfrm>
          <a:off x="0" y="2990216"/>
          <a:ext cx="1666447" cy="999868"/>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Learning response completed </a:t>
          </a:r>
        </a:p>
      </dsp:txBody>
      <dsp:txXfrm>
        <a:off x="29285" y="3019501"/>
        <a:ext cx="1607877" cy="941298"/>
      </dsp:txXfrm>
    </dsp:sp>
    <dsp:sp modelId="{602A9501-549E-41EE-BDB7-6E5D9026EEFA}">
      <dsp:nvSpPr>
        <dsp:cNvPr id="0" name=""/>
        <dsp:cNvSpPr/>
      </dsp:nvSpPr>
      <dsp:spPr>
        <a:xfrm rot="10821196" flipV="1">
          <a:off x="2206553" y="5749864"/>
          <a:ext cx="1897723" cy="47328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3084421" y="5109074"/>
        <a:ext cx="283970" cy="1755738"/>
      </dsp:txXfrm>
    </dsp:sp>
    <dsp:sp modelId="{33032806-7875-4746-921D-50E378C52A21}">
      <dsp:nvSpPr>
        <dsp:cNvPr id="0" name=""/>
        <dsp:cNvSpPr/>
      </dsp:nvSpPr>
      <dsp:spPr>
        <a:xfrm>
          <a:off x="0" y="5453847"/>
          <a:ext cx="1666447" cy="946005"/>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Learning response to be presented to PSIRG for final approval.</a:t>
          </a:r>
        </a:p>
      </dsp:txBody>
      <dsp:txXfrm>
        <a:off x="27708" y="5481555"/>
        <a:ext cx="1611031" cy="890589"/>
      </dsp:txXfrm>
    </dsp:sp>
    <dsp:sp modelId="{7AE94F48-6358-493E-9F3E-7CFCD56729F5}">
      <dsp:nvSpPr>
        <dsp:cNvPr id="0" name=""/>
        <dsp:cNvSpPr/>
      </dsp:nvSpPr>
      <dsp:spPr>
        <a:xfrm rot="16174017" flipH="1">
          <a:off x="702133" y="3959162"/>
          <a:ext cx="262544" cy="395726"/>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714390" y="4025754"/>
        <a:ext cx="237436" cy="183781"/>
      </dsp:txXfrm>
    </dsp:sp>
    <dsp:sp modelId="{45D1A3A7-BE72-4BC1-9FC5-108B662EBA59}">
      <dsp:nvSpPr>
        <dsp:cNvPr id="0" name=""/>
        <dsp:cNvSpPr/>
      </dsp:nvSpPr>
      <dsp:spPr>
        <a:xfrm>
          <a:off x="9524" y="4265988"/>
          <a:ext cx="1666447" cy="801314"/>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Toolkit to be presented to Specality panel for learning to be actioned and monitored via Qualtiy Improvement Plan </a:t>
          </a:r>
        </a:p>
      </dsp:txBody>
      <dsp:txXfrm>
        <a:off x="32994" y="4289458"/>
        <a:ext cx="1619507" cy="7543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1311C-9AF4-45D8-9E60-18CC58FB4BC0}">
      <dsp:nvSpPr>
        <dsp:cNvPr id="0" name=""/>
        <dsp:cNvSpPr/>
      </dsp:nvSpPr>
      <dsp:spPr>
        <a:xfrm>
          <a:off x="1886977" y="503786"/>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71535" y="547402"/>
        <a:ext cx="21037" cy="4207"/>
      </dsp:txXfrm>
    </dsp:sp>
    <dsp:sp modelId="{4F59F142-A119-42C7-A45C-CDEC1ADCE799}">
      <dsp:nvSpPr>
        <dsp:cNvPr id="0" name=""/>
        <dsp:cNvSpPr/>
      </dsp:nvSpPr>
      <dsp:spPr>
        <a:xfrm>
          <a:off x="59414" y="697"/>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Incident etc. reported by the provider organisation</a:t>
          </a:r>
          <a:endParaRPr lang="en-US" sz="1000" kern="1200"/>
        </a:p>
      </dsp:txBody>
      <dsp:txXfrm>
        <a:off x="59414" y="697"/>
        <a:ext cx="1829362" cy="1097617"/>
      </dsp:txXfrm>
    </dsp:sp>
    <dsp:sp modelId="{A801F1A2-E04C-4899-BB85-EBED72D35572}">
      <dsp:nvSpPr>
        <dsp:cNvPr id="0" name=""/>
        <dsp:cNvSpPr/>
      </dsp:nvSpPr>
      <dsp:spPr>
        <a:xfrm>
          <a:off x="4137093" y="503786"/>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4321651" y="547402"/>
        <a:ext cx="21037" cy="4207"/>
      </dsp:txXfrm>
    </dsp:sp>
    <dsp:sp modelId="{FA698828-7568-4029-9880-5F8812631211}">
      <dsp:nvSpPr>
        <dsp:cNvPr id="0" name=""/>
        <dsp:cNvSpPr/>
      </dsp:nvSpPr>
      <dsp:spPr>
        <a:xfrm>
          <a:off x="2309531" y="697"/>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Reviewed by the provider organisation </a:t>
          </a:r>
        </a:p>
        <a:p>
          <a:pPr lvl="0" algn="ctr" defTabSz="444500">
            <a:lnSpc>
              <a:spcPct val="90000"/>
            </a:lnSpc>
            <a:spcBef>
              <a:spcPct val="0"/>
            </a:spcBef>
            <a:spcAft>
              <a:spcPct val="35000"/>
            </a:spcAft>
          </a:pPr>
          <a:r>
            <a:rPr lang="en-GB" sz="1000" kern="1200"/>
            <a:t>Joint review and providers involved identified or follow existing process i.e. complaints process, SAR, JAR, SJR </a:t>
          </a:r>
          <a:endParaRPr lang="en-US" sz="1000" kern="1200"/>
        </a:p>
      </dsp:txBody>
      <dsp:txXfrm>
        <a:off x="2309531" y="697"/>
        <a:ext cx="1829362" cy="1097617"/>
      </dsp:txXfrm>
    </dsp:sp>
    <dsp:sp modelId="{827FB088-EF6E-40A2-94B7-BBE4E476601F}">
      <dsp:nvSpPr>
        <dsp:cNvPr id="0" name=""/>
        <dsp:cNvSpPr/>
      </dsp:nvSpPr>
      <dsp:spPr>
        <a:xfrm>
          <a:off x="974096" y="1096515"/>
          <a:ext cx="4500232" cy="390153"/>
        </a:xfrm>
        <a:custGeom>
          <a:avLst/>
          <a:gdLst/>
          <a:ahLst/>
          <a:cxnLst/>
          <a:rect l="0" t="0" r="0" b="0"/>
          <a:pathLst>
            <a:path>
              <a:moveTo>
                <a:pt x="4500232" y="0"/>
              </a:moveTo>
              <a:lnTo>
                <a:pt x="4500232" y="212176"/>
              </a:lnTo>
              <a:lnTo>
                <a:pt x="0" y="212176"/>
              </a:lnTo>
              <a:lnTo>
                <a:pt x="0" y="39015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111216" y="1289488"/>
        <a:ext cx="225992" cy="4207"/>
      </dsp:txXfrm>
    </dsp:sp>
    <dsp:sp modelId="{DE214B41-CB73-43A1-BFBA-4C58324463B3}">
      <dsp:nvSpPr>
        <dsp:cNvPr id="0" name=""/>
        <dsp:cNvSpPr/>
      </dsp:nvSpPr>
      <dsp:spPr>
        <a:xfrm>
          <a:off x="4559647" y="697"/>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Contact relevant provider/s</a:t>
          </a:r>
          <a:endParaRPr lang="en-US" sz="1000" kern="1200"/>
        </a:p>
      </dsp:txBody>
      <dsp:txXfrm>
        <a:off x="4559647" y="697"/>
        <a:ext cx="1829362" cy="1097617"/>
      </dsp:txXfrm>
    </dsp:sp>
    <dsp:sp modelId="{848C93A5-F85B-4591-841A-3EA9E7AAD417}">
      <dsp:nvSpPr>
        <dsp:cNvPr id="0" name=""/>
        <dsp:cNvSpPr/>
      </dsp:nvSpPr>
      <dsp:spPr>
        <a:xfrm>
          <a:off x="1886977" y="2022157"/>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71535" y="2065773"/>
        <a:ext cx="21037" cy="4207"/>
      </dsp:txXfrm>
    </dsp:sp>
    <dsp:sp modelId="{D3DE3934-69C6-442E-8C9A-961DBAE249A6}">
      <dsp:nvSpPr>
        <dsp:cNvPr id="0" name=""/>
        <dsp:cNvSpPr/>
      </dsp:nvSpPr>
      <dsp:spPr>
        <a:xfrm>
          <a:off x="59414" y="1519068"/>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Hot Huddle with identified providers- to agree investigative actions, feedback avenues including patient/family engagement and timelines</a:t>
          </a:r>
          <a:endParaRPr lang="en-US" sz="1000" kern="1200"/>
        </a:p>
      </dsp:txBody>
      <dsp:txXfrm>
        <a:off x="59414" y="1519068"/>
        <a:ext cx="1829362" cy="1097617"/>
      </dsp:txXfrm>
    </dsp:sp>
    <dsp:sp modelId="{24D811CE-3A50-40C0-8B52-9820574073D6}">
      <dsp:nvSpPr>
        <dsp:cNvPr id="0" name=""/>
        <dsp:cNvSpPr/>
      </dsp:nvSpPr>
      <dsp:spPr>
        <a:xfrm>
          <a:off x="4137093" y="2022157"/>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4321651" y="2065773"/>
        <a:ext cx="21037" cy="4207"/>
      </dsp:txXfrm>
    </dsp:sp>
    <dsp:sp modelId="{1D479AE9-4C3F-4C96-A98E-697B67D591FE}">
      <dsp:nvSpPr>
        <dsp:cNvPr id="0" name=""/>
        <dsp:cNvSpPr/>
      </dsp:nvSpPr>
      <dsp:spPr>
        <a:xfrm>
          <a:off x="2309531" y="1519068"/>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Review/identification of learning </a:t>
          </a:r>
        </a:p>
        <a:p>
          <a:pPr lvl="0" algn="ctr" defTabSz="444500">
            <a:lnSpc>
              <a:spcPct val="90000"/>
            </a:lnSpc>
            <a:spcBef>
              <a:spcPct val="0"/>
            </a:spcBef>
            <a:spcAft>
              <a:spcPct val="35000"/>
            </a:spcAft>
          </a:pPr>
          <a:r>
            <a:rPr lang="en-GB" sz="1000" kern="1200"/>
            <a:t>Standard Template</a:t>
          </a:r>
          <a:endParaRPr lang="en-US" sz="1000" kern="1200"/>
        </a:p>
      </dsp:txBody>
      <dsp:txXfrm>
        <a:off x="2309531" y="1519068"/>
        <a:ext cx="1829362" cy="1097617"/>
      </dsp:txXfrm>
    </dsp:sp>
    <dsp:sp modelId="{11AC1EA1-F5D4-49A8-9D67-E77D1335DD09}">
      <dsp:nvSpPr>
        <dsp:cNvPr id="0" name=""/>
        <dsp:cNvSpPr/>
      </dsp:nvSpPr>
      <dsp:spPr>
        <a:xfrm>
          <a:off x="974096" y="2614886"/>
          <a:ext cx="4500232" cy="390153"/>
        </a:xfrm>
        <a:custGeom>
          <a:avLst/>
          <a:gdLst/>
          <a:ahLst/>
          <a:cxnLst/>
          <a:rect l="0" t="0" r="0" b="0"/>
          <a:pathLst>
            <a:path>
              <a:moveTo>
                <a:pt x="4500232" y="0"/>
              </a:moveTo>
              <a:lnTo>
                <a:pt x="4500232" y="212176"/>
              </a:lnTo>
              <a:lnTo>
                <a:pt x="0" y="212176"/>
              </a:lnTo>
              <a:lnTo>
                <a:pt x="0" y="39015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111216" y="2807859"/>
        <a:ext cx="225992" cy="4207"/>
      </dsp:txXfrm>
    </dsp:sp>
    <dsp:sp modelId="{C1CFFA01-790E-406B-97D0-EF4457A6224C}">
      <dsp:nvSpPr>
        <dsp:cNvPr id="0" name=""/>
        <dsp:cNvSpPr/>
      </dsp:nvSpPr>
      <dsp:spPr>
        <a:xfrm>
          <a:off x="4559647" y="1519068"/>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Feedback of themes etc. Closure of DoC/being open</a:t>
          </a:r>
        </a:p>
      </dsp:txBody>
      <dsp:txXfrm>
        <a:off x="4559647" y="1519068"/>
        <a:ext cx="1829362" cy="1097617"/>
      </dsp:txXfrm>
    </dsp:sp>
    <dsp:sp modelId="{D0EDA8F3-C867-4C34-B0EC-1A2414C4FE02}">
      <dsp:nvSpPr>
        <dsp:cNvPr id="0" name=""/>
        <dsp:cNvSpPr/>
      </dsp:nvSpPr>
      <dsp:spPr>
        <a:xfrm>
          <a:off x="59414" y="3037439"/>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kern="1200"/>
            <a:t>Follow up on actions if required </a:t>
          </a:r>
        </a:p>
      </dsp:txBody>
      <dsp:txXfrm>
        <a:off x="59414" y="3037439"/>
        <a:ext cx="1829362" cy="109761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C450B0B6F84EF58857268C05CF32B6"/>
        <w:category>
          <w:name w:val="General"/>
          <w:gallery w:val="placeholder"/>
        </w:category>
        <w:types>
          <w:type w:val="bbPlcHdr"/>
        </w:types>
        <w:behaviors>
          <w:behavior w:val="content"/>
        </w:behaviors>
        <w:guid w:val="{8D671A35-9C22-47F7-8220-BFD1EA84252D}"/>
      </w:docPartPr>
      <w:docPartBody>
        <w:p w:rsidR="00906C73" w:rsidRDefault="00906C73" w:rsidP="00906C73">
          <w:pPr>
            <w:pStyle w:val="21C450B0B6F84EF58857268C05CF32B6"/>
          </w:pPr>
          <w:r w:rsidRPr="0060005E">
            <w:rPr>
              <w:rStyle w:val="PlaceholderText"/>
              <w:b/>
              <w:sz w:val="40"/>
              <w:szCs w:val="40"/>
            </w:rPr>
            <w:t>Enter Title</w:t>
          </w:r>
        </w:p>
      </w:docPartBody>
    </w:docPart>
    <w:docPart>
      <w:docPartPr>
        <w:name w:val="D27CF660B4A44390AE9D7FE4ED4C5008"/>
        <w:category>
          <w:name w:val="General"/>
          <w:gallery w:val="placeholder"/>
        </w:category>
        <w:types>
          <w:type w:val="bbPlcHdr"/>
        </w:types>
        <w:behaviors>
          <w:behavior w:val="content"/>
        </w:behaviors>
        <w:guid w:val="{F3461ECB-467C-453E-B2D7-CD321D437EBD}"/>
      </w:docPartPr>
      <w:docPartBody>
        <w:p w:rsidR="00701388" w:rsidRDefault="00701388" w:rsidP="00701388">
          <w:pPr>
            <w:pStyle w:val="D27CF660B4A44390AE9D7FE4ED4C5008"/>
          </w:pPr>
          <w:r w:rsidRPr="0060005E">
            <w:rPr>
              <w:rStyle w:val="PlaceholderText"/>
              <w:b/>
              <w:sz w:val="40"/>
              <w:szCs w:val="40"/>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Poppi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C73"/>
    <w:rsid w:val="000C3DA2"/>
    <w:rsid w:val="0043261F"/>
    <w:rsid w:val="005F5484"/>
    <w:rsid w:val="006671C4"/>
    <w:rsid w:val="00701388"/>
    <w:rsid w:val="0090195F"/>
    <w:rsid w:val="00906C73"/>
    <w:rsid w:val="00926A76"/>
    <w:rsid w:val="00963821"/>
    <w:rsid w:val="00C62A39"/>
    <w:rsid w:val="00CA5126"/>
    <w:rsid w:val="00D40F77"/>
    <w:rsid w:val="00D70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1388"/>
    <w:rPr>
      <w:rFonts w:ascii="Arial" w:hAnsi="Arial"/>
      <w:color w:val="808080"/>
      <w:sz w:val="22"/>
      <w:lang w:val="en-US" w:eastAsia="en-US" w:bidi="ar-SA"/>
    </w:rPr>
  </w:style>
  <w:style w:type="paragraph" w:customStyle="1" w:styleId="21C450B0B6F84EF58857268C05CF32B6">
    <w:name w:val="21C450B0B6F84EF58857268C05CF32B6"/>
    <w:rsid w:val="00906C73"/>
  </w:style>
  <w:style w:type="paragraph" w:customStyle="1" w:styleId="D27CF660B4A44390AE9D7FE4ED4C5008">
    <w:name w:val="D27CF660B4A44390AE9D7FE4ED4C5008"/>
    <w:rsid w:val="007013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FAC06ADD7EA74395EB9E853C7AFA71" ma:contentTypeVersion="19" ma:contentTypeDescription="Create a new document." ma:contentTypeScope="" ma:versionID="deedae2f03c4dd2222cc19dd187d088e">
  <xsd:schema xmlns:xsd="http://www.w3.org/2001/XMLSchema" xmlns:xs="http://www.w3.org/2001/XMLSchema" xmlns:p="http://schemas.microsoft.com/office/2006/metadata/properties" xmlns:ns2="768272ff-30e2-44e5-bc00-e42a8654cac1" xmlns:ns3="cccaf3ac-2de9-44d4-aa31-54302fceb5f7" targetNamespace="http://schemas.microsoft.com/office/2006/metadata/properties" ma:root="true" ma:fieldsID="d3042bae77416b548e92cb0761bc0245" ns2:_="" ns3:_="">
    <xsd:import namespace="768272ff-30e2-44e5-bc00-e42a8654cac1"/>
    <xsd:import namespace="cccaf3ac-2de9-44d4-aa31-54302fceb5f7"/>
    <xsd:element name="properties">
      <xsd:complexType>
        <xsd:sequence>
          <xsd:element name="documentManagement">
            <xsd:complexType>
              <xsd:all>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272ff-30e2-44e5-bc00-e42a8654cac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ternalName="MediaServiceDateTaken"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76c0586-99a1-427c-ac2f-3e117a8f572b}" ma:internalName="TaxCatchAll" ma:showField="CatchAllData" ma:web="6435f83e-f2ef-42f9-890b-f3e7eb766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8272ff-30e2-44e5-bc00-e42a8654cac1">
      <Terms xmlns="http://schemas.microsoft.com/office/infopath/2007/PartnerControls"/>
    </lcf76f155ced4ddcb4097134ff3c332f>
    <TaxCatchAll xmlns="cccaf3ac-2de9-44d4-aa31-54302fceb5f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3ECCC-9F90-4910-8AC8-E7A552795F33}">
  <ds:schemaRefs>
    <ds:schemaRef ds:uri="http://schemas.microsoft.com/sharepoint/v3/contenttype/forms"/>
  </ds:schemaRefs>
</ds:datastoreItem>
</file>

<file path=customXml/itemProps2.xml><?xml version="1.0" encoding="utf-8"?>
<ds:datastoreItem xmlns:ds="http://schemas.openxmlformats.org/officeDocument/2006/customXml" ds:itemID="{DC6C3BAC-7280-44BF-B357-9BE795EDB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272ff-30e2-44e5-bc00-e42a8654cac1"/>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7483B-605E-4E68-9034-3CCA05E12A25}">
  <ds:schemaRefs>
    <ds:schemaRef ds:uri="http://schemas.microsoft.com/office/2006/metadata/properties"/>
    <ds:schemaRef ds:uri="http://schemas.microsoft.com/office/infopath/2007/PartnerControls"/>
    <ds:schemaRef ds:uri="768272ff-30e2-44e5-bc00-e42a8654cac1"/>
    <ds:schemaRef ds:uri="cccaf3ac-2de9-44d4-aa31-54302fceb5f7"/>
  </ds:schemaRefs>
</ds:datastoreItem>
</file>

<file path=customXml/itemProps4.xml><?xml version="1.0" encoding="utf-8"?>
<ds:datastoreItem xmlns:ds="http://schemas.openxmlformats.org/officeDocument/2006/customXml" ds:itemID="{259BF64B-E8ED-41F9-BDCD-5B0BB7C7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24813</Words>
  <Characters>141439</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forsyth</dc:creator>
  <cp:keywords/>
  <cp:lastModifiedBy>Louise Furlong</cp:lastModifiedBy>
  <cp:revision>2</cp:revision>
  <dcterms:created xsi:type="dcterms:W3CDTF">2024-11-12T08:50:00Z</dcterms:created>
  <dcterms:modified xsi:type="dcterms:W3CDTF">2024-11-12T08:50:00Z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0x010100E6FAC06ADD7EA74395EB9E853C7AFA71</vt:lpwstr>
  </property>
  <property fmtid="{D5CDD505-2E9C-101B-9397-08002B2CF9AE}" pid="3" name="MediaServiceImageTags">
    <vt:lpwstr/>
  </property>
</Properties>
</file>